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F3" w:rsidRDefault="00BB1AF3"/>
    <w:p w:rsidR="00BB1AF3" w:rsidRDefault="00BB1AF3"/>
    <w:tbl>
      <w:tblPr>
        <w:tblpPr w:leftFromText="187" w:rightFromText="187" w:horzAnchor="margin" w:tblpXSpec="center" w:tblpYSpec="bottom"/>
        <w:tblW w:w="4000" w:type="pct"/>
        <w:tblLook w:val="04A0" w:firstRow="1" w:lastRow="0" w:firstColumn="1" w:lastColumn="0" w:noHBand="0" w:noVBand="1"/>
      </w:tblPr>
      <w:tblGrid>
        <w:gridCol w:w="7570"/>
      </w:tblGrid>
      <w:tr w:rsidR="00BB1AF3">
        <w:tc>
          <w:tcPr>
            <w:tcW w:w="7672" w:type="dxa"/>
            <w:tcMar>
              <w:top w:w="216" w:type="dxa"/>
              <w:left w:w="115" w:type="dxa"/>
              <w:bottom w:w="216" w:type="dxa"/>
              <w:right w:w="115" w:type="dxa"/>
            </w:tcMar>
          </w:tcPr>
          <w:p w:rsidR="00BB1AF3" w:rsidRDefault="00BB1AF3">
            <w:pPr>
              <w:pStyle w:val="NoSpacing"/>
              <w:rPr>
                <w:color w:val="4F81BD"/>
              </w:rPr>
            </w:pPr>
          </w:p>
        </w:tc>
      </w:tr>
    </w:tbl>
    <w:p w:rsidR="00BB1AF3" w:rsidRDefault="00BB1AF3"/>
    <w:p w:rsidR="00BB1AF3" w:rsidRDefault="00BB1AF3">
      <w:pPr>
        <w:jc w:val="center"/>
        <w:rPr>
          <w:rFonts w:ascii="Arial" w:hAnsi="Arial" w:cs="Arial"/>
          <w:b/>
          <w:sz w:val="28"/>
          <w:szCs w:val="28"/>
        </w:rPr>
      </w:pPr>
    </w:p>
    <w:p w:rsidR="00BB1AF3" w:rsidRDefault="00BB1AF3">
      <w:pPr>
        <w:rPr>
          <w:rFonts w:ascii="Arial" w:hAnsi="Arial" w:cs="Arial"/>
          <w:sz w:val="28"/>
          <w:szCs w:val="28"/>
        </w:rPr>
      </w:pPr>
    </w:p>
    <w:tbl>
      <w:tblPr>
        <w:tblpPr w:leftFromText="187" w:rightFromText="187" w:vertAnchor="page" w:horzAnchor="margin" w:tblpXSpec="center" w:tblpY="1921"/>
        <w:tblW w:w="4000" w:type="pct"/>
        <w:tblBorders>
          <w:left w:val="single" w:sz="18" w:space="0" w:color="4F81BD"/>
        </w:tblBorders>
        <w:tblLook w:val="04A0" w:firstRow="1" w:lastRow="0" w:firstColumn="1" w:lastColumn="0" w:noHBand="0" w:noVBand="1"/>
      </w:tblPr>
      <w:tblGrid>
        <w:gridCol w:w="7570"/>
      </w:tblGrid>
      <w:tr w:rsidR="00BB1AF3">
        <w:tc>
          <w:tcPr>
            <w:tcW w:w="8347" w:type="dxa"/>
            <w:tcMar>
              <w:top w:w="216" w:type="dxa"/>
              <w:left w:w="115" w:type="dxa"/>
              <w:bottom w:w="216" w:type="dxa"/>
              <w:right w:w="115" w:type="dxa"/>
            </w:tcMar>
          </w:tcPr>
          <w:p w:rsidR="00BB1AF3" w:rsidRDefault="00BB1AF3">
            <w:pPr>
              <w:pStyle w:val="NoSpacing"/>
              <w:rPr>
                <w:rFonts w:ascii="Arial Black" w:eastAsia="Times New Roman" w:hAnsi="Arial Black" w:cs="Times New Roman"/>
                <w:sz w:val="52"/>
                <w:szCs w:val="52"/>
              </w:rPr>
            </w:pPr>
            <w:r>
              <w:rPr>
                <w:rFonts w:ascii="Arial Black" w:eastAsia="Times New Roman" w:hAnsi="Arial Black" w:cs="Times New Roman"/>
                <w:sz w:val="52"/>
                <w:szCs w:val="52"/>
              </w:rPr>
              <w:t>Waseley Hills High School</w:t>
            </w:r>
          </w:p>
        </w:tc>
      </w:tr>
      <w:tr w:rsidR="00BB1AF3">
        <w:tc>
          <w:tcPr>
            <w:tcW w:w="8347" w:type="dxa"/>
          </w:tcPr>
          <w:p w:rsidR="00BB1AF3" w:rsidRDefault="00A229D4">
            <w:pPr>
              <w:pStyle w:val="NoSpacing"/>
              <w:rPr>
                <w:rFonts w:ascii="Arial Black" w:eastAsia="Times New Roman" w:hAnsi="Arial Black" w:cs="Times New Roman"/>
                <w:color w:val="4F81BD"/>
                <w:sz w:val="52"/>
                <w:szCs w:val="52"/>
              </w:rPr>
            </w:pPr>
            <w:r>
              <w:rPr>
                <w:rFonts w:ascii="Arial Black" w:eastAsia="Times New Roman" w:hAnsi="Arial Black" w:cs="Times New Roman"/>
                <w:sz w:val="52"/>
                <w:szCs w:val="52"/>
                <w:lang w:val="en-GB"/>
              </w:rPr>
              <w:t>Accessibility Plan and Policy</w:t>
            </w:r>
          </w:p>
        </w:tc>
      </w:tr>
    </w:tbl>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2C5DE0">
      <w:pPr>
        <w:rPr>
          <w:rFonts w:ascii="Arial" w:hAnsi="Arial" w:cs="Arial"/>
          <w:sz w:val="28"/>
          <w:szCs w:val="28"/>
        </w:rPr>
      </w:pPr>
      <w:r>
        <w:rPr>
          <w:noProof/>
          <w:lang w:eastAsia="en-GB"/>
        </w:rPr>
        <mc:AlternateContent>
          <mc:Choice Requires="wps">
            <w:drawing>
              <wp:anchor distT="0" distB="0" distL="114300" distR="114300" simplePos="0" relativeHeight="251657216" behindDoc="0" locked="0" layoutInCell="1" allowOverlap="1" wp14:anchorId="6B75BB5E" wp14:editId="1EA205F4">
                <wp:simplePos x="0" y="0"/>
                <wp:positionH relativeFrom="column">
                  <wp:posOffset>1006475</wp:posOffset>
                </wp:positionH>
                <wp:positionV relativeFrom="paragraph">
                  <wp:posOffset>64770</wp:posOffset>
                </wp:positionV>
                <wp:extent cx="4086225" cy="2295525"/>
                <wp:effectExtent l="6350" t="762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295525"/>
                        </a:xfrm>
                        <a:prstGeom prst="rect">
                          <a:avLst/>
                        </a:prstGeom>
                        <a:solidFill>
                          <a:srgbClr val="FFFFFF"/>
                        </a:solidFill>
                        <a:ln w="9525">
                          <a:solidFill>
                            <a:srgbClr val="000000"/>
                          </a:solidFill>
                          <a:miter lim="800000"/>
                          <a:headEnd/>
                          <a:tailEnd/>
                        </a:ln>
                      </wps:spPr>
                      <wps:txbx>
                        <w:txbxContent>
                          <w:p w:rsidR="00BB1AF3" w:rsidRDefault="00BB1AF3">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r w:rsidR="00A229D4">
                              <w:rPr>
                                <w:rFonts w:ascii="Arial" w:hAnsi="Arial" w:cs="Arial"/>
                                <w:sz w:val="32"/>
                                <w:szCs w:val="32"/>
                              </w:rPr>
                              <w:t>SENCO</w:t>
                            </w:r>
                          </w:p>
                          <w:p w:rsidR="00BB1AF3" w:rsidRDefault="00BB1AF3">
                            <w:pPr>
                              <w:rPr>
                                <w:rFonts w:ascii="Arial" w:hAnsi="Arial" w:cs="Arial"/>
                                <w:b/>
                                <w:sz w:val="32"/>
                                <w:szCs w:val="32"/>
                              </w:rPr>
                            </w:pPr>
                          </w:p>
                          <w:p w:rsidR="00BB1AF3" w:rsidRDefault="00BB1AF3">
                            <w:pPr>
                              <w:rPr>
                                <w:rFonts w:ascii="Arial" w:hAnsi="Arial" w:cs="Arial"/>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229D4">
                              <w:rPr>
                                <w:rFonts w:ascii="Arial" w:hAnsi="Arial" w:cs="Arial"/>
                                <w:sz w:val="32"/>
                                <w:szCs w:val="32"/>
                              </w:rPr>
                              <w:t>J Arnold</w:t>
                            </w:r>
                          </w:p>
                          <w:p w:rsidR="00BB1AF3" w:rsidRDefault="00BB1AF3">
                            <w:pPr>
                              <w:rPr>
                                <w:rFonts w:ascii="Arial" w:hAnsi="Arial" w:cs="Arial"/>
                                <w:b/>
                                <w:sz w:val="32"/>
                                <w:szCs w:val="32"/>
                              </w:rPr>
                            </w:pPr>
                          </w:p>
                          <w:p w:rsidR="00BB1AF3" w:rsidRDefault="00BB1AF3">
                            <w:pPr>
                              <w:rPr>
                                <w:rFonts w:ascii="Arial" w:hAnsi="Arial" w:cs="Arial"/>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5A695E">
                              <w:rPr>
                                <w:rFonts w:ascii="Arial" w:hAnsi="Arial" w:cs="Arial"/>
                                <w:sz w:val="32"/>
                                <w:szCs w:val="32"/>
                              </w:rPr>
                              <w:t>Autumn 2019</w:t>
                            </w:r>
                          </w:p>
                          <w:p w:rsidR="00BB1AF3" w:rsidRDefault="00BB1AF3">
                            <w:pPr>
                              <w:rPr>
                                <w:rFonts w:ascii="Arial" w:hAnsi="Arial" w:cs="Arial"/>
                                <w:b/>
                                <w:sz w:val="32"/>
                                <w:szCs w:val="32"/>
                              </w:rPr>
                            </w:pPr>
                          </w:p>
                          <w:p w:rsidR="00BB1AF3" w:rsidRDefault="00BB1AF3">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5A695E">
                              <w:rPr>
                                <w:rFonts w:ascii="Arial" w:hAnsi="Arial" w:cs="Arial"/>
                                <w:sz w:val="32"/>
                                <w:szCs w:val="32"/>
                              </w:rPr>
                              <w:t>Autumn 2022</w:t>
                            </w:r>
                          </w:p>
                          <w:p w:rsidR="00BB1AF3" w:rsidRDefault="00BB1AF3">
                            <w:pPr>
                              <w:rPr>
                                <w:rFonts w:ascii="Arial" w:hAnsi="Arial" w:cs="Arial"/>
                                <w:b/>
                                <w:sz w:val="32"/>
                                <w:szCs w:val="32"/>
                              </w:rPr>
                            </w:pPr>
                          </w:p>
                          <w:p w:rsidR="00BB1AF3" w:rsidRDefault="00BB1AF3">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sidR="002C5DE0">
                              <w:rPr>
                                <w:rFonts w:ascii="Arial" w:hAnsi="Arial" w:cs="Arial"/>
                                <w:sz w:val="32"/>
                                <w:szCs w:val="32"/>
                              </w:rPr>
                              <w:t>WHHS00</w:t>
                            </w:r>
                            <w:r w:rsidR="00187F94">
                              <w:rPr>
                                <w:rFonts w:ascii="Arial" w:hAnsi="Arial" w:cs="Arial"/>
                                <w:sz w:val="32"/>
                                <w:szCs w:val="32"/>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25pt;margin-top:5.1pt;width:321.75pt;height:1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">
                <v:textbox>
                  <w:txbxContent>
                    <w:p w:rsidR="00BB1AF3" w:rsidRDefault="00BB1AF3">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r w:rsidR="00A229D4">
                        <w:rPr>
                          <w:rFonts w:ascii="Arial" w:hAnsi="Arial" w:cs="Arial"/>
                          <w:sz w:val="32"/>
                          <w:szCs w:val="32"/>
                        </w:rPr>
                        <w:t>SENCO</w:t>
                      </w:r>
                    </w:p>
                    <w:p w:rsidR="00BB1AF3" w:rsidRDefault="00BB1AF3">
                      <w:pPr>
                        <w:rPr>
                          <w:rFonts w:ascii="Arial" w:hAnsi="Arial" w:cs="Arial"/>
                          <w:b/>
                          <w:sz w:val="32"/>
                          <w:szCs w:val="32"/>
                        </w:rPr>
                      </w:pPr>
                    </w:p>
                    <w:p w:rsidR="00BB1AF3" w:rsidRDefault="00BB1AF3">
                      <w:pPr>
                        <w:rPr>
                          <w:rFonts w:ascii="Arial" w:hAnsi="Arial" w:cs="Arial"/>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229D4">
                        <w:rPr>
                          <w:rFonts w:ascii="Arial" w:hAnsi="Arial" w:cs="Arial"/>
                          <w:sz w:val="32"/>
                          <w:szCs w:val="32"/>
                        </w:rPr>
                        <w:t>J Arnold</w:t>
                      </w:r>
                    </w:p>
                    <w:p w:rsidR="00BB1AF3" w:rsidRDefault="00BB1AF3">
                      <w:pPr>
                        <w:rPr>
                          <w:rFonts w:ascii="Arial" w:hAnsi="Arial" w:cs="Arial"/>
                          <w:b/>
                          <w:sz w:val="32"/>
                          <w:szCs w:val="32"/>
                        </w:rPr>
                      </w:pPr>
                    </w:p>
                    <w:p w:rsidR="00BB1AF3" w:rsidRDefault="00BB1AF3">
                      <w:pPr>
                        <w:rPr>
                          <w:rFonts w:ascii="Arial" w:hAnsi="Arial" w:cs="Arial"/>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5A695E">
                        <w:rPr>
                          <w:rFonts w:ascii="Arial" w:hAnsi="Arial" w:cs="Arial"/>
                          <w:sz w:val="32"/>
                          <w:szCs w:val="32"/>
                        </w:rPr>
                        <w:t>Autumn 2019</w:t>
                      </w:r>
                    </w:p>
                    <w:p w:rsidR="00BB1AF3" w:rsidRDefault="00BB1AF3">
                      <w:pPr>
                        <w:rPr>
                          <w:rFonts w:ascii="Arial" w:hAnsi="Arial" w:cs="Arial"/>
                          <w:b/>
                          <w:sz w:val="32"/>
                          <w:szCs w:val="32"/>
                        </w:rPr>
                      </w:pPr>
                    </w:p>
                    <w:p w:rsidR="00BB1AF3" w:rsidRDefault="00BB1AF3">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5A695E">
                        <w:rPr>
                          <w:rFonts w:ascii="Arial" w:hAnsi="Arial" w:cs="Arial"/>
                          <w:sz w:val="32"/>
                          <w:szCs w:val="32"/>
                        </w:rPr>
                        <w:t>Autumn 2022</w:t>
                      </w:r>
                    </w:p>
                    <w:p w:rsidR="00BB1AF3" w:rsidRDefault="00BB1AF3">
                      <w:pPr>
                        <w:rPr>
                          <w:rFonts w:ascii="Arial" w:hAnsi="Arial" w:cs="Arial"/>
                          <w:b/>
                          <w:sz w:val="32"/>
                          <w:szCs w:val="32"/>
                        </w:rPr>
                      </w:pPr>
                    </w:p>
                    <w:p w:rsidR="00BB1AF3" w:rsidRDefault="00BB1AF3">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sidR="002C5DE0">
                        <w:rPr>
                          <w:rFonts w:ascii="Arial" w:hAnsi="Arial" w:cs="Arial"/>
                          <w:sz w:val="32"/>
                          <w:szCs w:val="32"/>
                        </w:rPr>
                        <w:t>WHHS00</w:t>
                      </w:r>
                      <w:r w:rsidR="00187F94">
                        <w:rPr>
                          <w:rFonts w:ascii="Arial" w:hAnsi="Arial" w:cs="Arial"/>
                          <w:sz w:val="32"/>
                          <w:szCs w:val="32"/>
                        </w:rPr>
                        <w:t>11</w:t>
                      </w:r>
                    </w:p>
                  </w:txbxContent>
                </v:textbox>
              </v:shape>
            </w:pict>
          </mc:Fallback>
        </mc:AlternateContent>
      </w: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rPr>
          <w:rFonts w:ascii="Arial" w:hAnsi="Arial" w:cs="Arial"/>
          <w:sz w:val="28"/>
          <w:szCs w:val="28"/>
        </w:rPr>
      </w:pPr>
    </w:p>
    <w:p w:rsidR="00BB1AF3" w:rsidRDefault="00BB1AF3">
      <w:pPr>
        <w:jc w:val="center"/>
        <w:rPr>
          <w:rFonts w:ascii="Arial" w:hAnsi="Arial" w:cs="Arial"/>
          <w:sz w:val="28"/>
          <w:szCs w:val="28"/>
        </w:rPr>
      </w:pPr>
    </w:p>
    <w:p w:rsidR="00BB1AF3" w:rsidRDefault="00BB1AF3">
      <w:pPr>
        <w:rPr>
          <w:rFonts w:ascii="Arial" w:hAnsi="Arial" w:cs="Arial"/>
          <w:sz w:val="28"/>
          <w:szCs w:val="28"/>
        </w:rPr>
      </w:pPr>
    </w:p>
    <w:p w:rsidR="00BB1AF3" w:rsidRDefault="00BB1AF3">
      <w:pPr>
        <w:jc w:val="center"/>
        <w:rPr>
          <w:rFonts w:ascii="Arial" w:hAnsi="Arial" w:cs="Arial"/>
          <w:sz w:val="28"/>
          <w:szCs w:val="28"/>
        </w:rPr>
      </w:pPr>
    </w:p>
    <w:p w:rsidR="00BB1AF3" w:rsidRDefault="00BB1AF3">
      <w:pPr>
        <w:tabs>
          <w:tab w:val="left" w:pos="6885"/>
        </w:tabs>
        <w:rPr>
          <w:rFonts w:ascii="Arial" w:hAnsi="Arial" w:cs="Arial"/>
          <w:sz w:val="28"/>
          <w:szCs w:val="28"/>
        </w:rPr>
      </w:pPr>
      <w:r>
        <w:rPr>
          <w:rFonts w:ascii="Arial" w:hAnsi="Arial" w:cs="Arial"/>
          <w:sz w:val="28"/>
          <w:szCs w:val="28"/>
        </w:rPr>
        <w:tab/>
      </w:r>
    </w:p>
    <w:p w:rsidR="00BB1AF3" w:rsidRDefault="00BB1AF3">
      <w:pPr>
        <w:tabs>
          <w:tab w:val="left" w:pos="6885"/>
        </w:tabs>
        <w:rPr>
          <w:rFonts w:ascii="Arial" w:hAnsi="Arial" w:cs="Arial"/>
          <w:sz w:val="28"/>
          <w:szCs w:val="28"/>
        </w:rPr>
      </w:pPr>
    </w:p>
    <w:p w:rsidR="00BB1AF3" w:rsidRDefault="00BB1AF3">
      <w:pPr>
        <w:tabs>
          <w:tab w:val="left" w:pos="6885"/>
        </w:tabs>
        <w:rPr>
          <w:rFonts w:ascii="Arial" w:hAnsi="Arial" w:cs="Arial"/>
          <w:sz w:val="28"/>
          <w:szCs w:val="28"/>
        </w:rPr>
      </w:pPr>
    </w:p>
    <w:p w:rsidR="00BB1AF3" w:rsidRDefault="00BB1AF3">
      <w:pPr>
        <w:tabs>
          <w:tab w:val="left" w:pos="6885"/>
        </w:tabs>
        <w:jc w:val="right"/>
        <w:rPr>
          <w:rFonts w:ascii="Arial" w:hAnsi="Arial" w:cs="Arial"/>
          <w:sz w:val="28"/>
          <w:szCs w:val="28"/>
        </w:rPr>
      </w:pPr>
    </w:p>
    <w:p w:rsidR="00E1019F" w:rsidRDefault="00712C10" w:rsidP="00E1019F">
      <w:pPr>
        <w:pStyle w:val="Default"/>
      </w:pPr>
      <w:r>
        <w:rPr>
          <w:rFonts w:eastAsiaTheme="minorHAnsi"/>
          <w:noProof/>
        </w:rPr>
        <mc:AlternateContent>
          <mc:Choice Requires="wps">
            <w:drawing>
              <wp:anchor distT="0" distB="0" distL="114300" distR="114300" simplePos="0" relativeHeight="251660288" behindDoc="0" locked="0" layoutInCell="1" allowOverlap="1" wp14:anchorId="218B07AD" wp14:editId="6DB24818">
                <wp:simplePos x="0" y="0"/>
                <wp:positionH relativeFrom="column">
                  <wp:posOffset>882650</wp:posOffset>
                </wp:positionH>
                <wp:positionV relativeFrom="paragraph">
                  <wp:posOffset>741680</wp:posOffset>
                </wp:positionV>
                <wp:extent cx="2377440" cy="485775"/>
                <wp:effectExtent l="0" t="0" r="2286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85775"/>
                        </a:xfrm>
                        <a:prstGeom prst="rect">
                          <a:avLst/>
                        </a:prstGeom>
                        <a:solidFill>
                          <a:srgbClr val="FFFFFF"/>
                        </a:solidFill>
                        <a:ln w="9525">
                          <a:solidFill>
                            <a:srgbClr val="000000"/>
                          </a:solidFill>
                          <a:miter lim="800000"/>
                          <a:headEnd/>
                          <a:tailEnd/>
                        </a:ln>
                      </wps:spPr>
                      <wps:txbx>
                        <w:txbxContent>
                          <w:p w:rsidR="00712C10" w:rsidRDefault="00712C10" w:rsidP="00712C10">
                            <w:pPr>
                              <w:pStyle w:val="Default"/>
                              <w:rPr>
                                <w:sz w:val="22"/>
                                <w:szCs w:val="22"/>
                              </w:rPr>
                            </w:pPr>
                            <w:r>
                              <w:rPr>
                                <w:sz w:val="22"/>
                                <w:szCs w:val="22"/>
                              </w:rPr>
                              <w:t xml:space="preserve">For Approval by FGB </w:t>
                            </w:r>
                            <w:r w:rsidR="005A695E">
                              <w:rPr>
                                <w:sz w:val="22"/>
                                <w:szCs w:val="22"/>
                              </w:rPr>
                              <w:t xml:space="preserve">July </w:t>
                            </w:r>
                            <w:r w:rsidR="005A695E">
                              <w:rPr>
                                <w:sz w:val="22"/>
                                <w:szCs w:val="22"/>
                              </w:rPr>
                              <w:t>2019</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69.5pt;margin-top:58.4pt;width:187.2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">
                <v:textbox>
                  <w:txbxContent>
                    <w:p w:rsidR="00712C10" w:rsidRDefault="00712C10" w:rsidP="00712C10">
                      <w:pPr>
                        <w:pStyle w:val="Default"/>
                        <w:rPr>
                          <w:sz w:val="22"/>
                          <w:szCs w:val="22"/>
                        </w:rPr>
                      </w:pPr>
                      <w:r>
                        <w:rPr>
                          <w:sz w:val="22"/>
                          <w:szCs w:val="22"/>
                        </w:rPr>
                        <w:t xml:space="preserve">For Approval by FGB </w:t>
                      </w:r>
                      <w:r w:rsidR="005A695E">
                        <w:rPr>
                          <w:sz w:val="22"/>
                          <w:szCs w:val="22"/>
                        </w:rPr>
                        <w:t xml:space="preserve">July </w:t>
                      </w:r>
                      <w:r w:rsidR="005A695E">
                        <w:rPr>
                          <w:sz w:val="22"/>
                          <w:szCs w:val="22"/>
                        </w:rPr>
                        <w:t>2019</w:t>
                      </w:r>
                      <w:bookmarkStart w:id="1" w:name="_GoBack"/>
                      <w:bookmarkEnd w:id="1"/>
                    </w:p>
                  </w:txbxContent>
                </v:textbox>
              </v:shape>
            </w:pict>
          </mc:Fallback>
        </mc:AlternateContent>
      </w:r>
      <w:r w:rsidR="002C5DE0">
        <w:rPr>
          <w:noProof/>
        </w:rPr>
        <w:drawing>
          <wp:anchor distT="0" distB="0" distL="114300" distR="114300" simplePos="0" relativeHeight="251658240" behindDoc="0" locked="0" layoutInCell="1" allowOverlap="1">
            <wp:simplePos x="0" y="0"/>
            <wp:positionH relativeFrom="column">
              <wp:posOffset>3830955</wp:posOffset>
            </wp:positionH>
            <wp:positionV relativeFrom="paragraph">
              <wp:posOffset>519430</wp:posOffset>
            </wp:positionV>
            <wp:extent cx="2457450" cy="1733550"/>
            <wp:effectExtent l="0" t="0" r="0" b="0"/>
            <wp:wrapNone/>
            <wp:docPr id="49" name="Picture 49" descr="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HHS Squ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AF3">
        <w:rPr>
          <w:rFonts w:ascii="Arial" w:hAnsi="Arial" w:cs="Arial"/>
          <w:sz w:val="28"/>
          <w:szCs w:val="28"/>
        </w:rPr>
        <w:br w:type="page"/>
      </w:r>
    </w:p>
    <w:p w:rsidR="00E1019F" w:rsidRDefault="00E1019F" w:rsidP="00E1019F">
      <w:pPr>
        <w:pStyle w:val="Default"/>
        <w:rPr>
          <w:rFonts w:cs="Times New Roman"/>
          <w:color w:val="auto"/>
        </w:rPr>
      </w:pPr>
    </w:p>
    <w:p w:rsidR="00A229D4" w:rsidRPr="0024793D" w:rsidRDefault="00A229D4" w:rsidP="00A229D4">
      <w:pPr>
        <w:rPr>
          <w:rFonts w:ascii="Calibri" w:hAnsi="Calibri"/>
          <w:color w:val="000000"/>
        </w:rPr>
      </w:pPr>
      <w:bookmarkStart w:id="2" w:name="_Toc54533093"/>
    </w:p>
    <w:p w:rsidR="00A229D4" w:rsidRPr="00A229D4" w:rsidRDefault="00A229D4" w:rsidP="00A229D4">
      <w:pPr>
        <w:rPr>
          <w:rFonts w:ascii="Arial" w:hAnsi="Arial" w:cs="Arial"/>
        </w:rPr>
      </w:pPr>
      <w:r w:rsidRPr="00A229D4">
        <w:rPr>
          <w:rFonts w:ascii="Arial" w:hAnsi="Arial" w:cs="Arial"/>
        </w:rPr>
        <w:t xml:space="preserve">The SEN and Disability Act 2001 extended the Disability Discrimination Act 1995 (DDA) to cover education. Since September 2002, the Governing Body has had three key duties towards disabled pupils, under Part 4 of the DDA:  </w:t>
      </w:r>
    </w:p>
    <w:p w:rsidR="00A229D4" w:rsidRPr="00A229D4" w:rsidRDefault="00A229D4" w:rsidP="00A229D4">
      <w:pPr>
        <w:numPr>
          <w:ilvl w:val="0"/>
          <w:numId w:val="27"/>
        </w:numPr>
        <w:rPr>
          <w:rFonts w:ascii="Arial" w:hAnsi="Arial" w:cs="Arial"/>
        </w:rPr>
      </w:pPr>
      <w:r w:rsidRPr="00A229D4">
        <w:rPr>
          <w:rFonts w:ascii="Arial" w:hAnsi="Arial" w:cs="Arial"/>
        </w:rPr>
        <w:t xml:space="preserve">not to treat disabled pupils less favourably for a reason related to their disability;  </w:t>
      </w:r>
    </w:p>
    <w:p w:rsidR="00A229D4" w:rsidRPr="00A229D4" w:rsidRDefault="00A229D4" w:rsidP="00A229D4">
      <w:pPr>
        <w:numPr>
          <w:ilvl w:val="0"/>
          <w:numId w:val="27"/>
        </w:numPr>
        <w:rPr>
          <w:rFonts w:ascii="Arial" w:hAnsi="Arial" w:cs="Arial"/>
        </w:rPr>
      </w:pPr>
      <w:r w:rsidRPr="00A229D4">
        <w:rPr>
          <w:rFonts w:ascii="Arial" w:hAnsi="Arial" w:cs="Arial"/>
        </w:rPr>
        <w:t xml:space="preserve">to make reasonable adjustments for disabled pupils, so that they are not at a substantial disadvantage; </w:t>
      </w:r>
    </w:p>
    <w:p w:rsidR="00A229D4" w:rsidRPr="00A229D4" w:rsidRDefault="00A229D4" w:rsidP="00A229D4">
      <w:pPr>
        <w:numPr>
          <w:ilvl w:val="0"/>
          <w:numId w:val="27"/>
        </w:numPr>
        <w:rPr>
          <w:rFonts w:ascii="Arial" w:hAnsi="Arial" w:cs="Arial"/>
        </w:rPr>
      </w:pPr>
      <w:proofErr w:type="gramStart"/>
      <w:r w:rsidRPr="00A229D4">
        <w:rPr>
          <w:rFonts w:ascii="Arial" w:hAnsi="Arial" w:cs="Arial"/>
        </w:rPr>
        <w:t>to</w:t>
      </w:r>
      <w:proofErr w:type="gramEnd"/>
      <w:r w:rsidRPr="00A229D4">
        <w:rPr>
          <w:rFonts w:ascii="Arial" w:hAnsi="Arial" w:cs="Arial"/>
        </w:rPr>
        <w:t xml:space="preserve"> plan to increase access to education for disabled pupils. </w:t>
      </w:r>
    </w:p>
    <w:p w:rsidR="00A229D4" w:rsidRPr="00A229D4" w:rsidRDefault="00A229D4" w:rsidP="00A229D4">
      <w:pPr>
        <w:rPr>
          <w:rFonts w:ascii="Arial" w:hAnsi="Arial" w:cs="Arial"/>
        </w:rPr>
      </w:pPr>
    </w:p>
    <w:p w:rsidR="00A229D4" w:rsidRPr="00A229D4" w:rsidRDefault="00A229D4" w:rsidP="00A229D4">
      <w:pPr>
        <w:rPr>
          <w:rFonts w:ascii="Arial" w:hAnsi="Arial" w:cs="Arial"/>
        </w:rPr>
      </w:pPr>
      <w:r w:rsidRPr="00A229D4">
        <w:rPr>
          <w:rFonts w:ascii="Arial" w:hAnsi="Arial" w:cs="Arial"/>
        </w:rPr>
        <w:t xml:space="preserve">This plan sets out the proposals of the Proprietor/Governing Body of the school to increase access to education for disabled pupils in the three areas required by the planning duties in the DDA: </w:t>
      </w:r>
    </w:p>
    <w:p w:rsidR="00A229D4" w:rsidRPr="00A229D4" w:rsidRDefault="00A229D4" w:rsidP="00A229D4">
      <w:pPr>
        <w:numPr>
          <w:ilvl w:val="0"/>
          <w:numId w:val="28"/>
        </w:numPr>
        <w:rPr>
          <w:rFonts w:ascii="Arial" w:hAnsi="Arial" w:cs="Arial"/>
        </w:rPr>
      </w:pPr>
      <w:r w:rsidRPr="00A229D4">
        <w:rPr>
          <w:rFonts w:ascii="Arial" w:hAnsi="Arial" w:cs="Arial"/>
        </w:rPr>
        <w:t xml:space="preserve">increasing the extent to which disabled pupils can participate in the school curriculum; </w:t>
      </w:r>
    </w:p>
    <w:p w:rsidR="00A229D4" w:rsidRPr="00A229D4" w:rsidRDefault="00A229D4" w:rsidP="00A229D4">
      <w:pPr>
        <w:numPr>
          <w:ilvl w:val="0"/>
          <w:numId w:val="28"/>
        </w:numPr>
        <w:rPr>
          <w:rFonts w:ascii="Arial" w:hAnsi="Arial" w:cs="Arial"/>
        </w:rPr>
      </w:pPr>
      <w:r w:rsidRPr="00A229D4">
        <w:rPr>
          <w:rFonts w:ascii="Arial" w:hAnsi="Arial" w:cs="Arial"/>
        </w:rPr>
        <w:t xml:space="preserve">improving the environment of the school to increase the extent to which disabled pupils can take advantage of education and associated services;  </w:t>
      </w:r>
    </w:p>
    <w:p w:rsidR="00A229D4" w:rsidRPr="00A229D4" w:rsidRDefault="00A229D4" w:rsidP="00A229D4">
      <w:pPr>
        <w:numPr>
          <w:ilvl w:val="0"/>
          <w:numId w:val="28"/>
        </w:numPr>
        <w:rPr>
          <w:rFonts w:ascii="Arial" w:hAnsi="Arial" w:cs="Arial"/>
        </w:rPr>
      </w:pPr>
      <w:proofErr w:type="gramStart"/>
      <w:r w:rsidRPr="00A229D4">
        <w:rPr>
          <w:rFonts w:ascii="Arial" w:hAnsi="Arial" w:cs="Arial"/>
        </w:rPr>
        <w:t>improving</w:t>
      </w:r>
      <w:proofErr w:type="gramEnd"/>
      <w:r w:rsidRPr="00A229D4">
        <w:rPr>
          <w:rFonts w:ascii="Arial" w:hAnsi="Arial" w:cs="Arial"/>
        </w:rPr>
        <w:t xml:space="preserve"> the delivery to disabled pupils of information, which is provided in writing for pupils who are not disabled. </w:t>
      </w:r>
    </w:p>
    <w:p w:rsidR="00A229D4" w:rsidRPr="00A229D4" w:rsidRDefault="00A229D4" w:rsidP="00A229D4">
      <w:pPr>
        <w:rPr>
          <w:rFonts w:ascii="Arial" w:hAnsi="Arial" w:cs="Arial"/>
        </w:rPr>
      </w:pPr>
    </w:p>
    <w:p w:rsidR="00A229D4" w:rsidRPr="00A229D4" w:rsidRDefault="00A229D4" w:rsidP="00A229D4">
      <w:pPr>
        <w:rPr>
          <w:rFonts w:ascii="Arial" w:hAnsi="Arial" w:cs="Arial"/>
        </w:rPr>
      </w:pPr>
      <w:r w:rsidRPr="00A229D4">
        <w:rPr>
          <w:rFonts w:ascii="Arial" w:hAnsi="Arial" w:cs="Arial"/>
        </w:rPr>
        <w:t xml:space="preserve">It is a requirement that the school’s accessibility plan is resourced, implemented, reviewed and revised as necessary and reported on annually. Attached is a set of action plans showing how the school will address the priorities identified in the plan.  </w:t>
      </w:r>
    </w:p>
    <w:p w:rsidR="00A229D4" w:rsidRPr="00A229D4" w:rsidRDefault="00A229D4" w:rsidP="00A229D4">
      <w:pPr>
        <w:rPr>
          <w:rFonts w:ascii="Arial" w:hAnsi="Arial" w:cs="Arial"/>
        </w:rPr>
      </w:pPr>
    </w:p>
    <w:p w:rsidR="00A229D4" w:rsidRPr="00A229D4" w:rsidRDefault="00A229D4" w:rsidP="00A229D4">
      <w:pPr>
        <w:rPr>
          <w:rFonts w:ascii="Arial" w:hAnsi="Arial" w:cs="Arial"/>
        </w:rPr>
      </w:pPr>
      <w:r w:rsidRPr="00A229D4">
        <w:rPr>
          <w:rFonts w:ascii="Arial" w:hAnsi="Arial" w:cs="Arial"/>
        </w:rPr>
        <w:t xml:space="preserve">The School’s Context </w:t>
      </w:r>
      <w:bookmarkStart w:id="3" w:name="_Toc54533094"/>
      <w:bookmarkEnd w:id="2"/>
    </w:p>
    <w:p w:rsidR="00A229D4" w:rsidRPr="00A229D4" w:rsidRDefault="00A229D4" w:rsidP="00A229D4">
      <w:pPr>
        <w:ind w:right="-142"/>
        <w:rPr>
          <w:rFonts w:ascii="Arial" w:hAnsi="Arial" w:cs="Arial"/>
        </w:rPr>
      </w:pPr>
      <w:r w:rsidRPr="00A229D4">
        <w:rPr>
          <w:rFonts w:ascii="Arial" w:hAnsi="Arial" w:cs="Arial"/>
          <w:bCs/>
        </w:rPr>
        <w:t>We are an</w:t>
      </w:r>
      <w:bookmarkStart w:id="4" w:name="_Toc54533095"/>
      <w:bookmarkEnd w:id="3"/>
      <w:r w:rsidRPr="00A229D4">
        <w:rPr>
          <w:rFonts w:ascii="Arial" w:hAnsi="Arial" w:cs="Arial"/>
          <w:bCs/>
        </w:rPr>
        <w:t xml:space="preserve"> Academy </w:t>
      </w:r>
      <w:r w:rsidRPr="00A229D4">
        <w:rPr>
          <w:rFonts w:ascii="Arial" w:hAnsi="Arial" w:cs="Arial"/>
        </w:rPr>
        <w:t>school for boys and girls age range 11-18 years</w:t>
      </w:r>
      <w:r w:rsidRPr="00A229D4">
        <w:rPr>
          <w:rFonts w:cs="Arial"/>
        </w:rPr>
        <w:t>.</w:t>
      </w:r>
      <w:r w:rsidRPr="00A229D4">
        <w:rPr>
          <w:rFonts w:ascii="Arial" w:hAnsi="Arial" w:cs="Arial"/>
        </w:rPr>
        <w:t xml:space="preserve">  The school comprises of several buildings covering a large </w:t>
      </w:r>
      <w:proofErr w:type="gramStart"/>
      <w:r w:rsidRPr="00A229D4">
        <w:rPr>
          <w:rFonts w:ascii="Arial" w:hAnsi="Arial" w:cs="Arial"/>
        </w:rPr>
        <w:t>site ,</w:t>
      </w:r>
      <w:proofErr w:type="gramEnd"/>
      <w:r w:rsidRPr="00A229D4">
        <w:rPr>
          <w:rFonts w:ascii="Arial" w:hAnsi="Arial" w:cs="Arial"/>
        </w:rPr>
        <w:t xml:space="preserve"> mostly of one or two storey construction.</w:t>
      </w:r>
      <w:bookmarkEnd w:id="4"/>
      <w:r w:rsidRPr="00A229D4">
        <w:rPr>
          <w:rFonts w:cs="Arial"/>
        </w:rPr>
        <w:t xml:space="preserve"> </w:t>
      </w:r>
    </w:p>
    <w:p w:rsidR="00A229D4" w:rsidRPr="00A229D4" w:rsidRDefault="00A229D4" w:rsidP="00A229D4">
      <w:pPr>
        <w:rPr>
          <w:rFonts w:ascii="Arial" w:hAnsi="Arial" w:cs="Arial"/>
        </w:rPr>
      </w:pPr>
    </w:p>
    <w:p w:rsidR="00A229D4" w:rsidRPr="00A229D4" w:rsidRDefault="00A229D4" w:rsidP="00A229D4">
      <w:pPr>
        <w:rPr>
          <w:rFonts w:ascii="Arial" w:hAnsi="Arial" w:cs="Arial"/>
        </w:rPr>
      </w:pPr>
      <w:r w:rsidRPr="00A229D4">
        <w:rPr>
          <w:rFonts w:ascii="Arial" w:hAnsi="Arial" w:cs="Arial"/>
        </w:rPr>
        <w:t>The School’s Aims</w:t>
      </w:r>
    </w:p>
    <w:p w:rsidR="00A229D4" w:rsidRPr="00A229D4" w:rsidRDefault="00A229D4" w:rsidP="00A229D4">
      <w:pPr>
        <w:numPr>
          <w:ilvl w:val="0"/>
          <w:numId w:val="30"/>
        </w:numPr>
        <w:rPr>
          <w:rFonts w:ascii="Arial" w:hAnsi="Arial" w:cs="Arial"/>
          <w:b/>
          <w:bCs/>
        </w:rPr>
      </w:pPr>
      <w:r w:rsidRPr="00A229D4">
        <w:rPr>
          <w:rFonts w:ascii="Arial" w:hAnsi="Arial" w:cs="Arial"/>
        </w:rPr>
        <w:t>embraces a partnership between the school and  home</w:t>
      </w:r>
    </w:p>
    <w:p w:rsidR="00A229D4" w:rsidRPr="00A229D4" w:rsidRDefault="00A229D4" w:rsidP="00A229D4">
      <w:pPr>
        <w:numPr>
          <w:ilvl w:val="0"/>
          <w:numId w:val="30"/>
        </w:numPr>
        <w:rPr>
          <w:rFonts w:ascii="Arial" w:hAnsi="Arial" w:cs="Arial"/>
          <w:b/>
          <w:bCs/>
        </w:rPr>
      </w:pPr>
      <w:proofErr w:type="gramStart"/>
      <w:r w:rsidRPr="00A229D4">
        <w:rPr>
          <w:rFonts w:ascii="Arial" w:hAnsi="Arial" w:cs="Arial"/>
        </w:rPr>
        <w:t>offers</w:t>
      </w:r>
      <w:proofErr w:type="gramEnd"/>
      <w:r w:rsidRPr="00A229D4">
        <w:rPr>
          <w:rFonts w:ascii="Arial" w:hAnsi="Arial" w:cs="Arial"/>
        </w:rPr>
        <w:t xml:space="preserve"> to each member the opportunity to grow in knowledge fostered through  shared values and guidance.</w:t>
      </w:r>
    </w:p>
    <w:p w:rsidR="00A229D4" w:rsidRPr="00A229D4" w:rsidRDefault="00A229D4" w:rsidP="00A229D4">
      <w:pPr>
        <w:numPr>
          <w:ilvl w:val="0"/>
          <w:numId w:val="30"/>
        </w:numPr>
        <w:rPr>
          <w:rFonts w:ascii="Arial" w:hAnsi="Arial" w:cs="Arial"/>
          <w:b/>
          <w:bCs/>
        </w:rPr>
      </w:pPr>
      <w:r w:rsidRPr="00A229D4">
        <w:rPr>
          <w:rFonts w:ascii="Arial" w:hAnsi="Arial" w:cs="Arial"/>
        </w:rPr>
        <w:t>every individual has a right to be part of a community where each member is valued and respected for their own worth irrespective of race, colour, creed or ability</w:t>
      </w:r>
    </w:p>
    <w:p w:rsidR="00A229D4" w:rsidRPr="00A229D4" w:rsidRDefault="00A229D4" w:rsidP="00A229D4">
      <w:pPr>
        <w:numPr>
          <w:ilvl w:val="0"/>
          <w:numId w:val="30"/>
        </w:numPr>
        <w:rPr>
          <w:rFonts w:ascii="Arial" w:hAnsi="Arial" w:cs="Arial"/>
        </w:rPr>
      </w:pPr>
      <w:r w:rsidRPr="00A229D4">
        <w:rPr>
          <w:rFonts w:ascii="Arial" w:hAnsi="Arial" w:cs="Arial"/>
        </w:rPr>
        <w:t xml:space="preserve"> children will be helped to appreciate that they are members of the wider community in its richness and diversity</w:t>
      </w:r>
    </w:p>
    <w:p w:rsidR="00A229D4" w:rsidRPr="00A229D4" w:rsidRDefault="00A229D4" w:rsidP="00A229D4">
      <w:pPr>
        <w:numPr>
          <w:ilvl w:val="0"/>
          <w:numId w:val="30"/>
        </w:numPr>
        <w:rPr>
          <w:rFonts w:ascii="Arial" w:hAnsi="Arial" w:cs="Arial"/>
        </w:rPr>
      </w:pPr>
      <w:proofErr w:type="gramStart"/>
      <w:r w:rsidRPr="00A229D4">
        <w:rPr>
          <w:rFonts w:ascii="Arial" w:hAnsi="Arial" w:cs="Arial"/>
        </w:rPr>
        <w:t>curriculum</w:t>
      </w:r>
      <w:proofErr w:type="gramEnd"/>
      <w:r w:rsidRPr="00A229D4">
        <w:rPr>
          <w:rFonts w:ascii="Arial" w:hAnsi="Arial" w:cs="Arial"/>
        </w:rPr>
        <w:t xml:space="preserve"> provides a setting in which all children have an equal opportunity to grow in understanding and in the acquisition of skills, attitudes and values.</w:t>
      </w:r>
    </w:p>
    <w:p w:rsidR="00A229D4" w:rsidRPr="00A229D4" w:rsidRDefault="00A229D4" w:rsidP="00A229D4">
      <w:pPr>
        <w:rPr>
          <w:rFonts w:ascii="Arial" w:hAnsi="Arial" w:cs="Arial"/>
          <w:b/>
          <w:bCs/>
        </w:rPr>
      </w:pPr>
    </w:p>
    <w:p w:rsidR="00A229D4" w:rsidRPr="00A229D4" w:rsidRDefault="00A229D4" w:rsidP="00A229D4">
      <w:pPr>
        <w:rPr>
          <w:rFonts w:ascii="Arial" w:hAnsi="Arial" w:cs="Arial"/>
        </w:rPr>
      </w:pPr>
    </w:p>
    <w:p w:rsidR="00A229D4" w:rsidRPr="00A229D4" w:rsidRDefault="00A229D4" w:rsidP="00A229D4">
      <w:pPr>
        <w:rPr>
          <w:rFonts w:ascii="Arial" w:hAnsi="Arial" w:cs="Arial"/>
          <w:bCs/>
        </w:rPr>
      </w:pPr>
      <w:r w:rsidRPr="00A229D4">
        <w:rPr>
          <w:rFonts w:ascii="Arial" w:hAnsi="Arial" w:cs="Arial"/>
          <w:bCs/>
        </w:rPr>
        <w:t>We are working within a national framework for educational inclusion provided by:</w:t>
      </w:r>
    </w:p>
    <w:p w:rsidR="00A229D4" w:rsidRPr="00A229D4" w:rsidRDefault="00A229D4" w:rsidP="00A229D4">
      <w:pPr>
        <w:numPr>
          <w:ilvl w:val="0"/>
          <w:numId w:val="29"/>
        </w:numPr>
        <w:rPr>
          <w:rFonts w:ascii="Arial" w:hAnsi="Arial" w:cs="Arial"/>
        </w:rPr>
      </w:pPr>
      <w:r w:rsidRPr="00A229D4">
        <w:rPr>
          <w:rFonts w:ascii="Arial" w:hAnsi="Arial" w:cs="Arial"/>
        </w:rPr>
        <w:t>Inclusive School (DfES 0774/2001)</w:t>
      </w:r>
    </w:p>
    <w:p w:rsidR="00A229D4" w:rsidRPr="00A229D4" w:rsidRDefault="00A229D4" w:rsidP="00A229D4">
      <w:pPr>
        <w:numPr>
          <w:ilvl w:val="0"/>
          <w:numId w:val="29"/>
        </w:numPr>
        <w:rPr>
          <w:rFonts w:ascii="Arial" w:hAnsi="Arial" w:cs="Arial"/>
        </w:rPr>
      </w:pPr>
      <w:r w:rsidRPr="00A229D4">
        <w:rPr>
          <w:rFonts w:ascii="Arial" w:hAnsi="Arial" w:cs="Arial"/>
        </w:rPr>
        <w:t>SEN &amp; Disability Act 2001</w:t>
      </w:r>
    </w:p>
    <w:p w:rsidR="00A229D4" w:rsidRPr="00A229D4" w:rsidRDefault="00A229D4" w:rsidP="00A229D4">
      <w:pPr>
        <w:numPr>
          <w:ilvl w:val="0"/>
          <w:numId w:val="29"/>
        </w:numPr>
        <w:rPr>
          <w:rFonts w:ascii="Arial" w:hAnsi="Arial" w:cs="Arial"/>
        </w:rPr>
      </w:pPr>
      <w:r w:rsidRPr="00A229D4">
        <w:rPr>
          <w:rFonts w:ascii="Arial" w:hAnsi="Arial" w:cs="Arial"/>
        </w:rPr>
        <w:t>The SEN Revised Code of Practice 2002</w:t>
      </w:r>
    </w:p>
    <w:p w:rsidR="00A229D4" w:rsidRPr="00A229D4" w:rsidRDefault="00A229D4" w:rsidP="00A229D4">
      <w:pPr>
        <w:numPr>
          <w:ilvl w:val="0"/>
          <w:numId w:val="29"/>
        </w:numPr>
        <w:rPr>
          <w:rFonts w:ascii="Arial" w:hAnsi="Arial" w:cs="Arial"/>
        </w:rPr>
      </w:pPr>
      <w:r w:rsidRPr="00A229D4">
        <w:rPr>
          <w:rFonts w:ascii="Arial" w:hAnsi="Arial" w:cs="Arial"/>
        </w:rPr>
        <w:t>The  Disability Discrimination Act (amended for school 2001)</w:t>
      </w:r>
    </w:p>
    <w:p w:rsidR="00A229D4" w:rsidRPr="00A229D4" w:rsidRDefault="00A229D4" w:rsidP="00A229D4">
      <w:pPr>
        <w:numPr>
          <w:ilvl w:val="0"/>
          <w:numId w:val="29"/>
        </w:numPr>
        <w:rPr>
          <w:rFonts w:ascii="Arial" w:hAnsi="Arial" w:cs="Arial"/>
        </w:rPr>
      </w:pPr>
      <w:r w:rsidRPr="00A229D4">
        <w:rPr>
          <w:rFonts w:ascii="Arial" w:hAnsi="Arial" w:cs="Arial"/>
        </w:rPr>
        <w:t>Code of Practice for Schools (Disability Rights Commission)</w:t>
      </w:r>
    </w:p>
    <w:p w:rsidR="00A229D4" w:rsidRPr="00A229D4" w:rsidRDefault="00A229D4" w:rsidP="00A229D4">
      <w:pPr>
        <w:numPr>
          <w:ilvl w:val="0"/>
          <w:numId w:val="29"/>
        </w:numPr>
        <w:rPr>
          <w:rFonts w:ascii="Arial" w:hAnsi="Arial" w:cs="Arial"/>
        </w:rPr>
      </w:pPr>
      <w:r w:rsidRPr="00A229D4">
        <w:rPr>
          <w:rFonts w:ascii="Arial" w:hAnsi="Arial" w:cs="Arial"/>
        </w:rPr>
        <w:t>ISI inspection</w:t>
      </w:r>
    </w:p>
    <w:p w:rsidR="00A229D4" w:rsidRPr="00A229D4" w:rsidRDefault="00A229D4" w:rsidP="00A229D4">
      <w:pPr>
        <w:rPr>
          <w:rFonts w:ascii="Arial" w:hAnsi="Arial" w:cs="Arial"/>
        </w:rPr>
      </w:pPr>
    </w:p>
    <w:p w:rsidR="00A229D4" w:rsidRPr="00A229D4" w:rsidRDefault="00A229D4" w:rsidP="00A229D4">
      <w:pPr>
        <w:rPr>
          <w:rFonts w:ascii="Arial" w:hAnsi="Arial" w:cs="Arial"/>
          <w:bCs/>
        </w:rPr>
      </w:pPr>
      <w:r w:rsidRPr="00A229D4">
        <w:rPr>
          <w:rFonts w:ascii="Arial" w:hAnsi="Arial" w:cs="Arial"/>
          <w:bCs/>
        </w:rPr>
        <w:lastRenderedPageBreak/>
        <w:t>The priorities for the Accessibility Plan for our school were identified by a planning group who consisted of:</w:t>
      </w:r>
    </w:p>
    <w:p w:rsidR="00A229D4" w:rsidRPr="00A229D4" w:rsidRDefault="00A229D4" w:rsidP="00A229D4">
      <w:pPr>
        <w:numPr>
          <w:ilvl w:val="0"/>
          <w:numId w:val="31"/>
        </w:numPr>
        <w:rPr>
          <w:rFonts w:ascii="Arial" w:hAnsi="Arial" w:cs="Arial"/>
        </w:rPr>
      </w:pPr>
      <w:r w:rsidRPr="00A229D4">
        <w:rPr>
          <w:rFonts w:ascii="Arial" w:hAnsi="Arial" w:cs="Arial"/>
        </w:rPr>
        <w:t>Our Governing Body</w:t>
      </w:r>
    </w:p>
    <w:p w:rsidR="00A229D4" w:rsidRPr="00A229D4" w:rsidRDefault="00A229D4" w:rsidP="00A229D4">
      <w:pPr>
        <w:numPr>
          <w:ilvl w:val="0"/>
          <w:numId w:val="31"/>
        </w:numPr>
        <w:rPr>
          <w:rFonts w:ascii="Arial" w:hAnsi="Arial" w:cs="Arial"/>
        </w:rPr>
      </w:pPr>
      <w:r w:rsidRPr="00A229D4">
        <w:rPr>
          <w:rFonts w:ascii="Arial" w:hAnsi="Arial" w:cs="Arial"/>
        </w:rPr>
        <w:t>Headteacher</w:t>
      </w:r>
    </w:p>
    <w:p w:rsidR="00A229D4" w:rsidRPr="00A229D4" w:rsidRDefault="00A229D4" w:rsidP="00A229D4">
      <w:pPr>
        <w:numPr>
          <w:ilvl w:val="0"/>
          <w:numId w:val="31"/>
        </w:numPr>
        <w:rPr>
          <w:rFonts w:ascii="Arial" w:hAnsi="Arial" w:cs="Arial"/>
        </w:rPr>
      </w:pPr>
      <w:r w:rsidRPr="00A229D4">
        <w:rPr>
          <w:rFonts w:ascii="Arial" w:hAnsi="Arial" w:cs="Arial"/>
        </w:rPr>
        <w:t>SENCO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A229D4" w:rsidRPr="00A229D4" w:rsidTr="000847C5">
        <w:tc>
          <w:tcPr>
            <w:tcW w:w="9356" w:type="dxa"/>
          </w:tcPr>
          <w:p w:rsidR="00A229D4" w:rsidRPr="00A229D4" w:rsidRDefault="00A229D4" w:rsidP="00A229D4">
            <w:pPr>
              <w:pStyle w:val="Heading2"/>
              <w:keepLines w:val="0"/>
              <w:numPr>
                <w:ilvl w:val="3"/>
                <w:numId w:val="26"/>
              </w:numPr>
              <w:tabs>
                <w:tab w:val="clear" w:pos="2880"/>
                <w:tab w:val="num" w:pos="284"/>
              </w:tabs>
              <w:spacing w:before="0"/>
              <w:ind w:hanging="2880"/>
              <w:rPr>
                <w:rFonts w:ascii="Arial" w:hAnsi="Arial" w:cs="Arial"/>
                <w:color w:val="auto"/>
                <w:sz w:val="24"/>
                <w:szCs w:val="24"/>
              </w:rPr>
            </w:pPr>
            <w:r w:rsidRPr="00A229D4">
              <w:rPr>
                <w:rFonts w:ascii="Arial" w:hAnsi="Arial" w:cs="Arial"/>
                <w:color w:val="auto"/>
                <w:sz w:val="24"/>
                <w:szCs w:val="24"/>
              </w:rPr>
              <w:lastRenderedPageBreak/>
              <w:t>Designated Safeguarding Lead</w:t>
            </w:r>
            <w:r>
              <w:rPr>
                <w:rFonts w:ascii="Arial" w:hAnsi="Arial" w:cs="Arial"/>
                <w:color w:val="auto"/>
                <w:sz w:val="24"/>
                <w:szCs w:val="24"/>
              </w:rPr>
              <w:t xml:space="preserve"> pl</w:t>
            </w:r>
            <w:r w:rsidRPr="00A229D4">
              <w:rPr>
                <w:rFonts w:ascii="Arial" w:hAnsi="Arial" w:cs="Arial"/>
                <w:color w:val="auto"/>
                <w:sz w:val="24"/>
                <w:szCs w:val="24"/>
              </w:rPr>
              <w:t>anning Templates 1-3</w:t>
            </w:r>
            <w:r w:rsidRPr="00A229D4">
              <w:rPr>
                <w:rFonts w:ascii="Arial" w:hAnsi="Arial" w:cs="Arial"/>
                <w:b w:val="0"/>
                <w:i/>
                <w:color w:val="auto"/>
                <w:sz w:val="24"/>
                <w:szCs w:val="24"/>
              </w:rPr>
              <w:t xml:space="preserve"> </w:t>
            </w:r>
            <w:r w:rsidRPr="00A229D4">
              <w:rPr>
                <w:rFonts w:ascii="Arial" w:hAnsi="Arial" w:cs="Arial"/>
                <w:color w:val="auto"/>
                <w:sz w:val="24"/>
                <w:szCs w:val="24"/>
              </w:rPr>
              <w:t>Starting points</w:t>
            </w:r>
          </w:p>
        </w:tc>
      </w:tr>
      <w:tr w:rsidR="00A229D4" w:rsidRPr="00A229D4" w:rsidTr="000847C5">
        <w:trPr>
          <w:trHeight w:val="2446"/>
        </w:trPr>
        <w:tc>
          <w:tcPr>
            <w:tcW w:w="9356" w:type="dxa"/>
          </w:tcPr>
          <w:p w:rsidR="00A229D4" w:rsidRPr="00A229D4" w:rsidRDefault="00A229D4" w:rsidP="000847C5">
            <w:pPr>
              <w:pStyle w:val="Heading2"/>
              <w:rPr>
                <w:rFonts w:ascii="Arial" w:hAnsi="Arial" w:cs="Arial"/>
                <w:color w:val="auto"/>
                <w:sz w:val="24"/>
                <w:szCs w:val="24"/>
              </w:rPr>
            </w:pPr>
            <w:r w:rsidRPr="00A229D4">
              <w:rPr>
                <w:rFonts w:ascii="Arial" w:hAnsi="Arial" w:cs="Arial"/>
                <w:color w:val="auto"/>
                <w:sz w:val="24"/>
                <w:szCs w:val="24"/>
              </w:rPr>
              <w:t>1A: The purpose and direction of the school’s plan: vision and values</w:t>
            </w:r>
          </w:p>
          <w:p w:rsidR="00A229D4" w:rsidRPr="00A229D4" w:rsidRDefault="00A229D4" w:rsidP="000847C5">
            <w:pPr>
              <w:rPr>
                <w:rFonts w:ascii="Arial" w:hAnsi="Arial" w:cs="Arial"/>
              </w:rPr>
            </w:pPr>
          </w:p>
          <w:p w:rsidR="00A229D4" w:rsidRPr="00A229D4" w:rsidRDefault="00A229D4" w:rsidP="000847C5">
            <w:pPr>
              <w:rPr>
                <w:rFonts w:ascii="Arial" w:hAnsi="Arial" w:cs="Arial"/>
              </w:rPr>
            </w:pPr>
            <w:r w:rsidRPr="00A229D4">
              <w:rPr>
                <w:rFonts w:ascii="Arial" w:hAnsi="Arial" w:cs="Arial"/>
              </w:rPr>
              <w:t>We are committed to providing a fully accessible environment which values and</w:t>
            </w:r>
            <w:r w:rsidRPr="00A229D4">
              <w:rPr>
                <w:rFonts w:cs="Arial"/>
              </w:rPr>
              <w:t xml:space="preserve"> </w:t>
            </w:r>
            <w:r w:rsidRPr="00A229D4">
              <w:rPr>
                <w:rFonts w:ascii="Arial" w:hAnsi="Arial" w:cs="Arial"/>
              </w:rPr>
              <w:t>includes all students, staff, parents and visitors regardless of their education,</w:t>
            </w:r>
            <w:r w:rsidRPr="00A229D4">
              <w:rPr>
                <w:rFonts w:cs="Arial"/>
              </w:rPr>
              <w:t xml:space="preserve"> physical, </w:t>
            </w:r>
            <w:r w:rsidRPr="00A229D4">
              <w:rPr>
                <w:rFonts w:ascii="Arial" w:hAnsi="Arial" w:cs="Arial"/>
              </w:rPr>
              <w:t>sensory, social, spiritual, emotional and cultural needs. We are committed to</w:t>
            </w:r>
            <w:r w:rsidRPr="00A229D4">
              <w:rPr>
                <w:rFonts w:cs="Arial"/>
              </w:rPr>
              <w:t xml:space="preserve"> </w:t>
            </w:r>
            <w:r w:rsidRPr="00A229D4">
              <w:rPr>
                <w:rFonts w:ascii="Arial" w:hAnsi="Arial" w:cs="Arial"/>
              </w:rPr>
              <w:t>challenging negative attitudes about disability and accessibility and to developing a</w:t>
            </w:r>
            <w:r w:rsidRPr="00A229D4">
              <w:rPr>
                <w:rFonts w:cs="Arial"/>
              </w:rPr>
              <w:t xml:space="preserve"> </w:t>
            </w:r>
            <w:r w:rsidRPr="00A229D4">
              <w:rPr>
                <w:rFonts w:ascii="Arial" w:hAnsi="Arial" w:cs="Arial"/>
              </w:rPr>
              <w:t>culture of awareness, tolerance and inclusion.</w:t>
            </w:r>
          </w:p>
          <w:p w:rsidR="00A229D4" w:rsidRPr="00A229D4" w:rsidRDefault="00A229D4" w:rsidP="000847C5">
            <w:pPr>
              <w:rPr>
                <w:rFonts w:ascii="Arial" w:hAnsi="Arial" w:cs="Arial"/>
              </w:rPr>
            </w:pPr>
          </w:p>
          <w:p w:rsidR="00A229D4" w:rsidRPr="00A229D4" w:rsidRDefault="00A229D4" w:rsidP="00A229D4">
            <w:pPr>
              <w:numPr>
                <w:ilvl w:val="0"/>
                <w:numId w:val="32"/>
              </w:numPr>
              <w:rPr>
                <w:rFonts w:ascii="Arial" w:hAnsi="Arial" w:cs="Arial"/>
              </w:rPr>
            </w:pPr>
            <w:r w:rsidRPr="00A229D4">
              <w:rPr>
                <w:rFonts w:ascii="Arial" w:hAnsi="Arial" w:cs="Arial"/>
              </w:rPr>
              <w:t>The School plans, over time, to increase the accessibility of provision for all students, staff and visitors to the school. The Accessibility Plan will contain relevant actions to;</w:t>
            </w:r>
          </w:p>
          <w:p w:rsidR="00A229D4" w:rsidRPr="00A229D4" w:rsidRDefault="00A229D4" w:rsidP="00A229D4">
            <w:pPr>
              <w:numPr>
                <w:ilvl w:val="0"/>
                <w:numId w:val="32"/>
              </w:numPr>
              <w:rPr>
                <w:rFonts w:ascii="Arial" w:hAnsi="Arial" w:cs="Arial"/>
              </w:rPr>
            </w:pPr>
            <w:r w:rsidRPr="00A229D4">
              <w:rPr>
                <w:rFonts w:ascii="Arial" w:hAnsi="Arial" w:cs="Arial"/>
              </w:rPr>
              <w:t xml:space="preserve"> Improve access to the physical environment of the school, adding specialist facilities as necessary. This covers improvements to the physical environment of the school and physical aids to access education.</w:t>
            </w:r>
          </w:p>
          <w:p w:rsidR="00A229D4" w:rsidRPr="00A229D4" w:rsidRDefault="00A229D4" w:rsidP="00A229D4">
            <w:pPr>
              <w:numPr>
                <w:ilvl w:val="0"/>
                <w:numId w:val="32"/>
              </w:numPr>
              <w:rPr>
                <w:rFonts w:ascii="Arial" w:hAnsi="Arial" w:cs="Arial"/>
              </w:rPr>
            </w:pPr>
            <w:r w:rsidRPr="00A229D4">
              <w:rPr>
                <w:rFonts w:ascii="Arial" w:hAnsi="Arial" w:cs="Arial"/>
              </w:rPr>
              <w:t>Increase access to the curriculum for students with a disability, expanding the</w:t>
            </w:r>
          </w:p>
          <w:p w:rsidR="00A229D4" w:rsidRPr="00A229D4" w:rsidRDefault="00A229D4" w:rsidP="000847C5">
            <w:pPr>
              <w:ind w:left="720"/>
              <w:rPr>
                <w:rFonts w:ascii="Arial" w:hAnsi="Arial" w:cs="Arial"/>
              </w:rPr>
            </w:pPr>
            <w:proofErr w:type="gramStart"/>
            <w:r w:rsidRPr="00A229D4">
              <w:rPr>
                <w:rFonts w:ascii="Arial" w:hAnsi="Arial" w:cs="Arial"/>
              </w:rPr>
              <w:t>curriculum</w:t>
            </w:r>
            <w:proofErr w:type="gramEnd"/>
            <w:r w:rsidRPr="00A229D4">
              <w:rPr>
                <w:rFonts w:ascii="Arial" w:hAnsi="Arial" w:cs="Arial"/>
              </w:rPr>
              <w:t xml:space="preserve"> as necessary to ensure that students with a disability are as equally prepared for life as are the able-bodied students; (If a school fails to do this they are in breach of the Disability Discrimination Act 1995). This cover teaching and learning and the wider curriculum of the school such as participation in after-school clubs, leisure and cultural activities or school visits. It also covers the provision of specialist aids and equipment, which may assist these students in accessing the curriculum.</w:t>
            </w:r>
          </w:p>
          <w:p w:rsidR="00A229D4" w:rsidRPr="00A229D4" w:rsidRDefault="00A229D4" w:rsidP="000847C5">
            <w:pPr>
              <w:rPr>
                <w:rFonts w:ascii="Arial" w:hAnsi="Arial" w:cs="Arial"/>
              </w:rPr>
            </w:pPr>
          </w:p>
          <w:p w:rsidR="00A229D4" w:rsidRPr="00A229D4" w:rsidRDefault="00A229D4" w:rsidP="000847C5">
            <w:pPr>
              <w:rPr>
                <w:rFonts w:ascii="Arial" w:hAnsi="Arial" w:cs="Arial"/>
              </w:rPr>
            </w:pPr>
            <w:r w:rsidRPr="00A229D4">
              <w:rPr>
                <w:rFonts w:ascii="Arial" w:hAnsi="Arial" w:cs="Arial"/>
              </w:rPr>
              <w:t>Improve the delivery of written information to students, staff, parents and visitors with disabilities. Examples might include handouts, timetables, textbooks and information about the school and school events. The information should be made available in various preferred formats within a reasonable time frame.</w:t>
            </w:r>
          </w:p>
          <w:p w:rsidR="00A229D4" w:rsidRPr="00A229D4" w:rsidRDefault="00A229D4" w:rsidP="000847C5">
            <w:pPr>
              <w:rPr>
                <w:rFonts w:ascii="Arial" w:hAnsi="Arial" w:cs="Arial"/>
              </w:rPr>
            </w:pPr>
          </w:p>
        </w:tc>
      </w:tr>
      <w:tr w:rsidR="00A229D4" w:rsidRPr="00A229D4" w:rsidTr="000847C5">
        <w:trPr>
          <w:trHeight w:val="2446"/>
        </w:trPr>
        <w:tc>
          <w:tcPr>
            <w:tcW w:w="9356" w:type="dxa"/>
          </w:tcPr>
          <w:p w:rsidR="00A229D4" w:rsidRPr="00A229D4" w:rsidRDefault="00A229D4" w:rsidP="000847C5">
            <w:pPr>
              <w:pStyle w:val="Heading2"/>
              <w:rPr>
                <w:rFonts w:ascii="Arial" w:hAnsi="Arial" w:cs="Arial"/>
                <w:color w:val="auto"/>
                <w:sz w:val="24"/>
                <w:szCs w:val="24"/>
              </w:rPr>
            </w:pPr>
            <w:r w:rsidRPr="00A229D4">
              <w:rPr>
                <w:rFonts w:ascii="Arial" w:hAnsi="Arial" w:cs="Arial"/>
                <w:color w:val="auto"/>
                <w:sz w:val="24"/>
                <w:szCs w:val="24"/>
              </w:rPr>
              <w:t xml:space="preserve">1B: Information from pupil data and school audit </w:t>
            </w:r>
          </w:p>
          <w:p w:rsidR="00A229D4" w:rsidRPr="00A229D4" w:rsidRDefault="00A229D4" w:rsidP="000847C5"/>
          <w:p w:rsidR="00A229D4" w:rsidRPr="00A229D4" w:rsidRDefault="00A229D4" w:rsidP="00A229D4">
            <w:pPr>
              <w:numPr>
                <w:ilvl w:val="0"/>
                <w:numId w:val="37"/>
              </w:numPr>
            </w:pPr>
            <w:r w:rsidRPr="00A229D4">
              <w:t>Available separately from Assistant Head JN – Annual Stakeholder audit.</w:t>
            </w:r>
          </w:p>
        </w:tc>
      </w:tr>
      <w:tr w:rsidR="00A229D4" w:rsidRPr="00A229D4" w:rsidTr="000847C5">
        <w:trPr>
          <w:trHeight w:val="2446"/>
        </w:trPr>
        <w:tc>
          <w:tcPr>
            <w:tcW w:w="9356" w:type="dxa"/>
          </w:tcPr>
          <w:p w:rsidR="00A229D4" w:rsidRPr="00A229D4" w:rsidRDefault="00A229D4" w:rsidP="000847C5">
            <w:pPr>
              <w:pStyle w:val="Heading5"/>
              <w:rPr>
                <w:rFonts w:ascii="Arial" w:hAnsi="Arial" w:cs="Arial"/>
                <w:color w:val="auto"/>
              </w:rPr>
            </w:pPr>
            <w:r w:rsidRPr="00A229D4">
              <w:rPr>
                <w:rFonts w:ascii="Arial" w:hAnsi="Arial" w:cs="Arial"/>
                <w:color w:val="auto"/>
              </w:rPr>
              <w:t xml:space="preserve">1C: Views of those consulted during the development of the plan </w:t>
            </w:r>
          </w:p>
          <w:p w:rsidR="00A229D4" w:rsidRPr="00A229D4" w:rsidRDefault="00A229D4" w:rsidP="000847C5">
            <w:pPr>
              <w:rPr>
                <w:rFonts w:ascii="Arial" w:hAnsi="Arial" w:cs="Arial"/>
              </w:rPr>
            </w:pPr>
          </w:p>
          <w:p w:rsidR="00A229D4" w:rsidRPr="00A229D4" w:rsidRDefault="00A229D4" w:rsidP="00A229D4">
            <w:pPr>
              <w:numPr>
                <w:ilvl w:val="0"/>
                <w:numId w:val="32"/>
              </w:numPr>
              <w:rPr>
                <w:rFonts w:ascii="Arial" w:hAnsi="Arial" w:cs="Arial"/>
              </w:rPr>
            </w:pPr>
            <w:r w:rsidRPr="00A229D4">
              <w:rPr>
                <w:rFonts w:ascii="Arial" w:hAnsi="Arial" w:cs="Arial"/>
              </w:rPr>
              <w:t>Our governing body</w:t>
            </w:r>
          </w:p>
          <w:p w:rsidR="00A229D4" w:rsidRPr="00A229D4" w:rsidRDefault="00A229D4" w:rsidP="00A229D4">
            <w:pPr>
              <w:numPr>
                <w:ilvl w:val="0"/>
                <w:numId w:val="32"/>
              </w:numPr>
              <w:rPr>
                <w:rFonts w:ascii="Arial" w:hAnsi="Arial" w:cs="Arial"/>
              </w:rPr>
            </w:pPr>
            <w:r w:rsidRPr="00A229D4">
              <w:rPr>
                <w:rFonts w:cs="Arial"/>
              </w:rPr>
              <w:t>Headteacher</w:t>
            </w:r>
          </w:p>
          <w:p w:rsidR="00A229D4" w:rsidRPr="00A229D4" w:rsidRDefault="00A229D4" w:rsidP="00A229D4">
            <w:pPr>
              <w:numPr>
                <w:ilvl w:val="0"/>
                <w:numId w:val="32"/>
              </w:numPr>
              <w:rPr>
                <w:rFonts w:ascii="Arial" w:hAnsi="Arial" w:cs="Arial"/>
              </w:rPr>
            </w:pPr>
            <w:r w:rsidRPr="00A229D4">
              <w:rPr>
                <w:rFonts w:ascii="Arial" w:hAnsi="Arial" w:cs="Arial"/>
              </w:rPr>
              <w:t>SENCO</w:t>
            </w:r>
          </w:p>
          <w:p w:rsidR="00A229D4" w:rsidRPr="00A229D4" w:rsidRDefault="00A229D4" w:rsidP="00A229D4">
            <w:pPr>
              <w:numPr>
                <w:ilvl w:val="0"/>
                <w:numId w:val="32"/>
              </w:numPr>
              <w:rPr>
                <w:rFonts w:ascii="Arial" w:hAnsi="Arial" w:cs="Arial"/>
              </w:rPr>
            </w:pPr>
            <w:r w:rsidRPr="00A229D4">
              <w:rPr>
                <w:rFonts w:ascii="Arial" w:hAnsi="Arial" w:cs="Arial"/>
              </w:rPr>
              <w:t>Designated Safeguarding Lead</w:t>
            </w:r>
          </w:p>
          <w:p w:rsidR="00A229D4" w:rsidRPr="00A229D4" w:rsidRDefault="00A229D4" w:rsidP="00A229D4">
            <w:pPr>
              <w:numPr>
                <w:ilvl w:val="0"/>
                <w:numId w:val="32"/>
              </w:numPr>
              <w:rPr>
                <w:rFonts w:ascii="Arial" w:hAnsi="Arial" w:cs="Arial"/>
              </w:rPr>
            </w:pPr>
            <w:r w:rsidRPr="00A229D4">
              <w:rPr>
                <w:rFonts w:ascii="Arial" w:hAnsi="Arial" w:cs="Arial"/>
              </w:rPr>
              <w:t>Parents</w:t>
            </w:r>
          </w:p>
          <w:p w:rsidR="00A229D4" w:rsidRPr="00A229D4" w:rsidRDefault="00A229D4" w:rsidP="00A229D4">
            <w:pPr>
              <w:numPr>
                <w:ilvl w:val="0"/>
                <w:numId w:val="32"/>
              </w:numPr>
              <w:rPr>
                <w:rFonts w:ascii="Arial" w:hAnsi="Arial" w:cs="Arial"/>
              </w:rPr>
            </w:pPr>
            <w:r w:rsidRPr="00A229D4">
              <w:rPr>
                <w:rFonts w:ascii="Arial" w:hAnsi="Arial" w:cs="Arial"/>
              </w:rPr>
              <w:t>Staff</w:t>
            </w:r>
          </w:p>
          <w:p w:rsidR="00A229D4" w:rsidRPr="00A229D4" w:rsidRDefault="00A229D4" w:rsidP="00A229D4">
            <w:pPr>
              <w:numPr>
                <w:ilvl w:val="0"/>
                <w:numId w:val="32"/>
              </w:numPr>
              <w:rPr>
                <w:rFonts w:ascii="Arial" w:hAnsi="Arial" w:cs="Arial"/>
              </w:rPr>
            </w:pPr>
            <w:r w:rsidRPr="00A229D4">
              <w:rPr>
                <w:rFonts w:ascii="Arial" w:hAnsi="Arial" w:cs="Arial"/>
              </w:rPr>
              <w:t>Students</w:t>
            </w:r>
          </w:p>
          <w:p w:rsidR="00A229D4" w:rsidRPr="00A229D4" w:rsidRDefault="00A229D4" w:rsidP="000847C5">
            <w:pPr>
              <w:rPr>
                <w:rFonts w:ascii="Arial" w:hAnsi="Arial" w:cs="Arial"/>
              </w:rPr>
            </w:pPr>
          </w:p>
        </w:tc>
      </w:tr>
    </w:tbl>
    <w:p w:rsidR="00A229D4" w:rsidRPr="00A229D4" w:rsidRDefault="00A229D4" w:rsidP="00A229D4">
      <w:pPr>
        <w:ind w:hanging="220"/>
        <w:rPr>
          <w:rFonts w:ascii="Arial" w:hAnsi="Arial" w:cs="Arial"/>
          <w:b/>
        </w:rPr>
      </w:pPr>
    </w:p>
    <w:p w:rsidR="00A229D4" w:rsidRPr="00A229D4" w:rsidRDefault="00A229D4" w:rsidP="00A229D4">
      <w:pPr>
        <w:ind w:hanging="220"/>
        <w:rPr>
          <w:rFonts w:ascii="Arial" w:hAnsi="Arial" w:cs="Arial"/>
          <w:b/>
        </w:rPr>
      </w:pPr>
      <w:r w:rsidRPr="00A229D4">
        <w:rPr>
          <w:rFonts w:ascii="Arial" w:hAnsi="Arial" w:cs="Arial"/>
          <w:b/>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A229D4" w:rsidRPr="00A229D4" w:rsidTr="000847C5">
        <w:tc>
          <w:tcPr>
            <w:tcW w:w="9356" w:type="dxa"/>
          </w:tcPr>
          <w:p w:rsidR="00A229D4" w:rsidRPr="00A229D4" w:rsidRDefault="00A229D4" w:rsidP="000847C5">
            <w:pPr>
              <w:rPr>
                <w:rFonts w:ascii="Arial" w:hAnsi="Arial" w:cs="Arial"/>
                <w:b/>
              </w:rPr>
            </w:pPr>
            <w:r w:rsidRPr="00A229D4">
              <w:rPr>
                <w:rFonts w:ascii="Arial" w:hAnsi="Arial" w:cs="Arial"/>
                <w:b/>
              </w:rPr>
              <w:lastRenderedPageBreak/>
              <w:t>2. The main priorities in the school’s plan</w:t>
            </w:r>
          </w:p>
        </w:tc>
      </w:tr>
      <w:tr w:rsidR="00A229D4" w:rsidRPr="00A229D4" w:rsidTr="000847C5">
        <w:trPr>
          <w:trHeight w:val="2432"/>
        </w:trPr>
        <w:tc>
          <w:tcPr>
            <w:tcW w:w="9356" w:type="dxa"/>
          </w:tcPr>
          <w:p w:rsidR="00A229D4" w:rsidRPr="00A229D4" w:rsidRDefault="00A229D4" w:rsidP="000847C5">
            <w:pPr>
              <w:pStyle w:val="BodyTextIndent"/>
              <w:ind w:left="0"/>
              <w:rPr>
                <w:rFonts w:ascii="Arial" w:hAnsi="Arial" w:cs="Arial"/>
                <w:sz w:val="24"/>
                <w:szCs w:val="24"/>
              </w:rPr>
            </w:pPr>
            <w:r w:rsidRPr="00A229D4">
              <w:rPr>
                <w:rFonts w:ascii="Arial" w:hAnsi="Arial" w:cs="Arial"/>
                <w:sz w:val="24"/>
                <w:szCs w:val="24"/>
              </w:rPr>
              <w:t>2A: Increasing the extent to which disabled pupils can participate in the school curriculum</w:t>
            </w:r>
          </w:p>
          <w:p w:rsidR="00A229D4" w:rsidRPr="00A229D4" w:rsidRDefault="00A229D4" w:rsidP="000847C5">
            <w:pPr>
              <w:pStyle w:val="BodyTextIndent"/>
              <w:ind w:left="0"/>
              <w:rPr>
                <w:rFonts w:ascii="Arial" w:hAnsi="Arial" w:cs="Arial"/>
                <w:sz w:val="24"/>
                <w:szCs w:val="24"/>
              </w:rPr>
            </w:pPr>
          </w:p>
          <w:p w:rsidR="00A229D4" w:rsidRPr="00A229D4" w:rsidRDefault="00A229D4" w:rsidP="00A229D4">
            <w:pPr>
              <w:numPr>
                <w:ilvl w:val="0"/>
                <w:numId w:val="33"/>
              </w:numPr>
              <w:rPr>
                <w:rFonts w:ascii="Arial" w:hAnsi="Arial" w:cs="Arial"/>
              </w:rPr>
            </w:pPr>
            <w:r w:rsidRPr="00A229D4">
              <w:rPr>
                <w:rFonts w:ascii="Arial" w:hAnsi="Arial" w:cs="Arial"/>
              </w:rPr>
              <w:t>Use of therapy dog to allow students to access our curriculum by having an additional ‘friend’ to work with</w:t>
            </w:r>
          </w:p>
          <w:p w:rsidR="00A229D4" w:rsidRPr="00A229D4" w:rsidRDefault="00A229D4" w:rsidP="00A229D4">
            <w:pPr>
              <w:numPr>
                <w:ilvl w:val="0"/>
                <w:numId w:val="33"/>
              </w:numPr>
              <w:rPr>
                <w:rFonts w:ascii="Arial" w:hAnsi="Arial" w:cs="Arial"/>
              </w:rPr>
            </w:pPr>
            <w:r w:rsidRPr="00A229D4">
              <w:rPr>
                <w:rFonts w:ascii="Arial" w:hAnsi="Arial" w:cs="Arial"/>
              </w:rPr>
              <w:t>Reduction in duties for staff or separate duty areas</w:t>
            </w:r>
          </w:p>
          <w:p w:rsidR="00A229D4" w:rsidRPr="00A229D4" w:rsidRDefault="00A229D4" w:rsidP="00A229D4">
            <w:pPr>
              <w:numPr>
                <w:ilvl w:val="0"/>
                <w:numId w:val="33"/>
              </w:numPr>
              <w:rPr>
                <w:rFonts w:ascii="Arial" w:hAnsi="Arial" w:cs="Arial"/>
              </w:rPr>
            </w:pPr>
            <w:r w:rsidRPr="00A229D4">
              <w:rPr>
                <w:rFonts w:ascii="Arial" w:hAnsi="Arial" w:cs="Arial"/>
              </w:rPr>
              <w:t>Establishment of safe areas and staff quiet room</w:t>
            </w:r>
          </w:p>
          <w:p w:rsidR="00A229D4" w:rsidRPr="00A229D4" w:rsidRDefault="00A229D4" w:rsidP="00A229D4">
            <w:pPr>
              <w:numPr>
                <w:ilvl w:val="0"/>
                <w:numId w:val="33"/>
              </w:numPr>
              <w:rPr>
                <w:rFonts w:ascii="Arial" w:hAnsi="Arial" w:cs="Arial"/>
              </w:rPr>
            </w:pPr>
            <w:r w:rsidRPr="00A229D4">
              <w:rPr>
                <w:rFonts w:ascii="Arial" w:hAnsi="Arial" w:cs="Arial"/>
              </w:rPr>
              <w:t>Use of specialist transport when required</w:t>
            </w:r>
          </w:p>
        </w:tc>
      </w:tr>
      <w:tr w:rsidR="00A229D4" w:rsidRPr="00A229D4" w:rsidTr="000847C5">
        <w:trPr>
          <w:trHeight w:val="2432"/>
        </w:trPr>
        <w:tc>
          <w:tcPr>
            <w:tcW w:w="9356" w:type="dxa"/>
          </w:tcPr>
          <w:p w:rsidR="00A229D4" w:rsidRPr="00A229D4" w:rsidRDefault="00A229D4" w:rsidP="000847C5">
            <w:pPr>
              <w:pStyle w:val="BodyText"/>
              <w:rPr>
                <w:rFonts w:cs="Arial"/>
                <w:szCs w:val="24"/>
              </w:rPr>
            </w:pPr>
            <w:r w:rsidRPr="00A229D4">
              <w:rPr>
                <w:rFonts w:cs="Arial"/>
                <w:szCs w:val="24"/>
              </w:rPr>
              <w:t>2B: Improving the physical environment of the school to increase the extent to which disabled pupils can take advantage of education and associated services:</w:t>
            </w:r>
          </w:p>
          <w:p w:rsidR="00A229D4" w:rsidRPr="00A229D4" w:rsidRDefault="00A229D4" w:rsidP="000847C5">
            <w:pPr>
              <w:pStyle w:val="BodyText"/>
              <w:rPr>
                <w:rFonts w:cs="Arial"/>
                <w:szCs w:val="24"/>
              </w:rPr>
            </w:pPr>
          </w:p>
          <w:p w:rsidR="00A229D4" w:rsidRPr="00A229D4" w:rsidRDefault="00A229D4" w:rsidP="00A229D4">
            <w:pPr>
              <w:numPr>
                <w:ilvl w:val="0"/>
                <w:numId w:val="33"/>
              </w:numPr>
              <w:rPr>
                <w:rFonts w:ascii="Arial" w:hAnsi="Arial" w:cs="Arial"/>
              </w:rPr>
            </w:pPr>
            <w:r w:rsidRPr="00A229D4">
              <w:rPr>
                <w:rFonts w:ascii="Arial" w:hAnsi="Arial" w:cs="Arial"/>
              </w:rPr>
              <w:t>Sensory wet garden at the rear of the mobiles</w:t>
            </w:r>
          </w:p>
          <w:p w:rsidR="00A229D4" w:rsidRPr="00A229D4" w:rsidRDefault="00A229D4" w:rsidP="00A229D4">
            <w:pPr>
              <w:numPr>
                <w:ilvl w:val="0"/>
                <w:numId w:val="33"/>
              </w:numPr>
              <w:rPr>
                <w:rFonts w:ascii="Arial" w:hAnsi="Arial" w:cs="Arial"/>
              </w:rPr>
            </w:pPr>
            <w:r w:rsidRPr="00A229D4">
              <w:rPr>
                <w:rFonts w:ascii="Arial" w:hAnsi="Arial" w:cs="Arial"/>
              </w:rPr>
              <w:t xml:space="preserve">Encourage access to the country park </w:t>
            </w:r>
            <w:r w:rsidRPr="00A229D4">
              <w:rPr>
                <w:rFonts w:cs="Arial"/>
              </w:rPr>
              <w:t>and open spaces</w:t>
            </w:r>
          </w:p>
          <w:p w:rsidR="00A229D4" w:rsidRPr="00A229D4" w:rsidRDefault="00A229D4" w:rsidP="00A229D4">
            <w:pPr>
              <w:numPr>
                <w:ilvl w:val="0"/>
                <w:numId w:val="33"/>
              </w:numPr>
              <w:rPr>
                <w:rFonts w:ascii="Arial" w:hAnsi="Arial" w:cs="Arial"/>
              </w:rPr>
            </w:pPr>
            <w:r w:rsidRPr="00A229D4">
              <w:rPr>
                <w:rFonts w:ascii="Arial" w:hAnsi="Arial" w:cs="Arial"/>
              </w:rPr>
              <w:t>Development of safe social areas</w:t>
            </w:r>
          </w:p>
          <w:p w:rsidR="00A229D4" w:rsidRPr="00A229D4" w:rsidRDefault="00A229D4" w:rsidP="00A229D4">
            <w:pPr>
              <w:numPr>
                <w:ilvl w:val="0"/>
                <w:numId w:val="33"/>
              </w:numPr>
              <w:rPr>
                <w:rFonts w:ascii="Arial" w:hAnsi="Arial" w:cs="Arial"/>
              </w:rPr>
            </w:pPr>
            <w:r w:rsidRPr="00A229D4">
              <w:rPr>
                <w:rFonts w:ascii="Arial" w:hAnsi="Arial" w:cs="Arial"/>
              </w:rPr>
              <w:t>Re-timetable for students who temporarily need respite</w:t>
            </w:r>
          </w:p>
        </w:tc>
      </w:tr>
      <w:tr w:rsidR="00A229D4" w:rsidRPr="001B0BF9" w:rsidTr="000847C5">
        <w:trPr>
          <w:trHeight w:val="2432"/>
        </w:trPr>
        <w:tc>
          <w:tcPr>
            <w:tcW w:w="9356" w:type="dxa"/>
          </w:tcPr>
          <w:p w:rsidR="00A229D4" w:rsidRPr="001B0BF9" w:rsidRDefault="00A229D4" w:rsidP="000847C5">
            <w:pPr>
              <w:pStyle w:val="BodyText"/>
              <w:rPr>
                <w:rFonts w:cs="Arial"/>
                <w:szCs w:val="24"/>
              </w:rPr>
            </w:pPr>
            <w:r w:rsidRPr="001B0BF9">
              <w:rPr>
                <w:rFonts w:cs="Arial"/>
                <w:szCs w:val="24"/>
              </w:rPr>
              <w:t>2C:  Improving the delivery to disabled pupils of information that is provided in writing for pupils who are not disabled:</w:t>
            </w:r>
          </w:p>
          <w:p w:rsidR="00A229D4" w:rsidRPr="001B0BF9" w:rsidRDefault="00A229D4" w:rsidP="00A229D4">
            <w:pPr>
              <w:pStyle w:val="BodyText"/>
              <w:numPr>
                <w:ilvl w:val="0"/>
                <w:numId w:val="34"/>
              </w:numPr>
              <w:rPr>
                <w:rFonts w:cs="Arial"/>
                <w:b w:val="0"/>
                <w:szCs w:val="24"/>
              </w:rPr>
            </w:pPr>
            <w:r w:rsidRPr="001B0BF9">
              <w:rPr>
                <w:rFonts w:cs="Arial"/>
                <w:b w:val="0"/>
                <w:szCs w:val="24"/>
              </w:rPr>
              <w:t>Increased access to doddle and work on computers</w:t>
            </w:r>
          </w:p>
          <w:p w:rsidR="00A229D4" w:rsidRPr="001B0BF9" w:rsidRDefault="00A229D4" w:rsidP="00A229D4">
            <w:pPr>
              <w:numPr>
                <w:ilvl w:val="0"/>
                <w:numId w:val="34"/>
              </w:numPr>
              <w:rPr>
                <w:rFonts w:ascii="Arial" w:hAnsi="Arial" w:cs="Arial"/>
              </w:rPr>
            </w:pPr>
            <w:r w:rsidRPr="001B0BF9">
              <w:rPr>
                <w:rFonts w:ascii="Arial" w:hAnsi="Arial" w:cs="Arial"/>
              </w:rPr>
              <w:t>Scribes</w:t>
            </w:r>
            <w:r>
              <w:rPr>
                <w:rFonts w:cs="Arial"/>
              </w:rPr>
              <w:t>, readers</w:t>
            </w:r>
            <w:r w:rsidRPr="001B0BF9">
              <w:rPr>
                <w:rFonts w:ascii="Arial" w:hAnsi="Arial" w:cs="Arial"/>
              </w:rPr>
              <w:t xml:space="preserve"> and laptops  for students in exams</w:t>
            </w:r>
          </w:p>
          <w:p w:rsidR="00A229D4" w:rsidRPr="001B0BF9" w:rsidRDefault="00A229D4" w:rsidP="00A229D4">
            <w:pPr>
              <w:numPr>
                <w:ilvl w:val="0"/>
                <w:numId w:val="34"/>
              </w:numPr>
              <w:rPr>
                <w:rFonts w:ascii="Arial" w:hAnsi="Arial" w:cs="Arial"/>
              </w:rPr>
            </w:pPr>
            <w:r w:rsidRPr="001B0BF9">
              <w:rPr>
                <w:rFonts w:ascii="Arial" w:hAnsi="Arial" w:cs="Arial"/>
              </w:rPr>
              <w:t>All staff trained in use of overlay packs</w:t>
            </w:r>
          </w:p>
          <w:p w:rsidR="00A229D4" w:rsidRPr="001B0BF9" w:rsidRDefault="00A229D4" w:rsidP="00A229D4">
            <w:pPr>
              <w:numPr>
                <w:ilvl w:val="0"/>
                <w:numId w:val="34"/>
              </w:numPr>
              <w:rPr>
                <w:rFonts w:ascii="Arial" w:hAnsi="Arial" w:cs="Arial"/>
              </w:rPr>
            </w:pPr>
            <w:r w:rsidRPr="001B0BF9">
              <w:rPr>
                <w:rFonts w:ascii="Arial" w:hAnsi="Arial" w:cs="Arial"/>
              </w:rPr>
              <w:t>Larger font sheets</w:t>
            </w:r>
          </w:p>
          <w:p w:rsidR="00A229D4" w:rsidRPr="001B0BF9" w:rsidRDefault="00A229D4" w:rsidP="00A229D4">
            <w:pPr>
              <w:numPr>
                <w:ilvl w:val="0"/>
                <w:numId w:val="34"/>
              </w:numPr>
              <w:rPr>
                <w:rFonts w:ascii="Arial" w:hAnsi="Arial" w:cs="Arial"/>
              </w:rPr>
            </w:pPr>
            <w:r w:rsidRPr="001B0BF9">
              <w:rPr>
                <w:rFonts w:ascii="Arial" w:hAnsi="Arial" w:cs="Arial"/>
              </w:rPr>
              <w:t>Picture sheets</w:t>
            </w:r>
          </w:p>
          <w:p w:rsidR="00A229D4" w:rsidRPr="001B0BF9" w:rsidRDefault="00A229D4" w:rsidP="00A229D4">
            <w:pPr>
              <w:numPr>
                <w:ilvl w:val="0"/>
                <w:numId w:val="34"/>
              </w:numPr>
              <w:rPr>
                <w:rFonts w:ascii="Arial" w:hAnsi="Arial" w:cs="Arial"/>
              </w:rPr>
            </w:pPr>
            <w:r w:rsidRPr="001B0BF9">
              <w:rPr>
                <w:rFonts w:ascii="Arial" w:hAnsi="Arial" w:cs="Arial"/>
              </w:rPr>
              <w:t>Use of coloured paper books</w:t>
            </w:r>
          </w:p>
        </w:tc>
      </w:tr>
    </w:tbl>
    <w:p w:rsidR="00A229D4" w:rsidRPr="001B0BF9" w:rsidRDefault="00A229D4" w:rsidP="00A229D4">
      <w:pPr>
        <w:pStyle w:val="BodyText"/>
        <w:ind w:left="284" w:hanging="284"/>
        <w:rPr>
          <w:rFonts w:cs="Arial"/>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A229D4" w:rsidRPr="001B0BF9" w:rsidTr="000847C5">
        <w:tc>
          <w:tcPr>
            <w:tcW w:w="9356" w:type="dxa"/>
          </w:tcPr>
          <w:p w:rsidR="00A229D4" w:rsidRPr="001B0BF9" w:rsidRDefault="00A229D4" w:rsidP="000847C5">
            <w:pPr>
              <w:pStyle w:val="BodyText"/>
              <w:rPr>
                <w:rFonts w:cs="Arial"/>
                <w:szCs w:val="24"/>
              </w:rPr>
            </w:pPr>
            <w:r w:rsidRPr="001B0BF9">
              <w:rPr>
                <w:rFonts w:cs="Arial"/>
                <w:szCs w:val="24"/>
              </w:rPr>
              <w:t>3: Making it happen</w:t>
            </w:r>
          </w:p>
        </w:tc>
      </w:tr>
      <w:tr w:rsidR="00A229D4" w:rsidRPr="001B0BF9" w:rsidTr="000847C5">
        <w:trPr>
          <w:trHeight w:val="2265"/>
        </w:trPr>
        <w:tc>
          <w:tcPr>
            <w:tcW w:w="9356" w:type="dxa"/>
          </w:tcPr>
          <w:p w:rsidR="00A229D4" w:rsidRPr="001B0BF9" w:rsidRDefault="00A229D4" w:rsidP="000847C5">
            <w:pPr>
              <w:rPr>
                <w:rFonts w:ascii="Arial" w:hAnsi="Arial" w:cs="Arial"/>
                <w:b/>
              </w:rPr>
            </w:pPr>
            <w:r w:rsidRPr="001B0BF9">
              <w:rPr>
                <w:rFonts w:ascii="Arial" w:hAnsi="Arial" w:cs="Arial"/>
                <w:b/>
              </w:rPr>
              <w:t>3A:</w:t>
            </w:r>
            <w:r w:rsidRPr="001B0BF9">
              <w:rPr>
                <w:rFonts w:ascii="Arial" w:hAnsi="Arial" w:cs="Arial"/>
              </w:rPr>
              <w:t xml:space="preserve"> </w:t>
            </w:r>
            <w:r w:rsidRPr="001B0BF9">
              <w:rPr>
                <w:rFonts w:ascii="Arial" w:hAnsi="Arial" w:cs="Arial"/>
                <w:b/>
              </w:rPr>
              <w:t>Management, coordination and implementation</w:t>
            </w:r>
          </w:p>
          <w:p w:rsidR="00A229D4" w:rsidRPr="001B0BF9" w:rsidRDefault="00A229D4" w:rsidP="00A229D4">
            <w:pPr>
              <w:pStyle w:val="BodyText"/>
              <w:numPr>
                <w:ilvl w:val="0"/>
                <w:numId w:val="35"/>
              </w:numPr>
              <w:rPr>
                <w:rFonts w:cs="Arial"/>
                <w:b w:val="0"/>
                <w:szCs w:val="24"/>
              </w:rPr>
            </w:pPr>
            <w:r w:rsidRPr="001B0BF9">
              <w:rPr>
                <w:rFonts w:cs="Arial"/>
                <w:b w:val="0"/>
                <w:szCs w:val="24"/>
              </w:rPr>
              <w:t>The planning process – This takes place on a yearly basis</w:t>
            </w:r>
          </w:p>
          <w:p w:rsidR="00A229D4" w:rsidRPr="001B0BF9" w:rsidRDefault="00A229D4" w:rsidP="00A229D4">
            <w:pPr>
              <w:pStyle w:val="BodyText"/>
              <w:numPr>
                <w:ilvl w:val="0"/>
                <w:numId w:val="35"/>
              </w:numPr>
              <w:rPr>
                <w:rFonts w:cs="Arial"/>
                <w:b w:val="0"/>
                <w:szCs w:val="24"/>
              </w:rPr>
            </w:pPr>
            <w:r w:rsidRPr="001B0BF9">
              <w:rPr>
                <w:rFonts w:cs="Arial"/>
                <w:b w:val="0"/>
                <w:szCs w:val="24"/>
              </w:rPr>
              <w:t>Coordination – Our plan is a cohesive part of the running of our school and forms part of our day to day plan in moving forward</w:t>
            </w:r>
          </w:p>
          <w:p w:rsidR="00A229D4" w:rsidRPr="001B0BF9" w:rsidRDefault="00A229D4" w:rsidP="00A229D4">
            <w:pPr>
              <w:pStyle w:val="BodyText"/>
              <w:numPr>
                <w:ilvl w:val="0"/>
                <w:numId w:val="35"/>
              </w:numPr>
              <w:rPr>
                <w:rFonts w:cs="Arial"/>
                <w:b w:val="0"/>
                <w:szCs w:val="24"/>
              </w:rPr>
            </w:pPr>
            <w:r w:rsidRPr="001B0BF9">
              <w:rPr>
                <w:rFonts w:cs="Arial"/>
                <w:b w:val="0"/>
                <w:szCs w:val="24"/>
              </w:rPr>
              <w:t>Other policies and plans – This plan links in with our SEND plan, our health and safety policy, our inclusion</w:t>
            </w:r>
          </w:p>
          <w:p w:rsidR="00A229D4" w:rsidRPr="001B0BF9" w:rsidRDefault="00A229D4" w:rsidP="00A229D4">
            <w:pPr>
              <w:pStyle w:val="BodyText"/>
              <w:numPr>
                <w:ilvl w:val="0"/>
                <w:numId w:val="35"/>
              </w:numPr>
              <w:rPr>
                <w:rFonts w:cs="Arial"/>
                <w:b w:val="0"/>
                <w:szCs w:val="24"/>
              </w:rPr>
            </w:pPr>
            <w:proofErr w:type="gramStart"/>
            <w:r w:rsidRPr="001B0BF9">
              <w:rPr>
                <w:rFonts w:cs="Arial"/>
                <w:b w:val="0"/>
                <w:szCs w:val="24"/>
              </w:rPr>
              <w:t>policy</w:t>
            </w:r>
            <w:proofErr w:type="gramEnd"/>
            <w:r w:rsidRPr="001B0BF9">
              <w:rPr>
                <w:rFonts w:cs="Arial"/>
                <w:b w:val="0"/>
                <w:szCs w:val="24"/>
              </w:rPr>
              <w:t xml:space="preserve"> and our admission policy.</w:t>
            </w:r>
          </w:p>
          <w:p w:rsidR="00A229D4" w:rsidRPr="00D93046" w:rsidRDefault="00A229D4" w:rsidP="00A229D4">
            <w:pPr>
              <w:pStyle w:val="BodyText"/>
              <w:numPr>
                <w:ilvl w:val="0"/>
                <w:numId w:val="35"/>
              </w:numPr>
              <w:rPr>
                <w:rFonts w:cs="Arial"/>
                <w:b w:val="0"/>
                <w:szCs w:val="24"/>
              </w:rPr>
            </w:pPr>
            <w:r w:rsidRPr="001B0BF9">
              <w:rPr>
                <w:rFonts w:cs="Arial"/>
                <w:b w:val="0"/>
                <w:szCs w:val="24"/>
              </w:rPr>
              <w:t>Implementation – This is overseen by the SENCO and DSL lead</w:t>
            </w:r>
            <w:r w:rsidRPr="001B0BF9">
              <w:rPr>
                <w:rFonts w:cs="Arial"/>
                <w:bCs/>
                <w:color w:val="211E1E"/>
                <w:szCs w:val="24"/>
                <w:lang w:eastAsia="en-GB"/>
              </w:rPr>
              <w:t xml:space="preserve"> </w:t>
            </w:r>
            <w:r w:rsidRPr="001B0BF9">
              <w:rPr>
                <w:rFonts w:cs="Arial"/>
                <w:szCs w:val="24"/>
              </w:rPr>
              <w:t xml:space="preserve"> </w:t>
            </w:r>
          </w:p>
          <w:p w:rsidR="00A229D4" w:rsidRPr="001B0BF9" w:rsidRDefault="00A229D4" w:rsidP="000847C5">
            <w:pPr>
              <w:pStyle w:val="BodyText"/>
              <w:rPr>
                <w:rFonts w:cs="Arial"/>
                <w:b w:val="0"/>
                <w:szCs w:val="24"/>
              </w:rPr>
            </w:pPr>
          </w:p>
        </w:tc>
      </w:tr>
      <w:tr w:rsidR="00A229D4" w:rsidRPr="001B0BF9" w:rsidTr="000847C5">
        <w:trPr>
          <w:trHeight w:val="2265"/>
        </w:trPr>
        <w:tc>
          <w:tcPr>
            <w:tcW w:w="9356" w:type="dxa"/>
          </w:tcPr>
          <w:p w:rsidR="00A229D4" w:rsidRPr="001B0BF9" w:rsidRDefault="00A229D4" w:rsidP="000847C5">
            <w:pPr>
              <w:pStyle w:val="Heading7"/>
              <w:rPr>
                <w:rFonts w:ascii="Arial" w:hAnsi="Arial" w:cs="Arial"/>
              </w:rPr>
            </w:pPr>
            <w:r w:rsidRPr="001B0BF9">
              <w:rPr>
                <w:rFonts w:ascii="Arial" w:hAnsi="Arial" w:cs="Arial"/>
              </w:rPr>
              <w:t>3B: Getting hold of the school’s plan</w:t>
            </w:r>
          </w:p>
          <w:p w:rsidR="00A229D4" w:rsidRPr="001B0BF9" w:rsidRDefault="00A229D4" w:rsidP="000847C5">
            <w:pPr>
              <w:autoSpaceDE w:val="0"/>
              <w:autoSpaceDN w:val="0"/>
              <w:adjustRightInd w:val="0"/>
              <w:ind w:left="176" w:hanging="176"/>
              <w:rPr>
                <w:rFonts w:ascii="Arial" w:hAnsi="Arial" w:cs="Arial"/>
              </w:rPr>
            </w:pPr>
          </w:p>
          <w:p w:rsidR="00A229D4" w:rsidRPr="001B0BF9" w:rsidRDefault="00A229D4" w:rsidP="00A229D4">
            <w:pPr>
              <w:numPr>
                <w:ilvl w:val="0"/>
                <w:numId w:val="36"/>
              </w:numPr>
              <w:autoSpaceDE w:val="0"/>
              <w:autoSpaceDN w:val="0"/>
              <w:adjustRightInd w:val="0"/>
              <w:rPr>
                <w:rFonts w:ascii="Arial" w:hAnsi="Arial" w:cs="Arial"/>
              </w:rPr>
            </w:pPr>
            <w:r w:rsidRPr="001B0BF9">
              <w:rPr>
                <w:rFonts w:ascii="Arial" w:hAnsi="Arial" w:cs="Arial"/>
              </w:rPr>
              <w:t>This plan is available on our website and as a hard copy if required. We can also have this plan translated in to different languages and sent out as a voice recording.</w:t>
            </w:r>
          </w:p>
        </w:tc>
      </w:tr>
    </w:tbl>
    <w:p w:rsidR="00A229D4" w:rsidRPr="001B0BF9" w:rsidRDefault="00A229D4" w:rsidP="00A229D4">
      <w:pPr>
        <w:rPr>
          <w:rFonts w:ascii="Arial" w:hAnsi="Arial" w:cs="Arial"/>
        </w:rPr>
      </w:pPr>
    </w:p>
    <w:p w:rsidR="00BB1AF3" w:rsidRPr="002C5DE0" w:rsidRDefault="00BB1AF3" w:rsidP="00A229D4">
      <w:pPr>
        <w:pStyle w:val="NoSpacing"/>
        <w:spacing w:line="360" w:lineRule="auto"/>
        <w:rPr>
          <w:rFonts w:ascii="Arial" w:hAnsi="Arial"/>
          <w:sz w:val="24"/>
          <w:szCs w:val="24"/>
        </w:rPr>
      </w:pPr>
    </w:p>
    <w:sectPr w:rsidR="00BB1AF3" w:rsidRPr="002C5DE0" w:rsidSect="00E1019F">
      <w:footerReference w:type="default" r:id="rId9"/>
      <w:pgSz w:w="11906" w:h="16838"/>
      <w:pgMar w:top="1200" w:right="1274" w:bottom="1200" w:left="14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05" w:rsidRDefault="00F21805">
      <w:r>
        <w:separator/>
      </w:r>
    </w:p>
  </w:endnote>
  <w:endnote w:type="continuationSeparator" w:id="0">
    <w:p w:rsidR="00F21805" w:rsidRDefault="00F2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F3" w:rsidRDefault="00BB1AF3">
    <w:pPr>
      <w:pStyle w:val="Footer"/>
      <w:jc w:val="center"/>
      <w:rPr>
        <w:rStyle w:val="PageNumber"/>
        <w:rFonts w:ascii="Arial" w:hAnsi="Arial" w:cs="Arial"/>
        <w:i/>
        <w:color w:val="999999"/>
      </w:rPr>
    </w:pPr>
    <w:r>
      <w:rPr>
        <w:rStyle w:val="PageNumber"/>
        <w:rFonts w:ascii="Arial" w:hAnsi="Arial" w:cs="Arial"/>
        <w:i/>
        <w:color w:val="999999"/>
      </w:rPr>
      <w:fldChar w:fldCharType="begin"/>
    </w:r>
    <w:r>
      <w:rPr>
        <w:rStyle w:val="PageNumber"/>
        <w:rFonts w:ascii="Arial" w:hAnsi="Arial" w:cs="Arial"/>
        <w:i/>
        <w:color w:val="999999"/>
      </w:rPr>
      <w:instrText xml:space="preserve"> PAGE </w:instrText>
    </w:r>
    <w:r>
      <w:rPr>
        <w:rStyle w:val="PageNumber"/>
        <w:rFonts w:ascii="Arial" w:hAnsi="Arial" w:cs="Arial"/>
        <w:i/>
        <w:color w:val="999999"/>
      </w:rPr>
      <w:fldChar w:fldCharType="separate"/>
    </w:r>
    <w:r w:rsidR="005A695E">
      <w:rPr>
        <w:rStyle w:val="PageNumber"/>
        <w:rFonts w:ascii="Arial" w:hAnsi="Arial" w:cs="Arial"/>
        <w:i/>
        <w:noProof/>
        <w:color w:val="999999"/>
      </w:rPr>
      <w:t>5</w:t>
    </w:r>
    <w:r>
      <w:rPr>
        <w:rStyle w:val="PageNumber"/>
        <w:rFonts w:ascii="Arial" w:hAnsi="Arial" w:cs="Arial"/>
        <w:i/>
        <w:color w:val="999999"/>
      </w:rPr>
      <w:fldChar w:fldCharType="end"/>
    </w:r>
  </w:p>
  <w:p w:rsidR="00BB1AF3" w:rsidRDefault="00BB1AF3">
    <w:pPr>
      <w:pStyle w:val="Footer"/>
      <w:jc w:val="right"/>
      <w:rPr>
        <w:rFonts w:ascii="Arial" w:hAnsi="Arial" w:cs="Arial"/>
        <w:i/>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05" w:rsidRDefault="00F21805">
      <w:r>
        <w:separator/>
      </w:r>
    </w:p>
  </w:footnote>
  <w:footnote w:type="continuationSeparator" w:id="0">
    <w:p w:rsidR="00F21805" w:rsidRDefault="00F2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B81"/>
    <w:multiLevelType w:val="hybridMultilevel"/>
    <w:tmpl w:val="886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07A4B"/>
    <w:multiLevelType w:val="hybridMultilevel"/>
    <w:tmpl w:val="A1A0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C5613"/>
    <w:multiLevelType w:val="hybridMultilevel"/>
    <w:tmpl w:val="A1DE3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146EA8"/>
    <w:multiLevelType w:val="hybridMultilevel"/>
    <w:tmpl w:val="0A606E90"/>
    <w:lvl w:ilvl="0" w:tplc="6364803E">
      <w:start w:val="7"/>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B4C44"/>
    <w:multiLevelType w:val="hybridMultilevel"/>
    <w:tmpl w:val="0FD6D45A"/>
    <w:lvl w:ilvl="0" w:tplc="6364803E">
      <w:start w:val="7"/>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D47ED"/>
    <w:multiLevelType w:val="hybridMultilevel"/>
    <w:tmpl w:val="466865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13237"/>
    <w:multiLevelType w:val="hybridMultilevel"/>
    <w:tmpl w:val="621A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34FCA"/>
    <w:multiLevelType w:val="hybridMultilevel"/>
    <w:tmpl w:val="7C3E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60110"/>
    <w:multiLevelType w:val="hybridMultilevel"/>
    <w:tmpl w:val="E668B374"/>
    <w:lvl w:ilvl="0" w:tplc="A9188E20">
      <w:start w:val="1"/>
      <w:numFmt w:val="bullet"/>
      <w:lvlText w:val=""/>
      <w:lvlJc w:val="left"/>
      <w:pPr>
        <w:tabs>
          <w:tab w:val="num" w:pos="500"/>
        </w:tabs>
        <w:ind w:left="20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C21F37"/>
    <w:multiLevelType w:val="hybridMultilevel"/>
    <w:tmpl w:val="685621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C16FC9"/>
    <w:multiLevelType w:val="hybridMultilevel"/>
    <w:tmpl w:val="5EF2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292756"/>
    <w:multiLevelType w:val="hybridMultilevel"/>
    <w:tmpl w:val="9F2E4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EE50BD"/>
    <w:multiLevelType w:val="hybridMultilevel"/>
    <w:tmpl w:val="5EFED1E0"/>
    <w:lvl w:ilvl="0" w:tplc="A9188E20">
      <w:start w:val="1"/>
      <w:numFmt w:val="bullet"/>
      <w:lvlText w:val=""/>
      <w:lvlJc w:val="left"/>
      <w:pPr>
        <w:tabs>
          <w:tab w:val="num" w:pos="560"/>
        </w:tabs>
        <w:ind w:left="260"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22E32EA"/>
    <w:multiLevelType w:val="hybridMultilevel"/>
    <w:tmpl w:val="09C2B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0E407D"/>
    <w:multiLevelType w:val="hybridMultilevel"/>
    <w:tmpl w:val="664022A2"/>
    <w:lvl w:ilvl="0" w:tplc="6364803E">
      <w:start w:val="7"/>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A32F0"/>
    <w:multiLevelType w:val="hybridMultilevel"/>
    <w:tmpl w:val="E2461B46"/>
    <w:lvl w:ilvl="0" w:tplc="0809000F">
      <w:start w:val="1"/>
      <w:numFmt w:val="decimal"/>
      <w:lvlText w:val="%1."/>
      <w:lvlJc w:val="left"/>
      <w:pPr>
        <w:ind w:left="720" w:hanging="360"/>
      </w:pPr>
    </w:lvl>
    <w:lvl w:ilvl="1" w:tplc="C570D14A">
      <w:numFmt w:val="bullet"/>
      <w:lvlText w:val="•"/>
      <w:lvlJc w:val="left"/>
      <w:pPr>
        <w:ind w:left="1500" w:hanging="42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5B35A8"/>
    <w:multiLevelType w:val="hybridMultilevel"/>
    <w:tmpl w:val="765E6C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8CF6D54"/>
    <w:multiLevelType w:val="hybridMultilevel"/>
    <w:tmpl w:val="F37EB2B0"/>
    <w:lvl w:ilvl="0" w:tplc="A9188E20">
      <w:start w:val="1"/>
      <w:numFmt w:val="bullet"/>
      <w:lvlText w:val=""/>
      <w:lvlJc w:val="left"/>
      <w:pPr>
        <w:tabs>
          <w:tab w:val="num" w:pos="500"/>
        </w:tabs>
        <w:ind w:left="20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710C82"/>
    <w:multiLevelType w:val="hybridMultilevel"/>
    <w:tmpl w:val="382EC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1B622D"/>
    <w:multiLevelType w:val="multilevel"/>
    <w:tmpl w:val="6592FF0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8950E27"/>
    <w:multiLevelType w:val="hybridMultilevel"/>
    <w:tmpl w:val="489886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8C68E7"/>
    <w:multiLevelType w:val="hybridMultilevel"/>
    <w:tmpl w:val="672C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26089A"/>
    <w:multiLevelType w:val="hybridMultilevel"/>
    <w:tmpl w:val="6E1C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2B118F"/>
    <w:multiLevelType w:val="hybridMultilevel"/>
    <w:tmpl w:val="A48289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1D874BB"/>
    <w:multiLevelType w:val="hybridMultilevel"/>
    <w:tmpl w:val="DDAA814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63E804BF"/>
    <w:multiLevelType w:val="hybridMultilevel"/>
    <w:tmpl w:val="6FF80D2E"/>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3F047D1"/>
    <w:multiLevelType w:val="hybridMultilevel"/>
    <w:tmpl w:val="C95EC6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D20E1B"/>
    <w:multiLevelType w:val="hybridMultilevel"/>
    <w:tmpl w:val="9EF49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9C45251"/>
    <w:multiLevelType w:val="hybridMultilevel"/>
    <w:tmpl w:val="7D1074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BE74FA8"/>
    <w:multiLevelType w:val="hybridMultilevel"/>
    <w:tmpl w:val="2C9A91E2"/>
    <w:lvl w:ilvl="0" w:tplc="6364803E">
      <w:start w:val="7"/>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563EF4"/>
    <w:multiLevelType w:val="hybridMultilevel"/>
    <w:tmpl w:val="C0923F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1941914"/>
    <w:multiLevelType w:val="hybridMultilevel"/>
    <w:tmpl w:val="A05C9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A067CD"/>
    <w:multiLevelType w:val="hybridMultilevel"/>
    <w:tmpl w:val="1B26C7E2"/>
    <w:lvl w:ilvl="0" w:tplc="6364803E">
      <w:start w:val="7"/>
      <w:numFmt w:val="bullet"/>
      <w:lvlText w:val="•"/>
      <w:lvlJc w:val="left"/>
      <w:pPr>
        <w:ind w:left="1080" w:hanging="72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B92039"/>
    <w:multiLevelType w:val="hybridMultilevel"/>
    <w:tmpl w:val="E3A4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AE61BA"/>
    <w:multiLevelType w:val="hybridMultilevel"/>
    <w:tmpl w:val="DD14FB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C076297"/>
    <w:multiLevelType w:val="hybridMultilevel"/>
    <w:tmpl w:val="E954F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6C5938"/>
    <w:multiLevelType w:val="hybridMultilevel"/>
    <w:tmpl w:val="E6AA83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3"/>
  </w:num>
  <w:num w:numId="2">
    <w:abstractNumId w:val="36"/>
  </w:num>
  <w:num w:numId="3">
    <w:abstractNumId w:val="16"/>
  </w:num>
  <w:num w:numId="4">
    <w:abstractNumId w:val="27"/>
  </w:num>
  <w:num w:numId="5">
    <w:abstractNumId w:val="18"/>
  </w:num>
  <w:num w:numId="6">
    <w:abstractNumId w:val="34"/>
  </w:num>
  <w:num w:numId="7">
    <w:abstractNumId w:val="9"/>
  </w:num>
  <w:num w:numId="8">
    <w:abstractNumId w:val="24"/>
  </w:num>
  <w:num w:numId="9">
    <w:abstractNumId w:val="28"/>
  </w:num>
  <w:num w:numId="10">
    <w:abstractNumId w:val="25"/>
  </w:num>
  <w:num w:numId="11">
    <w:abstractNumId w:val="31"/>
  </w:num>
  <w:num w:numId="12">
    <w:abstractNumId w:val="13"/>
  </w:num>
  <w:num w:numId="13">
    <w:abstractNumId w:val="2"/>
  </w:num>
  <w:num w:numId="14">
    <w:abstractNumId w:val="30"/>
  </w:num>
  <w:num w:numId="15">
    <w:abstractNumId w:val="35"/>
  </w:num>
  <w:num w:numId="16">
    <w:abstractNumId w:val="11"/>
  </w:num>
  <w:num w:numId="17">
    <w:abstractNumId w:val="8"/>
  </w:num>
  <w:num w:numId="18">
    <w:abstractNumId w:val="17"/>
  </w:num>
  <w:num w:numId="19">
    <w:abstractNumId w:val="12"/>
  </w:num>
  <w:num w:numId="20">
    <w:abstractNumId w:val="6"/>
  </w:num>
  <w:num w:numId="21">
    <w:abstractNumId w:val="29"/>
  </w:num>
  <w:num w:numId="22">
    <w:abstractNumId w:val="3"/>
  </w:num>
  <w:num w:numId="23">
    <w:abstractNumId w:val="14"/>
  </w:num>
  <w:num w:numId="24">
    <w:abstractNumId w:val="32"/>
  </w:num>
  <w:num w:numId="25">
    <w:abstractNumId w:val="4"/>
  </w:num>
  <w:num w:numId="26">
    <w:abstractNumId w:val="19"/>
  </w:num>
  <w:num w:numId="27">
    <w:abstractNumId w:val="15"/>
  </w:num>
  <w:num w:numId="28">
    <w:abstractNumId w:val="26"/>
  </w:num>
  <w:num w:numId="29">
    <w:abstractNumId w:val="5"/>
  </w:num>
  <w:num w:numId="30">
    <w:abstractNumId w:val="20"/>
  </w:num>
  <w:num w:numId="31">
    <w:abstractNumId w:val="1"/>
  </w:num>
  <w:num w:numId="32">
    <w:abstractNumId w:val="22"/>
  </w:num>
  <w:num w:numId="33">
    <w:abstractNumId w:val="10"/>
  </w:num>
  <w:num w:numId="34">
    <w:abstractNumId w:val="33"/>
  </w:num>
  <w:num w:numId="35">
    <w:abstractNumId w:val="21"/>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97"/>
    <w:rsid w:val="00187F94"/>
    <w:rsid w:val="002C5DE0"/>
    <w:rsid w:val="00423E74"/>
    <w:rsid w:val="00430097"/>
    <w:rsid w:val="005A695E"/>
    <w:rsid w:val="00693FDA"/>
    <w:rsid w:val="00712C10"/>
    <w:rsid w:val="00A229D4"/>
    <w:rsid w:val="00BB1AF3"/>
    <w:rsid w:val="00E1019F"/>
    <w:rsid w:val="00F21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nhideWhenUsed/>
    <w:qFormat/>
    <w:rsid w:val="00A229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A229D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229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Pr>
      <w:b/>
      <w:bCs/>
      <w:sz w:val="27"/>
      <w:szCs w:val="27"/>
      <w:lang w:eastAsia="en-US"/>
    </w:rPr>
  </w:style>
  <w:style w:type="paragraph" w:styleId="NoSpacing">
    <w:name w:val="No Spacing"/>
    <w:link w:val="NoSpacingChar"/>
    <w:uiPriority w:val="1"/>
    <w:qFormat/>
    <w:rPr>
      <w:rFonts w:ascii="Calibri" w:eastAsia="MS Mincho" w:hAnsi="Calibri" w:cs="Arial"/>
      <w:sz w:val="22"/>
      <w:szCs w:val="22"/>
      <w:lang w:val="en-US" w:eastAsia="ja-JP"/>
    </w:rPr>
  </w:style>
  <w:style w:type="character" w:customStyle="1" w:styleId="NoSpacingChar">
    <w:name w:val="No Spacing Char"/>
    <w:link w:val="NoSpacing"/>
    <w:uiPriority w:val="1"/>
    <w:rPr>
      <w:rFonts w:ascii="Calibri" w:eastAsia="MS Mincho" w:hAnsi="Calibri" w:cs="Arial"/>
      <w:sz w:val="22"/>
      <w:szCs w:val="22"/>
      <w:lang w:val="en-US" w:eastAsia="ja-JP"/>
    </w:rPr>
  </w:style>
  <w:style w:type="paragraph" w:customStyle="1" w:styleId="Default">
    <w:name w:val="Default"/>
    <w:rsid w:val="00E1019F"/>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A229D4"/>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semiHidden/>
    <w:rsid w:val="00A229D4"/>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semiHidden/>
    <w:rsid w:val="00A229D4"/>
    <w:rPr>
      <w:rFonts w:asciiTheme="majorHAnsi" w:eastAsiaTheme="majorEastAsia" w:hAnsiTheme="majorHAnsi" w:cstheme="majorBidi"/>
      <w:i/>
      <w:iCs/>
      <w:color w:val="404040" w:themeColor="text1" w:themeTint="BF"/>
      <w:sz w:val="24"/>
      <w:szCs w:val="24"/>
      <w:lang w:eastAsia="en-US"/>
    </w:rPr>
  </w:style>
  <w:style w:type="paragraph" w:styleId="BodyText">
    <w:name w:val="Body Text"/>
    <w:basedOn w:val="Normal"/>
    <w:link w:val="BodyTextChar"/>
    <w:rsid w:val="00A229D4"/>
    <w:rPr>
      <w:rFonts w:ascii="Arial" w:hAnsi="Arial"/>
      <w:b/>
      <w:szCs w:val="20"/>
    </w:rPr>
  </w:style>
  <w:style w:type="character" w:customStyle="1" w:styleId="BodyTextChar">
    <w:name w:val="Body Text Char"/>
    <w:basedOn w:val="DefaultParagraphFont"/>
    <w:link w:val="BodyText"/>
    <w:rsid w:val="00A229D4"/>
    <w:rPr>
      <w:rFonts w:ascii="Arial" w:hAnsi="Arial"/>
      <w:b/>
      <w:sz w:val="24"/>
      <w:lang w:eastAsia="en-US"/>
    </w:rPr>
  </w:style>
  <w:style w:type="paragraph" w:styleId="BodyTextIndent">
    <w:name w:val="Body Text Indent"/>
    <w:basedOn w:val="Normal"/>
    <w:link w:val="BodyTextIndentChar"/>
    <w:rsid w:val="00A229D4"/>
    <w:pPr>
      <w:ind w:left="-220"/>
    </w:pPr>
    <w:rPr>
      <w:rFonts w:ascii="Arial Narrow" w:hAnsi="Arial Narrow"/>
      <w:b/>
      <w:sz w:val="28"/>
      <w:szCs w:val="20"/>
    </w:rPr>
  </w:style>
  <w:style w:type="character" w:customStyle="1" w:styleId="BodyTextIndentChar">
    <w:name w:val="Body Text Indent Char"/>
    <w:basedOn w:val="DefaultParagraphFont"/>
    <w:link w:val="BodyTextIndent"/>
    <w:rsid w:val="00A229D4"/>
    <w:rPr>
      <w:rFonts w:ascii="Arial Narrow" w:hAnsi="Arial Narrow"/>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link w:val="Heading2Char"/>
    <w:unhideWhenUsed/>
    <w:qFormat/>
    <w:rsid w:val="00A229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A229D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229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Pr>
      <w:b/>
      <w:bCs/>
      <w:sz w:val="27"/>
      <w:szCs w:val="27"/>
      <w:lang w:eastAsia="en-US"/>
    </w:rPr>
  </w:style>
  <w:style w:type="paragraph" w:styleId="NoSpacing">
    <w:name w:val="No Spacing"/>
    <w:link w:val="NoSpacingChar"/>
    <w:uiPriority w:val="1"/>
    <w:qFormat/>
    <w:rPr>
      <w:rFonts w:ascii="Calibri" w:eastAsia="MS Mincho" w:hAnsi="Calibri" w:cs="Arial"/>
      <w:sz w:val="22"/>
      <w:szCs w:val="22"/>
      <w:lang w:val="en-US" w:eastAsia="ja-JP"/>
    </w:rPr>
  </w:style>
  <w:style w:type="character" w:customStyle="1" w:styleId="NoSpacingChar">
    <w:name w:val="No Spacing Char"/>
    <w:link w:val="NoSpacing"/>
    <w:uiPriority w:val="1"/>
    <w:rPr>
      <w:rFonts w:ascii="Calibri" w:eastAsia="MS Mincho" w:hAnsi="Calibri" w:cs="Arial"/>
      <w:sz w:val="22"/>
      <w:szCs w:val="22"/>
      <w:lang w:val="en-US" w:eastAsia="ja-JP"/>
    </w:rPr>
  </w:style>
  <w:style w:type="paragraph" w:customStyle="1" w:styleId="Default">
    <w:name w:val="Default"/>
    <w:rsid w:val="00E1019F"/>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A229D4"/>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semiHidden/>
    <w:rsid w:val="00A229D4"/>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semiHidden/>
    <w:rsid w:val="00A229D4"/>
    <w:rPr>
      <w:rFonts w:asciiTheme="majorHAnsi" w:eastAsiaTheme="majorEastAsia" w:hAnsiTheme="majorHAnsi" w:cstheme="majorBidi"/>
      <w:i/>
      <w:iCs/>
      <w:color w:val="404040" w:themeColor="text1" w:themeTint="BF"/>
      <w:sz w:val="24"/>
      <w:szCs w:val="24"/>
      <w:lang w:eastAsia="en-US"/>
    </w:rPr>
  </w:style>
  <w:style w:type="paragraph" w:styleId="BodyText">
    <w:name w:val="Body Text"/>
    <w:basedOn w:val="Normal"/>
    <w:link w:val="BodyTextChar"/>
    <w:rsid w:val="00A229D4"/>
    <w:rPr>
      <w:rFonts w:ascii="Arial" w:hAnsi="Arial"/>
      <w:b/>
      <w:szCs w:val="20"/>
    </w:rPr>
  </w:style>
  <w:style w:type="character" w:customStyle="1" w:styleId="BodyTextChar">
    <w:name w:val="Body Text Char"/>
    <w:basedOn w:val="DefaultParagraphFont"/>
    <w:link w:val="BodyText"/>
    <w:rsid w:val="00A229D4"/>
    <w:rPr>
      <w:rFonts w:ascii="Arial" w:hAnsi="Arial"/>
      <w:b/>
      <w:sz w:val="24"/>
      <w:lang w:eastAsia="en-US"/>
    </w:rPr>
  </w:style>
  <w:style w:type="paragraph" w:styleId="BodyTextIndent">
    <w:name w:val="Body Text Indent"/>
    <w:basedOn w:val="Normal"/>
    <w:link w:val="BodyTextIndentChar"/>
    <w:rsid w:val="00A229D4"/>
    <w:pPr>
      <w:ind w:left="-220"/>
    </w:pPr>
    <w:rPr>
      <w:rFonts w:ascii="Arial Narrow" w:hAnsi="Arial Narrow"/>
      <w:b/>
      <w:sz w:val="28"/>
      <w:szCs w:val="20"/>
    </w:rPr>
  </w:style>
  <w:style w:type="character" w:customStyle="1" w:styleId="BodyTextIndentChar">
    <w:name w:val="Body Text Indent Char"/>
    <w:basedOn w:val="DefaultParagraphFont"/>
    <w:link w:val="BodyTextIndent"/>
    <w:rsid w:val="00A229D4"/>
    <w:rPr>
      <w:rFonts w:ascii="Arial Narrow" w:hAnsi="Arial Narrow"/>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5504</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Waseley Hills High School</vt:lpstr>
    </vt:vector>
  </TitlesOfParts>
  <Company>Elonex PLC</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Waseley Hills High School</dc:title>
  <dc:creator>SPierce</dc:creator>
  <cp:lastModifiedBy>Joanne E. Toyne</cp:lastModifiedBy>
  <cp:revision>2</cp:revision>
  <cp:lastPrinted>2014-03-18T15:33:00Z</cp:lastPrinted>
  <dcterms:created xsi:type="dcterms:W3CDTF">2019-06-28T08:51:00Z</dcterms:created>
  <dcterms:modified xsi:type="dcterms:W3CDTF">2019-06-28T08:51:00Z</dcterms:modified>
</cp:coreProperties>
</file>