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F7E" w:rsidRDefault="001B2F7E"/>
    <w:tbl>
      <w:tblPr>
        <w:tblpPr w:leftFromText="187" w:rightFromText="187" w:horzAnchor="margin" w:tblpXSpec="center" w:tblpYSpec="bottom"/>
        <w:tblW w:w="4000" w:type="pct"/>
        <w:tblLook w:val="04A0" w:firstRow="1" w:lastRow="0" w:firstColumn="1" w:lastColumn="0" w:noHBand="0" w:noVBand="1"/>
      </w:tblPr>
      <w:tblGrid>
        <w:gridCol w:w="7405"/>
      </w:tblGrid>
      <w:tr w:rsidR="009B535C" w:rsidTr="001B2F7E">
        <w:tc>
          <w:tcPr>
            <w:tcW w:w="7405" w:type="dxa"/>
            <w:tcMar>
              <w:top w:w="216" w:type="dxa"/>
              <w:left w:w="115" w:type="dxa"/>
              <w:bottom w:w="216" w:type="dxa"/>
              <w:right w:w="115" w:type="dxa"/>
            </w:tcMar>
          </w:tcPr>
          <w:p w:rsidR="009B535C" w:rsidRDefault="009B535C">
            <w:pPr>
              <w:pStyle w:val="NoSpacing"/>
              <w:rPr>
                <w:color w:val="4F81BD"/>
              </w:rPr>
            </w:pPr>
          </w:p>
        </w:tc>
      </w:tr>
    </w:tbl>
    <w:p w:rsidR="009B535C" w:rsidRDefault="009B535C"/>
    <w:tbl>
      <w:tblPr>
        <w:tblpPr w:leftFromText="187" w:rightFromText="187" w:vertAnchor="page" w:horzAnchor="margin" w:tblpY="1756"/>
        <w:tblW w:w="4475" w:type="pct"/>
        <w:tblBorders>
          <w:left w:val="single" w:sz="18" w:space="0" w:color="4F81BD"/>
        </w:tblBorders>
        <w:tblLook w:val="04A0" w:firstRow="1" w:lastRow="0" w:firstColumn="1" w:lastColumn="0" w:noHBand="0" w:noVBand="1"/>
      </w:tblPr>
      <w:tblGrid>
        <w:gridCol w:w="8284"/>
      </w:tblGrid>
      <w:tr w:rsidR="009B535C">
        <w:trPr>
          <w:trHeight w:val="1475"/>
        </w:trPr>
        <w:tc>
          <w:tcPr>
            <w:tcW w:w="8284" w:type="dxa"/>
            <w:tcMar>
              <w:top w:w="216" w:type="dxa"/>
              <w:left w:w="115" w:type="dxa"/>
              <w:bottom w:w="216" w:type="dxa"/>
              <w:right w:w="115" w:type="dxa"/>
            </w:tcMar>
          </w:tcPr>
          <w:p w:rsidR="009B535C" w:rsidRDefault="006D3815">
            <w:pPr>
              <w:pStyle w:val="NoSpacing"/>
              <w:rPr>
                <w:rFonts w:ascii="Arial Black" w:eastAsia="Times New Roman" w:hAnsi="Arial Black" w:cs="Times New Roman"/>
                <w:sz w:val="52"/>
                <w:szCs w:val="52"/>
              </w:rPr>
            </w:pPr>
            <w:r>
              <w:rPr>
                <w:rFonts w:ascii="Arial Black" w:eastAsia="Times New Roman" w:hAnsi="Arial Black" w:cs="Times New Roman"/>
                <w:sz w:val="52"/>
                <w:szCs w:val="52"/>
              </w:rPr>
              <w:t>Waseley Hills High School</w:t>
            </w:r>
          </w:p>
        </w:tc>
      </w:tr>
      <w:tr w:rsidR="009B535C">
        <w:trPr>
          <w:trHeight w:val="1494"/>
        </w:trPr>
        <w:tc>
          <w:tcPr>
            <w:tcW w:w="8284" w:type="dxa"/>
          </w:tcPr>
          <w:p w:rsidR="009B535C" w:rsidRDefault="001B2F7E">
            <w:pPr>
              <w:pStyle w:val="NoSpacing"/>
              <w:rPr>
                <w:rFonts w:ascii="Arial Black" w:eastAsia="Times New Roman" w:hAnsi="Arial Black" w:cs="Times New Roman"/>
                <w:sz w:val="52"/>
                <w:szCs w:val="52"/>
                <w:lang w:val="en-GB"/>
              </w:rPr>
            </w:pPr>
            <w:r>
              <w:rPr>
                <w:rFonts w:ascii="Arial Black" w:eastAsia="Times New Roman" w:hAnsi="Arial Black" w:cs="Times New Roman"/>
                <w:sz w:val="52"/>
                <w:szCs w:val="52"/>
                <w:lang w:val="en-GB"/>
              </w:rPr>
              <w:t>Prospective</w:t>
            </w:r>
            <w:r w:rsidR="002A7421">
              <w:rPr>
                <w:rFonts w:ascii="Arial Black" w:eastAsia="Times New Roman" w:hAnsi="Arial Black" w:cs="Times New Roman"/>
                <w:sz w:val="52"/>
                <w:szCs w:val="52"/>
                <w:lang w:val="en-GB"/>
              </w:rPr>
              <w:t xml:space="preserve"> </w:t>
            </w:r>
            <w:r>
              <w:rPr>
                <w:rFonts w:ascii="Arial Black" w:eastAsia="Times New Roman" w:hAnsi="Arial Black" w:cs="Times New Roman"/>
                <w:sz w:val="52"/>
                <w:szCs w:val="52"/>
                <w:lang w:val="en-GB"/>
              </w:rPr>
              <w:t>Behaviour</w:t>
            </w:r>
            <w:r w:rsidR="002A7421">
              <w:rPr>
                <w:rFonts w:ascii="Arial Black" w:eastAsia="Times New Roman" w:hAnsi="Arial Black" w:cs="Times New Roman"/>
                <w:sz w:val="52"/>
                <w:szCs w:val="52"/>
                <w:lang w:val="en-GB"/>
              </w:rPr>
              <w:t xml:space="preserve"> &amp; Disciplinary</w:t>
            </w:r>
            <w:r>
              <w:rPr>
                <w:rFonts w:ascii="Arial Black" w:eastAsia="Times New Roman" w:hAnsi="Arial Black" w:cs="Times New Roman"/>
                <w:sz w:val="52"/>
                <w:szCs w:val="52"/>
                <w:lang w:val="en-GB"/>
              </w:rPr>
              <w:t xml:space="preserve"> </w:t>
            </w:r>
            <w:r w:rsidR="006D3815">
              <w:rPr>
                <w:rFonts w:ascii="Arial Black" w:eastAsia="Times New Roman" w:hAnsi="Arial Black" w:cs="Times New Roman"/>
                <w:sz w:val="52"/>
                <w:szCs w:val="52"/>
                <w:lang w:val="en-GB"/>
              </w:rPr>
              <w:t xml:space="preserve">Policy For </w:t>
            </w:r>
          </w:p>
          <w:p w:rsidR="009B535C" w:rsidRDefault="001B2F7E">
            <w:pPr>
              <w:pStyle w:val="NoSpacing"/>
              <w:rPr>
                <w:rFonts w:ascii="Arial Black" w:eastAsia="Times New Roman" w:hAnsi="Arial Black" w:cs="Times New Roman"/>
                <w:color w:val="4F81BD"/>
                <w:sz w:val="52"/>
                <w:szCs w:val="52"/>
              </w:rPr>
            </w:pPr>
            <w:r>
              <w:rPr>
                <w:rFonts w:ascii="Arial Black" w:eastAsia="Times New Roman" w:hAnsi="Arial Black" w:cs="Times New Roman"/>
                <w:sz w:val="52"/>
                <w:szCs w:val="52"/>
                <w:lang w:val="en-GB"/>
              </w:rPr>
              <w:t>Sixth Form 2019</w:t>
            </w:r>
          </w:p>
        </w:tc>
      </w:tr>
    </w:tbl>
    <w:p w:rsidR="009B535C" w:rsidRDefault="009B535C">
      <w:pPr>
        <w:jc w:val="center"/>
        <w:rPr>
          <w:rFonts w:ascii="Arial" w:hAnsi="Arial" w:cs="Arial"/>
          <w:b/>
          <w:sz w:val="28"/>
          <w:szCs w:val="28"/>
        </w:rPr>
      </w:pPr>
    </w:p>
    <w:p w:rsidR="009B535C" w:rsidRDefault="009B535C">
      <w:pPr>
        <w:rPr>
          <w:rFonts w:ascii="Arial" w:hAnsi="Arial" w:cs="Arial"/>
          <w:sz w:val="28"/>
          <w:szCs w:val="28"/>
        </w:rPr>
      </w:pPr>
    </w:p>
    <w:p w:rsidR="009B535C" w:rsidRDefault="009B535C">
      <w:pPr>
        <w:rPr>
          <w:rFonts w:ascii="Arial" w:hAnsi="Arial" w:cs="Arial"/>
          <w:sz w:val="28"/>
          <w:szCs w:val="28"/>
        </w:rPr>
      </w:pPr>
    </w:p>
    <w:p w:rsidR="009B535C" w:rsidRDefault="009B535C">
      <w:pPr>
        <w:rPr>
          <w:rFonts w:ascii="Arial" w:hAnsi="Arial" w:cs="Arial"/>
          <w:sz w:val="28"/>
          <w:szCs w:val="28"/>
        </w:rPr>
      </w:pPr>
    </w:p>
    <w:p w:rsidR="009B535C" w:rsidRDefault="009B535C">
      <w:pPr>
        <w:rPr>
          <w:rFonts w:ascii="Arial" w:hAnsi="Arial" w:cs="Arial"/>
          <w:sz w:val="28"/>
          <w:szCs w:val="28"/>
        </w:rPr>
      </w:pPr>
    </w:p>
    <w:p w:rsidR="009B535C" w:rsidRDefault="009B535C">
      <w:pPr>
        <w:rPr>
          <w:rFonts w:ascii="Arial" w:hAnsi="Arial" w:cs="Arial"/>
          <w:sz w:val="28"/>
          <w:szCs w:val="28"/>
        </w:rPr>
      </w:pPr>
    </w:p>
    <w:p w:rsidR="009B535C" w:rsidRDefault="009B535C">
      <w:pPr>
        <w:rPr>
          <w:rFonts w:ascii="Arial" w:hAnsi="Arial" w:cs="Arial"/>
          <w:sz w:val="28"/>
          <w:szCs w:val="28"/>
        </w:rPr>
      </w:pPr>
    </w:p>
    <w:p w:rsidR="009B535C" w:rsidRDefault="009B535C">
      <w:pPr>
        <w:rPr>
          <w:rFonts w:ascii="Arial" w:hAnsi="Arial" w:cs="Arial"/>
          <w:sz w:val="28"/>
          <w:szCs w:val="28"/>
        </w:rPr>
      </w:pPr>
    </w:p>
    <w:p w:rsidR="009B535C" w:rsidRDefault="009B535C">
      <w:pPr>
        <w:rPr>
          <w:rFonts w:ascii="Arial" w:hAnsi="Arial" w:cs="Arial"/>
          <w:sz w:val="28"/>
          <w:szCs w:val="28"/>
        </w:rPr>
      </w:pPr>
    </w:p>
    <w:p w:rsidR="009B535C" w:rsidRDefault="009B535C">
      <w:pPr>
        <w:rPr>
          <w:rFonts w:ascii="Arial" w:hAnsi="Arial" w:cs="Arial"/>
          <w:sz w:val="28"/>
          <w:szCs w:val="28"/>
        </w:rPr>
      </w:pPr>
    </w:p>
    <w:p w:rsidR="009B535C" w:rsidRDefault="009B535C">
      <w:pPr>
        <w:rPr>
          <w:rFonts w:ascii="Arial" w:hAnsi="Arial" w:cs="Arial"/>
          <w:sz w:val="28"/>
          <w:szCs w:val="28"/>
        </w:rPr>
      </w:pPr>
    </w:p>
    <w:p w:rsidR="009B535C" w:rsidRDefault="009B535C">
      <w:pPr>
        <w:rPr>
          <w:rFonts w:ascii="Arial" w:hAnsi="Arial" w:cs="Arial"/>
          <w:sz w:val="28"/>
          <w:szCs w:val="28"/>
        </w:rPr>
      </w:pPr>
    </w:p>
    <w:p w:rsidR="009B535C" w:rsidRDefault="009B535C">
      <w:pPr>
        <w:rPr>
          <w:rFonts w:ascii="Arial" w:hAnsi="Arial" w:cs="Arial"/>
          <w:sz w:val="28"/>
          <w:szCs w:val="28"/>
        </w:rPr>
      </w:pPr>
    </w:p>
    <w:p w:rsidR="009B535C" w:rsidRDefault="006D3815">
      <w:pPr>
        <w:rPr>
          <w:rFonts w:ascii="Arial" w:hAnsi="Arial" w:cs="Arial"/>
          <w:sz w:val="28"/>
          <w:szCs w:val="28"/>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695325</wp:posOffset>
                </wp:positionH>
                <wp:positionV relativeFrom="paragraph">
                  <wp:posOffset>91440</wp:posOffset>
                </wp:positionV>
                <wp:extent cx="4438650" cy="24193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2419350"/>
                        </a:xfrm>
                        <a:prstGeom prst="rect">
                          <a:avLst/>
                        </a:prstGeom>
                        <a:solidFill>
                          <a:srgbClr val="FFFFFF"/>
                        </a:solidFill>
                        <a:ln w="9525">
                          <a:solidFill>
                            <a:srgbClr val="000000"/>
                          </a:solidFill>
                          <a:miter lim="800000"/>
                          <a:headEnd/>
                          <a:tailEnd/>
                        </a:ln>
                      </wps:spPr>
                      <wps:txbx>
                        <w:txbxContent>
                          <w:p w:rsidR="009B535C" w:rsidRDefault="006D3815">
                            <w:pPr>
                              <w:rPr>
                                <w:rFonts w:ascii="Arial" w:hAnsi="Arial" w:cs="Arial"/>
                                <w:b/>
                                <w:sz w:val="32"/>
                                <w:szCs w:val="32"/>
                              </w:rPr>
                            </w:pPr>
                            <w:r>
                              <w:rPr>
                                <w:rFonts w:ascii="Arial" w:hAnsi="Arial" w:cs="Arial"/>
                                <w:b/>
                                <w:sz w:val="32"/>
                                <w:szCs w:val="32"/>
                              </w:rPr>
                              <w:t xml:space="preserve">Responsibility: </w:t>
                            </w:r>
                            <w:r>
                              <w:rPr>
                                <w:rFonts w:ascii="Arial" w:hAnsi="Arial" w:cs="Arial"/>
                                <w:b/>
                                <w:sz w:val="32"/>
                                <w:szCs w:val="32"/>
                              </w:rPr>
                              <w:tab/>
                            </w:r>
                            <w:r w:rsidR="002A7421">
                              <w:rPr>
                                <w:rFonts w:ascii="Arial" w:hAnsi="Arial" w:cs="Arial"/>
                                <w:b/>
                                <w:sz w:val="32"/>
                                <w:szCs w:val="32"/>
                              </w:rPr>
                              <w:t>Simon Mitchell</w:t>
                            </w:r>
                          </w:p>
                          <w:p w:rsidR="009B535C" w:rsidRDefault="009B535C">
                            <w:pPr>
                              <w:rPr>
                                <w:rFonts w:ascii="Arial" w:hAnsi="Arial" w:cs="Arial"/>
                                <w:b/>
                                <w:sz w:val="32"/>
                                <w:szCs w:val="32"/>
                              </w:rPr>
                            </w:pPr>
                          </w:p>
                          <w:p w:rsidR="009B535C" w:rsidRDefault="006D3815">
                            <w:pPr>
                              <w:rPr>
                                <w:rFonts w:ascii="Arial" w:hAnsi="Arial" w:cs="Arial"/>
                                <w:b/>
                                <w:sz w:val="32"/>
                                <w:szCs w:val="32"/>
                              </w:rPr>
                            </w:pPr>
                            <w:r>
                              <w:rPr>
                                <w:rFonts w:ascii="Arial" w:hAnsi="Arial" w:cs="Arial"/>
                                <w:b/>
                                <w:sz w:val="32"/>
                                <w:szCs w:val="32"/>
                              </w:rPr>
                              <w:t>Author:</w:t>
                            </w:r>
                            <w:r>
                              <w:rPr>
                                <w:rFonts w:ascii="Arial" w:hAnsi="Arial" w:cs="Arial"/>
                                <w:b/>
                                <w:sz w:val="32"/>
                                <w:szCs w:val="32"/>
                              </w:rPr>
                              <w:tab/>
                            </w:r>
                            <w:r w:rsidR="001B2F7E">
                              <w:rPr>
                                <w:rFonts w:ascii="Arial" w:hAnsi="Arial" w:cs="Arial"/>
                                <w:b/>
                                <w:sz w:val="32"/>
                                <w:szCs w:val="32"/>
                              </w:rPr>
                              <w:t>Simon Mitchell</w:t>
                            </w:r>
                            <w:r>
                              <w:rPr>
                                <w:rFonts w:ascii="Arial" w:hAnsi="Arial" w:cs="Arial"/>
                                <w:b/>
                                <w:sz w:val="32"/>
                                <w:szCs w:val="32"/>
                              </w:rPr>
                              <w:tab/>
                            </w:r>
                            <w:r>
                              <w:rPr>
                                <w:rFonts w:ascii="Arial" w:hAnsi="Arial" w:cs="Arial"/>
                                <w:b/>
                                <w:sz w:val="32"/>
                                <w:szCs w:val="32"/>
                              </w:rPr>
                              <w:tab/>
                            </w:r>
                          </w:p>
                          <w:p w:rsidR="009B535C" w:rsidRDefault="009B535C">
                            <w:pPr>
                              <w:rPr>
                                <w:rFonts w:ascii="Arial" w:hAnsi="Arial" w:cs="Arial"/>
                                <w:b/>
                                <w:sz w:val="32"/>
                                <w:szCs w:val="32"/>
                              </w:rPr>
                            </w:pPr>
                          </w:p>
                          <w:p w:rsidR="009B535C" w:rsidRDefault="006D3815">
                            <w:pPr>
                              <w:rPr>
                                <w:rFonts w:ascii="Arial" w:hAnsi="Arial" w:cs="Arial"/>
                                <w:b/>
                                <w:sz w:val="32"/>
                                <w:szCs w:val="32"/>
                              </w:rPr>
                            </w:pPr>
                            <w:r>
                              <w:rPr>
                                <w:rFonts w:ascii="Arial" w:hAnsi="Arial" w:cs="Arial"/>
                                <w:b/>
                                <w:sz w:val="32"/>
                                <w:szCs w:val="32"/>
                              </w:rPr>
                              <w:t>Date of Issue:</w:t>
                            </w:r>
                            <w:r>
                              <w:rPr>
                                <w:rFonts w:ascii="Arial" w:hAnsi="Arial" w:cs="Arial"/>
                                <w:b/>
                                <w:sz w:val="32"/>
                                <w:szCs w:val="32"/>
                              </w:rPr>
                              <w:tab/>
                            </w:r>
                            <w:r>
                              <w:rPr>
                                <w:rFonts w:ascii="Arial" w:hAnsi="Arial" w:cs="Arial"/>
                                <w:b/>
                                <w:sz w:val="32"/>
                                <w:szCs w:val="32"/>
                              </w:rPr>
                              <w:tab/>
                            </w:r>
                            <w:r w:rsidR="0077695B">
                              <w:rPr>
                                <w:rFonts w:ascii="Arial" w:hAnsi="Arial" w:cs="Arial"/>
                                <w:b/>
                                <w:sz w:val="32"/>
                                <w:szCs w:val="32"/>
                              </w:rPr>
                              <w:t>Autumn 2019</w:t>
                            </w:r>
                          </w:p>
                          <w:p w:rsidR="009B535C" w:rsidRDefault="009B535C">
                            <w:pPr>
                              <w:rPr>
                                <w:rFonts w:ascii="Arial" w:hAnsi="Arial" w:cs="Arial"/>
                                <w:b/>
                                <w:sz w:val="32"/>
                                <w:szCs w:val="32"/>
                              </w:rPr>
                            </w:pPr>
                          </w:p>
                          <w:p w:rsidR="009B535C" w:rsidRDefault="006D3815">
                            <w:pPr>
                              <w:rPr>
                                <w:rFonts w:ascii="Arial" w:hAnsi="Arial" w:cs="Arial"/>
                                <w:sz w:val="32"/>
                                <w:szCs w:val="32"/>
                              </w:rPr>
                            </w:pPr>
                            <w:r>
                              <w:rPr>
                                <w:rFonts w:ascii="Arial" w:hAnsi="Arial" w:cs="Arial"/>
                                <w:b/>
                                <w:sz w:val="32"/>
                                <w:szCs w:val="32"/>
                              </w:rPr>
                              <w:t>Review Date:</w:t>
                            </w:r>
                            <w:r>
                              <w:rPr>
                                <w:rFonts w:ascii="Arial" w:hAnsi="Arial" w:cs="Arial"/>
                                <w:b/>
                                <w:sz w:val="32"/>
                                <w:szCs w:val="32"/>
                              </w:rPr>
                              <w:tab/>
                            </w:r>
                            <w:r>
                              <w:rPr>
                                <w:rFonts w:ascii="Arial" w:hAnsi="Arial" w:cs="Arial"/>
                                <w:b/>
                                <w:sz w:val="32"/>
                                <w:szCs w:val="32"/>
                              </w:rPr>
                              <w:tab/>
                            </w:r>
                            <w:r w:rsidR="00DC2C75">
                              <w:rPr>
                                <w:rFonts w:ascii="Arial" w:hAnsi="Arial" w:cs="Arial"/>
                                <w:b/>
                                <w:sz w:val="32"/>
                                <w:szCs w:val="32"/>
                              </w:rPr>
                              <w:t>Autumn 2021</w:t>
                            </w:r>
                            <w:bookmarkStart w:id="0" w:name="_GoBack"/>
                            <w:bookmarkEnd w:id="0"/>
                          </w:p>
                          <w:p w:rsidR="009B535C" w:rsidRDefault="009B535C">
                            <w:pPr>
                              <w:rPr>
                                <w:rFonts w:ascii="Arial" w:hAnsi="Arial" w:cs="Arial"/>
                                <w:b/>
                                <w:sz w:val="32"/>
                                <w:szCs w:val="32"/>
                              </w:rPr>
                            </w:pPr>
                          </w:p>
                          <w:p w:rsidR="009B535C" w:rsidRDefault="006D3815">
                            <w:pPr>
                              <w:rPr>
                                <w:rFonts w:ascii="Arial" w:hAnsi="Arial" w:cs="Arial"/>
                                <w:sz w:val="32"/>
                                <w:szCs w:val="32"/>
                              </w:rPr>
                            </w:pPr>
                            <w:r>
                              <w:rPr>
                                <w:rFonts w:ascii="Arial" w:hAnsi="Arial" w:cs="Arial"/>
                                <w:b/>
                                <w:sz w:val="32"/>
                                <w:szCs w:val="32"/>
                              </w:rPr>
                              <w:t>Reference:</w:t>
                            </w:r>
                            <w:r>
                              <w:rPr>
                                <w:rFonts w:ascii="Arial" w:hAnsi="Arial" w:cs="Arial"/>
                                <w:b/>
                                <w:sz w:val="32"/>
                                <w:szCs w:val="32"/>
                              </w:rPr>
                              <w:tab/>
                            </w:r>
                            <w:r>
                              <w:rPr>
                                <w:rFonts w:ascii="Arial" w:hAnsi="Arial" w:cs="Arial"/>
                                <w:b/>
                                <w:sz w:val="32"/>
                                <w:szCs w:val="32"/>
                              </w:rPr>
                              <w:tab/>
                            </w:r>
                            <w:r>
                              <w:rPr>
                                <w:rFonts w:ascii="Arial" w:hAnsi="Arial" w:cs="Arial"/>
                                <w:sz w:val="32"/>
                                <w:szCs w:val="32"/>
                              </w:rPr>
                              <w:t>WHHS00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75pt;margin-top:7.2pt;width:349.5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l1KQIAAFE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">
                <v:textbox>
                  <w:txbxContent>
                    <w:p w:rsidR="009B535C" w:rsidRDefault="006D3815">
                      <w:pPr>
                        <w:rPr>
                          <w:rFonts w:ascii="Arial" w:hAnsi="Arial" w:cs="Arial"/>
                          <w:b/>
                          <w:sz w:val="32"/>
                          <w:szCs w:val="32"/>
                        </w:rPr>
                      </w:pPr>
                      <w:r>
                        <w:rPr>
                          <w:rFonts w:ascii="Arial" w:hAnsi="Arial" w:cs="Arial"/>
                          <w:b/>
                          <w:sz w:val="32"/>
                          <w:szCs w:val="32"/>
                        </w:rPr>
                        <w:t xml:space="preserve">Responsibility: </w:t>
                      </w:r>
                      <w:r>
                        <w:rPr>
                          <w:rFonts w:ascii="Arial" w:hAnsi="Arial" w:cs="Arial"/>
                          <w:b/>
                          <w:sz w:val="32"/>
                          <w:szCs w:val="32"/>
                        </w:rPr>
                        <w:tab/>
                      </w:r>
                      <w:r w:rsidR="002A7421">
                        <w:rPr>
                          <w:rFonts w:ascii="Arial" w:hAnsi="Arial" w:cs="Arial"/>
                          <w:b/>
                          <w:sz w:val="32"/>
                          <w:szCs w:val="32"/>
                        </w:rPr>
                        <w:t>Simon Mitchell</w:t>
                      </w:r>
                    </w:p>
                    <w:p w:rsidR="009B535C" w:rsidRDefault="009B535C">
                      <w:pPr>
                        <w:rPr>
                          <w:rFonts w:ascii="Arial" w:hAnsi="Arial" w:cs="Arial"/>
                          <w:b/>
                          <w:sz w:val="32"/>
                          <w:szCs w:val="32"/>
                        </w:rPr>
                      </w:pPr>
                    </w:p>
                    <w:p w:rsidR="009B535C" w:rsidRDefault="006D3815">
                      <w:pPr>
                        <w:rPr>
                          <w:rFonts w:ascii="Arial" w:hAnsi="Arial" w:cs="Arial"/>
                          <w:b/>
                          <w:sz w:val="32"/>
                          <w:szCs w:val="32"/>
                        </w:rPr>
                      </w:pPr>
                      <w:r>
                        <w:rPr>
                          <w:rFonts w:ascii="Arial" w:hAnsi="Arial" w:cs="Arial"/>
                          <w:b/>
                          <w:sz w:val="32"/>
                          <w:szCs w:val="32"/>
                        </w:rPr>
                        <w:t>Author:</w:t>
                      </w:r>
                      <w:r>
                        <w:rPr>
                          <w:rFonts w:ascii="Arial" w:hAnsi="Arial" w:cs="Arial"/>
                          <w:b/>
                          <w:sz w:val="32"/>
                          <w:szCs w:val="32"/>
                        </w:rPr>
                        <w:tab/>
                      </w:r>
                      <w:r w:rsidR="001B2F7E">
                        <w:rPr>
                          <w:rFonts w:ascii="Arial" w:hAnsi="Arial" w:cs="Arial"/>
                          <w:b/>
                          <w:sz w:val="32"/>
                          <w:szCs w:val="32"/>
                        </w:rPr>
                        <w:t>Simon Mitchell</w:t>
                      </w:r>
                      <w:r>
                        <w:rPr>
                          <w:rFonts w:ascii="Arial" w:hAnsi="Arial" w:cs="Arial"/>
                          <w:b/>
                          <w:sz w:val="32"/>
                          <w:szCs w:val="32"/>
                        </w:rPr>
                        <w:tab/>
                      </w:r>
                      <w:r>
                        <w:rPr>
                          <w:rFonts w:ascii="Arial" w:hAnsi="Arial" w:cs="Arial"/>
                          <w:b/>
                          <w:sz w:val="32"/>
                          <w:szCs w:val="32"/>
                        </w:rPr>
                        <w:tab/>
                      </w:r>
                    </w:p>
                    <w:p w:rsidR="009B535C" w:rsidRDefault="009B535C">
                      <w:pPr>
                        <w:rPr>
                          <w:rFonts w:ascii="Arial" w:hAnsi="Arial" w:cs="Arial"/>
                          <w:b/>
                          <w:sz w:val="32"/>
                          <w:szCs w:val="32"/>
                        </w:rPr>
                      </w:pPr>
                    </w:p>
                    <w:p w:rsidR="009B535C" w:rsidRDefault="006D3815">
                      <w:pPr>
                        <w:rPr>
                          <w:rFonts w:ascii="Arial" w:hAnsi="Arial" w:cs="Arial"/>
                          <w:b/>
                          <w:sz w:val="32"/>
                          <w:szCs w:val="32"/>
                        </w:rPr>
                      </w:pPr>
                      <w:r>
                        <w:rPr>
                          <w:rFonts w:ascii="Arial" w:hAnsi="Arial" w:cs="Arial"/>
                          <w:b/>
                          <w:sz w:val="32"/>
                          <w:szCs w:val="32"/>
                        </w:rPr>
                        <w:t>Date of Issue:</w:t>
                      </w:r>
                      <w:r>
                        <w:rPr>
                          <w:rFonts w:ascii="Arial" w:hAnsi="Arial" w:cs="Arial"/>
                          <w:b/>
                          <w:sz w:val="32"/>
                          <w:szCs w:val="32"/>
                        </w:rPr>
                        <w:tab/>
                      </w:r>
                      <w:r>
                        <w:rPr>
                          <w:rFonts w:ascii="Arial" w:hAnsi="Arial" w:cs="Arial"/>
                          <w:b/>
                          <w:sz w:val="32"/>
                          <w:szCs w:val="32"/>
                        </w:rPr>
                        <w:tab/>
                      </w:r>
                      <w:r w:rsidR="0077695B">
                        <w:rPr>
                          <w:rFonts w:ascii="Arial" w:hAnsi="Arial" w:cs="Arial"/>
                          <w:b/>
                          <w:sz w:val="32"/>
                          <w:szCs w:val="32"/>
                        </w:rPr>
                        <w:t>Autumn 2019</w:t>
                      </w:r>
                    </w:p>
                    <w:p w:rsidR="009B535C" w:rsidRDefault="009B535C">
                      <w:pPr>
                        <w:rPr>
                          <w:rFonts w:ascii="Arial" w:hAnsi="Arial" w:cs="Arial"/>
                          <w:b/>
                          <w:sz w:val="32"/>
                          <w:szCs w:val="32"/>
                        </w:rPr>
                      </w:pPr>
                    </w:p>
                    <w:p w:rsidR="009B535C" w:rsidRDefault="006D3815">
                      <w:pPr>
                        <w:rPr>
                          <w:rFonts w:ascii="Arial" w:hAnsi="Arial" w:cs="Arial"/>
                          <w:sz w:val="32"/>
                          <w:szCs w:val="32"/>
                        </w:rPr>
                      </w:pPr>
                      <w:r>
                        <w:rPr>
                          <w:rFonts w:ascii="Arial" w:hAnsi="Arial" w:cs="Arial"/>
                          <w:b/>
                          <w:sz w:val="32"/>
                          <w:szCs w:val="32"/>
                        </w:rPr>
                        <w:t>Review Date:</w:t>
                      </w:r>
                      <w:r>
                        <w:rPr>
                          <w:rFonts w:ascii="Arial" w:hAnsi="Arial" w:cs="Arial"/>
                          <w:b/>
                          <w:sz w:val="32"/>
                          <w:szCs w:val="32"/>
                        </w:rPr>
                        <w:tab/>
                      </w:r>
                      <w:r>
                        <w:rPr>
                          <w:rFonts w:ascii="Arial" w:hAnsi="Arial" w:cs="Arial"/>
                          <w:b/>
                          <w:sz w:val="32"/>
                          <w:szCs w:val="32"/>
                        </w:rPr>
                        <w:tab/>
                      </w:r>
                      <w:r w:rsidR="00DC2C75">
                        <w:rPr>
                          <w:rFonts w:ascii="Arial" w:hAnsi="Arial" w:cs="Arial"/>
                          <w:b/>
                          <w:sz w:val="32"/>
                          <w:szCs w:val="32"/>
                        </w:rPr>
                        <w:t>Autumn 2021</w:t>
                      </w:r>
                      <w:bookmarkStart w:id="1" w:name="_GoBack"/>
                      <w:bookmarkEnd w:id="1"/>
                    </w:p>
                    <w:p w:rsidR="009B535C" w:rsidRDefault="009B535C">
                      <w:pPr>
                        <w:rPr>
                          <w:rFonts w:ascii="Arial" w:hAnsi="Arial" w:cs="Arial"/>
                          <w:b/>
                          <w:sz w:val="32"/>
                          <w:szCs w:val="32"/>
                        </w:rPr>
                      </w:pPr>
                    </w:p>
                    <w:p w:rsidR="009B535C" w:rsidRDefault="006D3815">
                      <w:pPr>
                        <w:rPr>
                          <w:rFonts w:ascii="Arial" w:hAnsi="Arial" w:cs="Arial"/>
                          <w:sz w:val="32"/>
                          <w:szCs w:val="32"/>
                        </w:rPr>
                      </w:pPr>
                      <w:r>
                        <w:rPr>
                          <w:rFonts w:ascii="Arial" w:hAnsi="Arial" w:cs="Arial"/>
                          <w:b/>
                          <w:sz w:val="32"/>
                          <w:szCs w:val="32"/>
                        </w:rPr>
                        <w:t>Reference:</w:t>
                      </w:r>
                      <w:r>
                        <w:rPr>
                          <w:rFonts w:ascii="Arial" w:hAnsi="Arial" w:cs="Arial"/>
                          <w:b/>
                          <w:sz w:val="32"/>
                          <w:szCs w:val="32"/>
                        </w:rPr>
                        <w:tab/>
                      </w:r>
                      <w:r>
                        <w:rPr>
                          <w:rFonts w:ascii="Arial" w:hAnsi="Arial" w:cs="Arial"/>
                          <w:b/>
                          <w:sz w:val="32"/>
                          <w:szCs w:val="32"/>
                        </w:rPr>
                        <w:tab/>
                      </w:r>
                      <w:r>
                        <w:rPr>
                          <w:rFonts w:ascii="Arial" w:hAnsi="Arial" w:cs="Arial"/>
                          <w:sz w:val="32"/>
                          <w:szCs w:val="32"/>
                        </w:rPr>
                        <w:t>WHHS00</w:t>
                      </w:r>
                    </w:p>
                  </w:txbxContent>
                </v:textbox>
              </v:shape>
            </w:pict>
          </mc:Fallback>
        </mc:AlternateContent>
      </w:r>
    </w:p>
    <w:p w:rsidR="009B535C" w:rsidRDefault="009B535C">
      <w:pPr>
        <w:rPr>
          <w:rFonts w:ascii="Arial" w:hAnsi="Arial" w:cs="Arial"/>
          <w:sz w:val="28"/>
          <w:szCs w:val="28"/>
        </w:rPr>
      </w:pPr>
    </w:p>
    <w:p w:rsidR="009B535C" w:rsidRDefault="009B535C">
      <w:pPr>
        <w:rPr>
          <w:rFonts w:ascii="Arial" w:hAnsi="Arial" w:cs="Arial"/>
          <w:sz w:val="28"/>
          <w:szCs w:val="28"/>
        </w:rPr>
      </w:pPr>
    </w:p>
    <w:p w:rsidR="009B535C" w:rsidRDefault="009B535C">
      <w:pPr>
        <w:rPr>
          <w:rFonts w:ascii="Arial" w:hAnsi="Arial" w:cs="Arial"/>
          <w:sz w:val="28"/>
          <w:szCs w:val="28"/>
        </w:rPr>
      </w:pPr>
    </w:p>
    <w:p w:rsidR="009B535C" w:rsidRDefault="009B535C">
      <w:pPr>
        <w:rPr>
          <w:rFonts w:ascii="Arial" w:hAnsi="Arial" w:cs="Arial"/>
          <w:sz w:val="28"/>
          <w:szCs w:val="28"/>
        </w:rPr>
      </w:pPr>
    </w:p>
    <w:p w:rsidR="009B535C" w:rsidRDefault="009B535C">
      <w:pPr>
        <w:rPr>
          <w:rFonts w:ascii="Arial" w:hAnsi="Arial" w:cs="Arial"/>
          <w:sz w:val="28"/>
          <w:szCs w:val="28"/>
        </w:rPr>
      </w:pPr>
    </w:p>
    <w:p w:rsidR="009B535C" w:rsidRDefault="009B535C">
      <w:pPr>
        <w:rPr>
          <w:rFonts w:ascii="Arial" w:hAnsi="Arial" w:cs="Arial"/>
          <w:sz w:val="28"/>
          <w:szCs w:val="28"/>
        </w:rPr>
      </w:pPr>
    </w:p>
    <w:p w:rsidR="009B535C" w:rsidRDefault="009B535C">
      <w:pPr>
        <w:rPr>
          <w:rFonts w:ascii="Arial" w:hAnsi="Arial" w:cs="Arial"/>
          <w:sz w:val="28"/>
          <w:szCs w:val="28"/>
        </w:rPr>
      </w:pPr>
    </w:p>
    <w:p w:rsidR="009B535C" w:rsidRDefault="009B535C">
      <w:pPr>
        <w:jc w:val="center"/>
        <w:rPr>
          <w:rFonts w:ascii="Arial" w:hAnsi="Arial" w:cs="Arial"/>
          <w:sz w:val="28"/>
          <w:szCs w:val="28"/>
        </w:rPr>
      </w:pPr>
    </w:p>
    <w:p w:rsidR="009B535C" w:rsidRDefault="009B535C">
      <w:pPr>
        <w:rPr>
          <w:rFonts w:ascii="Arial" w:hAnsi="Arial" w:cs="Arial"/>
          <w:sz w:val="28"/>
          <w:szCs w:val="28"/>
        </w:rPr>
      </w:pPr>
    </w:p>
    <w:p w:rsidR="009B535C" w:rsidRDefault="009B535C">
      <w:pPr>
        <w:jc w:val="center"/>
        <w:rPr>
          <w:rFonts w:ascii="Arial" w:hAnsi="Arial" w:cs="Arial"/>
          <w:sz w:val="28"/>
          <w:szCs w:val="28"/>
        </w:rPr>
      </w:pPr>
    </w:p>
    <w:p w:rsidR="009B535C" w:rsidRDefault="006D3815">
      <w:pPr>
        <w:tabs>
          <w:tab w:val="left" w:pos="6885"/>
        </w:tabs>
        <w:rPr>
          <w:rFonts w:ascii="Arial" w:hAnsi="Arial" w:cs="Arial"/>
          <w:sz w:val="28"/>
          <w:szCs w:val="28"/>
        </w:rPr>
      </w:pPr>
      <w:r>
        <w:rPr>
          <w:rFonts w:ascii="Arial" w:hAnsi="Arial" w:cs="Arial"/>
          <w:sz w:val="28"/>
          <w:szCs w:val="28"/>
        </w:rPr>
        <w:tab/>
      </w:r>
    </w:p>
    <w:p w:rsidR="009B535C" w:rsidRDefault="009B535C">
      <w:pPr>
        <w:tabs>
          <w:tab w:val="left" w:pos="6885"/>
        </w:tabs>
        <w:rPr>
          <w:rFonts w:ascii="Arial" w:hAnsi="Arial" w:cs="Arial"/>
          <w:sz w:val="28"/>
          <w:szCs w:val="28"/>
        </w:rPr>
      </w:pPr>
    </w:p>
    <w:p w:rsidR="009B535C" w:rsidRDefault="006D3815">
      <w:pPr>
        <w:tabs>
          <w:tab w:val="left" w:pos="6885"/>
        </w:tabs>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700644</wp:posOffset>
                </wp:positionH>
                <wp:positionV relativeFrom="paragraph">
                  <wp:posOffset>197436</wp:posOffset>
                </wp:positionV>
                <wp:extent cx="4438650" cy="1116280"/>
                <wp:effectExtent l="0" t="0" r="19050" b="27305"/>
                <wp:wrapNone/>
                <wp:docPr id="3" name="Text Box 3"/>
                <wp:cNvGraphicFramePr/>
                <a:graphic xmlns:a="http://schemas.openxmlformats.org/drawingml/2006/main">
                  <a:graphicData uri="http://schemas.microsoft.com/office/word/2010/wordprocessingShape">
                    <wps:wsp>
                      <wps:cNvSpPr txBox="1"/>
                      <wps:spPr>
                        <a:xfrm>
                          <a:off x="0" y="0"/>
                          <a:ext cx="4438650" cy="1116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535C" w:rsidRDefault="009B535C">
                            <w:pPr>
                              <w:pStyle w:val="Default"/>
                            </w:pPr>
                          </w:p>
                          <w:p w:rsidR="009B535C" w:rsidRDefault="006D3815">
                            <w:pPr>
                              <w:pStyle w:val="Default"/>
                              <w:rPr>
                                <w:sz w:val="22"/>
                                <w:szCs w:val="22"/>
                              </w:rPr>
                            </w:pPr>
                            <w:r>
                              <w:rPr>
                                <w:sz w:val="22"/>
                                <w:szCs w:val="22"/>
                              </w:rPr>
                              <w:t xml:space="preserve">The contents of this policy are reviewed and monitored on a regular basis by Senior Leaders, Heads of Subject and staff with responsibility to that area. </w:t>
                            </w:r>
                          </w:p>
                          <w:p w:rsidR="009B535C" w:rsidRDefault="006D3815">
                            <w:pPr>
                              <w:rPr>
                                <w:rFonts w:ascii="Arial" w:hAnsi="Arial" w:cs="Arial"/>
                                <w:sz w:val="22"/>
                                <w:szCs w:val="22"/>
                              </w:rPr>
                            </w:pPr>
                            <w:r>
                              <w:rPr>
                                <w:rFonts w:ascii="Arial" w:hAnsi="Arial" w:cs="Arial"/>
                                <w:sz w:val="22"/>
                                <w:szCs w:val="22"/>
                              </w:rPr>
                              <w:t>Direct responsibilities are written into job descriptions.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55.15pt;margin-top:15.55pt;width:349.5pt;height:87.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" fillcolor="white [3201]" strokeweight=".5pt">
                <v:textbox>
                  <w:txbxContent>
                    <w:p w:rsidR="009B535C" w:rsidRDefault="009B535C">
                      <w:pPr>
                        <w:pStyle w:val="Default"/>
                      </w:pPr>
                    </w:p>
                    <w:p w:rsidR="009B535C" w:rsidRDefault="006D3815">
                      <w:pPr>
                        <w:pStyle w:val="Default"/>
                        <w:rPr>
                          <w:sz w:val="22"/>
                          <w:szCs w:val="22"/>
                        </w:rPr>
                      </w:pPr>
                      <w:r>
                        <w:rPr>
                          <w:sz w:val="22"/>
                          <w:szCs w:val="22"/>
                        </w:rPr>
                        <w:t xml:space="preserve">The contents of this policy are reviewed and monitored on a regular basis by Senior Leaders, Heads of Subject and staff with responsibility to that area. </w:t>
                      </w:r>
                    </w:p>
                    <w:p w:rsidR="009B535C" w:rsidRDefault="006D3815">
                      <w:pPr>
                        <w:rPr>
                          <w:rFonts w:ascii="Arial" w:hAnsi="Arial" w:cs="Arial"/>
                          <w:sz w:val="22"/>
                          <w:szCs w:val="22"/>
                        </w:rPr>
                      </w:pPr>
                      <w:r>
                        <w:rPr>
                          <w:rFonts w:ascii="Arial" w:hAnsi="Arial" w:cs="Arial"/>
                          <w:sz w:val="22"/>
                          <w:szCs w:val="22"/>
                        </w:rPr>
                        <w:t>Direct responsibilities are written into job descriptions.</w:t>
                      </w:r>
                    </w:p>
                  </w:txbxContent>
                </v:textbox>
              </v:shape>
            </w:pict>
          </mc:Fallback>
        </mc:AlternateContent>
      </w:r>
    </w:p>
    <w:p w:rsidR="009B535C" w:rsidRDefault="009B535C">
      <w:pPr>
        <w:tabs>
          <w:tab w:val="left" w:pos="6885"/>
        </w:tabs>
        <w:rPr>
          <w:rFonts w:ascii="Arial" w:hAnsi="Arial" w:cs="Arial"/>
          <w:sz w:val="28"/>
          <w:szCs w:val="28"/>
        </w:rPr>
      </w:pPr>
    </w:p>
    <w:p w:rsidR="009B535C" w:rsidRDefault="009B535C">
      <w:pPr>
        <w:tabs>
          <w:tab w:val="left" w:pos="6885"/>
        </w:tabs>
        <w:jc w:val="right"/>
        <w:rPr>
          <w:rFonts w:ascii="Arial" w:hAnsi="Arial" w:cs="Arial"/>
          <w:sz w:val="28"/>
          <w:szCs w:val="28"/>
        </w:rPr>
      </w:pPr>
    </w:p>
    <w:p w:rsidR="009B535C" w:rsidRDefault="009B535C"/>
    <w:p w:rsidR="001B2F7E" w:rsidRDefault="001B2F7E"/>
    <w:p w:rsidR="001B2F7E" w:rsidRDefault="001B2F7E"/>
    <w:p w:rsidR="002A7421" w:rsidRDefault="002A7421"/>
    <w:p w:rsidR="002A7421" w:rsidRDefault="002A7421">
      <w:pPr>
        <w:spacing w:after="200" w:line="276" w:lineRule="auto"/>
      </w:pPr>
      <w:r>
        <w:br w:type="page"/>
      </w:r>
    </w:p>
    <w:p w:rsidR="009B535C" w:rsidRPr="0077695B" w:rsidRDefault="002A7421">
      <w:pPr>
        <w:rPr>
          <w:rFonts w:ascii="Arial" w:hAnsi="Arial" w:cs="Arial"/>
          <w:b/>
          <w:sz w:val="32"/>
          <w:szCs w:val="32"/>
        </w:rPr>
      </w:pPr>
      <w:r w:rsidRPr="0077695B">
        <w:rPr>
          <w:rFonts w:ascii="Arial" w:hAnsi="Arial" w:cs="Arial"/>
          <w:b/>
          <w:sz w:val="32"/>
          <w:szCs w:val="32"/>
        </w:rPr>
        <w:lastRenderedPageBreak/>
        <w:t>Sixth Form Disciplinary Procedure</w:t>
      </w:r>
    </w:p>
    <w:p w:rsidR="002A7421" w:rsidRPr="0077695B" w:rsidRDefault="002A7421">
      <w:pPr>
        <w:rPr>
          <w:rFonts w:ascii="Arial" w:hAnsi="Arial" w:cs="Arial"/>
        </w:rPr>
      </w:pPr>
    </w:p>
    <w:p w:rsidR="002A7421" w:rsidRPr="0077695B" w:rsidRDefault="002A7421">
      <w:pPr>
        <w:rPr>
          <w:rFonts w:ascii="Arial" w:hAnsi="Arial" w:cs="Arial"/>
        </w:rPr>
        <w:sectPr w:rsidR="002A7421" w:rsidRPr="0077695B">
          <w:pgSz w:w="11906" w:h="16838"/>
          <w:pgMar w:top="1440" w:right="1440" w:bottom="1440" w:left="1440" w:header="708" w:footer="708" w:gutter="0"/>
          <w:cols w:space="708"/>
          <w:docGrid w:linePitch="360"/>
        </w:sectPr>
      </w:pPr>
    </w:p>
    <w:p w:rsidR="002A7421" w:rsidRPr="0077695B" w:rsidRDefault="002A7421">
      <w:pPr>
        <w:rPr>
          <w:rFonts w:ascii="Arial" w:hAnsi="Arial" w:cs="Arial"/>
        </w:rPr>
      </w:pPr>
      <w:r w:rsidRPr="0077695B">
        <w:rPr>
          <w:rFonts w:ascii="Arial" w:hAnsi="Arial" w:cs="Arial"/>
        </w:rPr>
        <w:lastRenderedPageBreak/>
        <w:t>The discipline procedure for the Sixth Form is modelled on behaviour policies used in the workplace. This recognises the fact that Sixth Form students are young adults who need to be prepared for the workplace at the end of Year 13</w:t>
      </w:r>
    </w:p>
    <w:p w:rsidR="00286078" w:rsidRPr="0077695B" w:rsidRDefault="00286078">
      <w:pPr>
        <w:rPr>
          <w:rFonts w:ascii="Arial" w:hAnsi="Arial" w:cs="Arial"/>
        </w:rPr>
      </w:pPr>
    </w:p>
    <w:p w:rsidR="00286078" w:rsidRPr="0077695B" w:rsidRDefault="00286078">
      <w:pPr>
        <w:rPr>
          <w:rFonts w:ascii="Arial" w:hAnsi="Arial" w:cs="Arial"/>
        </w:rPr>
      </w:pPr>
      <w:r w:rsidRPr="0077695B">
        <w:rPr>
          <w:rFonts w:ascii="Arial" w:hAnsi="Arial" w:cs="Arial"/>
        </w:rPr>
        <w:t>Students may become subject to disciplinary procedures for one of two reasons:</w:t>
      </w:r>
      <w:r w:rsidRPr="0077695B">
        <w:rPr>
          <w:rFonts w:ascii="Arial" w:hAnsi="Arial" w:cs="Arial"/>
        </w:rPr>
        <w:br/>
        <w:t>a) misconduct</w:t>
      </w:r>
    </w:p>
    <w:p w:rsidR="00286078" w:rsidRPr="0077695B" w:rsidRDefault="00286078">
      <w:pPr>
        <w:rPr>
          <w:rFonts w:ascii="Arial" w:hAnsi="Arial" w:cs="Arial"/>
        </w:rPr>
      </w:pPr>
      <w:r w:rsidRPr="0077695B">
        <w:rPr>
          <w:rFonts w:ascii="Arial" w:hAnsi="Arial" w:cs="Arial"/>
        </w:rPr>
        <w:t>b) poor attitude to work</w:t>
      </w:r>
    </w:p>
    <w:p w:rsidR="00286078" w:rsidRPr="0077695B" w:rsidRDefault="00286078">
      <w:pPr>
        <w:rPr>
          <w:rFonts w:ascii="Arial" w:hAnsi="Arial" w:cs="Arial"/>
        </w:rPr>
      </w:pPr>
    </w:p>
    <w:p w:rsidR="00286078" w:rsidRPr="0077695B" w:rsidRDefault="00286078">
      <w:pPr>
        <w:rPr>
          <w:rFonts w:ascii="Arial" w:hAnsi="Arial" w:cs="Arial"/>
        </w:rPr>
      </w:pPr>
      <w:r w:rsidRPr="0077695B">
        <w:rPr>
          <w:rFonts w:ascii="Arial" w:hAnsi="Arial" w:cs="Arial"/>
        </w:rPr>
        <w:t>It is important to note that, in line with national guidance, as a Sixth Form we will never bring disciplinary procedures against a student</w:t>
      </w:r>
      <w:r w:rsidR="007159D6" w:rsidRPr="0077695B">
        <w:rPr>
          <w:rFonts w:ascii="Arial" w:hAnsi="Arial" w:cs="Arial"/>
        </w:rPr>
        <w:t xml:space="preserve"> solely</w:t>
      </w:r>
      <w:r w:rsidRPr="0077695B">
        <w:rPr>
          <w:rFonts w:ascii="Arial" w:hAnsi="Arial" w:cs="Arial"/>
        </w:rPr>
        <w:t xml:space="preserve"> due to poor attainment </w:t>
      </w:r>
    </w:p>
    <w:p w:rsidR="00286078" w:rsidRPr="0077695B" w:rsidRDefault="00286078">
      <w:pPr>
        <w:rPr>
          <w:rFonts w:ascii="Arial" w:hAnsi="Arial" w:cs="Arial"/>
        </w:rPr>
      </w:pPr>
    </w:p>
    <w:p w:rsidR="00286078" w:rsidRPr="0077695B" w:rsidRDefault="00286078">
      <w:pPr>
        <w:rPr>
          <w:rFonts w:ascii="Arial" w:hAnsi="Arial" w:cs="Arial"/>
          <w:b/>
        </w:rPr>
      </w:pPr>
      <w:r w:rsidRPr="0077695B">
        <w:rPr>
          <w:rFonts w:ascii="Arial" w:hAnsi="Arial" w:cs="Arial"/>
          <w:b/>
        </w:rPr>
        <w:t>There is a sequential, graduated system of sanctions. However, for serious offences, one or more steps in this sequence may be omitted.</w:t>
      </w:r>
    </w:p>
    <w:p w:rsidR="00286078" w:rsidRPr="0077695B" w:rsidRDefault="00286078">
      <w:pPr>
        <w:rPr>
          <w:rFonts w:ascii="Arial" w:hAnsi="Arial" w:cs="Arial"/>
        </w:rPr>
      </w:pPr>
    </w:p>
    <w:p w:rsidR="00286078" w:rsidRPr="0077695B" w:rsidRDefault="00286078">
      <w:pPr>
        <w:rPr>
          <w:rFonts w:ascii="Arial" w:hAnsi="Arial" w:cs="Arial"/>
          <w:b/>
        </w:rPr>
      </w:pPr>
      <w:r w:rsidRPr="0077695B">
        <w:rPr>
          <w:rFonts w:ascii="Arial" w:hAnsi="Arial" w:cs="Arial"/>
          <w:b/>
        </w:rPr>
        <w:t>Step 1: Informal Warning</w:t>
      </w:r>
    </w:p>
    <w:p w:rsidR="004A2058" w:rsidRPr="0077695B" w:rsidRDefault="00286078">
      <w:pPr>
        <w:rPr>
          <w:rFonts w:ascii="Arial" w:hAnsi="Arial" w:cs="Arial"/>
        </w:rPr>
      </w:pPr>
      <w:r w:rsidRPr="0077695B">
        <w:rPr>
          <w:rFonts w:ascii="Arial" w:hAnsi="Arial" w:cs="Arial"/>
        </w:rPr>
        <w:t xml:space="preserve">An informal warning can be given by a subject teacher, pastoral staff or by the Head of Sixth Form. This will not be recorded on a student’s file but will be entered on SIMS as an entry in the behaviour log. If deemed appropriate, the issuing teacher or member of the Sixth Form team will contact home. Sanctions may include individual staff detention, Sixth Form group detention or temporary loss of privileges. </w:t>
      </w:r>
    </w:p>
    <w:p w:rsidR="00286078" w:rsidRPr="0077695B" w:rsidRDefault="00286078">
      <w:pPr>
        <w:rPr>
          <w:rFonts w:ascii="Arial" w:hAnsi="Arial" w:cs="Arial"/>
        </w:rPr>
      </w:pPr>
    </w:p>
    <w:p w:rsidR="00286078" w:rsidRPr="0077695B" w:rsidRDefault="00286078">
      <w:pPr>
        <w:rPr>
          <w:rFonts w:ascii="Arial" w:hAnsi="Arial" w:cs="Arial"/>
          <w:b/>
        </w:rPr>
      </w:pPr>
      <w:r w:rsidRPr="0077695B">
        <w:rPr>
          <w:rFonts w:ascii="Arial" w:hAnsi="Arial" w:cs="Arial"/>
          <w:b/>
        </w:rPr>
        <w:t>Step 2</w:t>
      </w:r>
      <w:r w:rsidR="004A2058" w:rsidRPr="0077695B">
        <w:rPr>
          <w:rFonts w:ascii="Arial" w:hAnsi="Arial" w:cs="Arial"/>
          <w:b/>
        </w:rPr>
        <w:t>:</w:t>
      </w:r>
      <w:r w:rsidRPr="0077695B">
        <w:rPr>
          <w:rFonts w:ascii="Arial" w:hAnsi="Arial" w:cs="Arial"/>
          <w:b/>
        </w:rPr>
        <w:t xml:space="preserve"> Official Warning</w:t>
      </w:r>
    </w:p>
    <w:p w:rsidR="00286078" w:rsidRPr="0077695B" w:rsidRDefault="004A2058">
      <w:pPr>
        <w:rPr>
          <w:rFonts w:ascii="Arial" w:hAnsi="Arial" w:cs="Arial"/>
        </w:rPr>
      </w:pPr>
      <w:r w:rsidRPr="0077695B">
        <w:rPr>
          <w:rFonts w:ascii="Arial" w:hAnsi="Arial" w:cs="Arial"/>
        </w:rPr>
        <w:t>This will be given in consultation with the Head</w:t>
      </w:r>
      <w:r w:rsidR="00FA0979" w:rsidRPr="0077695B">
        <w:rPr>
          <w:rFonts w:ascii="Arial" w:hAnsi="Arial" w:cs="Arial"/>
        </w:rPr>
        <w:t xml:space="preserve"> </w:t>
      </w:r>
      <w:r w:rsidR="00C01387" w:rsidRPr="0077695B">
        <w:rPr>
          <w:rFonts w:ascii="Arial" w:hAnsi="Arial" w:cs="Arial"/>
        </w:rPr>
        <w:t>T</w:t>
      </w:r>
      <w:r w:rsidRPr="0077695B">
        <w:rPr>
          <w:rFonts w:ascii="Arial" w:hAnsi="Arial" w:cs="Arial"/>
        </w:rPr>
        <w:t xml:space="preserve">eacher, Pastoral Staff and/or the Head of Department for the relevant subject. </w:t>
      </w:r>
    </w:p>
    <w:p w:rsidR="004A2058" w:rsidRPr="0077695B" w:rsidRDefault="004A2058">
      <w:pPr>
        <w:rPr>
          <w:rFonts w:ascii="Arial" w:hAnsi="Arial" w:cs="Arial"/>
        </w:rPr>
      </w:pPr>
      <w:r w:rsidRPr="0077695B">
        <w:rPr>
          <w:rFonts w:ascii="Arial" w:hAnsi="Arial" w:cs="Arial"/>
        </w:rPr>
        <w:t xml:space="preserve">Official verbal warnings are only to be issued in private meetings with parents/carers present. Possible sanctions may include being placed on Academic Probation and a temporary loss of Sixth Form privileges such as ‘signing in/signing out’. After the issuance of an Official Warning, a follow up meeting will be scheduled for no later than 6 weeks after the date of the meeting; where the student’s progress and conduct will be revisited. </w:t>
      </w:r>
    </w:p>
    <w:p w:rsidR="004A2058" w:rsidRPr="0077695B" w:rsidRDefault="004A2058">
      <w:pPr>
        <w:rPr>
          <w:rFonts w:ascii="Arial" w:hAnsi="Arial" w:cs="Arial"/>
        </w:rPr>
      </w:pPr>
    </w:p>
    <w:p w:rsidR="004A2058" w:rsidRPr="0077695B" w:rsidRDefault="004A2058">
      <w:pPr>
        <w:rPr>
          <w:rFonts w:ascii="Arial" w:hAnsi="Arial" w:cs="Arial"/>
          <w:b/>
        </w:rPr>
      </w:pPr>
      <w:r w:rsidRPr="0077695B">
        <w:rPr>
          <w:rFonts w:ascii="Arial" w:hAnsi="Arial" w:cs="Arial"/>
          <w:b/>
        </w:rPr>
        <w:t>Step 3:</w:t>
      </w:r>
      <w:r w:rsidR="00051F74" w:rsidRPr="0077695B">
        <w:rPr>
          <w:rFonts w:ascii="Arial" w:hAnsi="Arial" w:cs="Arial"/>
          <w:b/>
        </w:rPr>
        <w:t xml:space="preserve"> Second Official Warning -</w:t>
      </w:r>
      <w:r w:rsidR="00C01387" w:rsidRPr="0077695B">
        <w:rPr>
          <w:rFonts w:ascii="Arial" w:hAnsi="Arial" w:cs="Arial"/>
          <w:b/>
        </w:rPr>
        <w:t xml:space="preserve"> Extension of Report P</w:t>
      </w:r>
      <w:r w:rsidR="00FA0979" w:rsidRPr="0077695B">
        <w:rPr>
          <w:rFonts w:ascii="Arial" w:hAnsi="Arial" w:cs="Arial"/>
          <w:b/>
        </w:rPr>
        <w:t>eriod</w:t>
      </w:r>
    </w:p>
    <w:p w:rsidR="00FA0979" w:rsidRPr="0077695B" w:rsidRDefault="00FA0979">
      <w:pPr>
        <w:rPr>
          <w:rFonts w:ascii="Arial" w:hAnsi="Arial" w:cs="Arial"/>
        </w:rPr>
      </w:pPr>
      <w:r w:rsidRPr="0077695B">
        <w:rPr>
          <w:rFonts w:ascii="Arial" w:hAnsi="Arial" w:cs="Arial"/>
        </w:rPr>
        <w:t>If after the follow-up meeting improvements are still</w:t>
      </w:r>
      <w:r w:rsidR="003D53A6" w:rsidRPr="0077695B">
        <w:rPr>
          <w:rFonts w:ascii="Arial" w:hAnsi="Arial" w:cs="Arial"/>
        </w:rPr>
        <w:t xml:space="preserve"> unsatisfactory</w:t>
      </w:r>
      <w:r w:rsidR="007C1720" w:rsidRPr="0077695B">
        <w:rPr>
          <w:rFonts w:ascii="Arial" w:hAnsi="Arial" w:cs="Arial"/>
        </w:rPr>
        <w:t>, a second Official Warning will be issued and</w:t>
      </w:r>
      <w:r w:rsidR="003D53A6" w:rsidRPr="0077695B">
        <w:rPr>
          <w:rFonts w:ascii="Arial" w:hAnsi="Arial" w:cs="Arial"/>
        </w:rPr>
        <w:t xml:space="preserve"> the period of Academic Probation will be extended for a period of no more than 6 weeks, at the end of which another meeting will be scheduled for parents/carers, Head </w:t>
      </w:r>
      <w:r w:rsidR="00CB2BC3" w:rsidRPr="0077695B">
        <w:rPr>
          <w:rFonts w:ascii="Arial" w:hAnsi="Arial" w:cs="Arial"/>
        </w:rPr>
        <w:t>of Sixth Form and</w:t>
      </w:r>
      <w:r w:rsidR="003D53A6" w:rsidRPr="0077695B">
        <w:rPr>
          <w:rFonts w:ascii="Arial" w:hAnsi="Arial" w:cs="Arial"/>
        </w:rPr>
        <w:t xml:space="preserve"> Head Teacher.</w:t>
      </w:r>
    </w:p>
    <w:p w:rsidR="003D53A6" w:rsidRPr="0077695B" w:rsidRDefault="003D53A6">
      <w:pPr>
        <w:rPr>
          <w:rFonts w:ascii="Arial" w:hAnsi="Arial" w:cs="Arial"/>
        </w:rPr>
      </w:pPr>
    </w:p>
    <w:p w:rsidR="003D53A6" w:rsidRPr="0077695B" w:rsidRDefault="003D53A6">
      <w:pPr>
        <w:rPr>
          <w:rFonts w:ascii="Arial" w:hAnsi="Arial" w:cs="Arial"/>
          <w:b/>
        </w:rPr>
      </w:pPr>
      <w:r w:rsidRPr="0077695B">
        <w:rPr>
          <w:rFonts w:ascii="Arial" w:hAnsi="Arial" w:cs="Arial"/>
          <w:b/>
        </w:rPr>
        <w:t xml:space="preserve">Step 4: </w:t>
      </w:r>
      <w:r w:rsidR="00C01387" w:rsidRPr="0077695B">
        <w:rPr>
          <w:rFonts w:ascii="Arial" w:hAnsi="Arial" w:cs="Arial"/>
          <w:b/>
        </w:rPr>
        <w:t>Fixed Term Exclusion</w:t>
      </w:r>
    </w:p>
    <w:p w:rsidR="00C01387" w:rsidRPr="0077695B" w:rsidRDefault="00C01387">
      <w:pPr>
        <w:rPr>
          <w:rFonts w:ascii="Arial" w:hAnsi="Arial" w:cs="Arial"/>
        </w:rPr>
      </w:pPr>
      <w:r w:rsidRPr="0077695B">
        <w:rPr>
          <w:rFonts w:ascii="Arial" w:hAnsi="Arial" w:cs="Arial"/>
        </w:rPr>
        <w:t>A Fixed Term Exclusion will be applied by the H</w:t>
      </w:r>
      <w:r w:rsidR="00CB2BC3" w:rsidRPr="0077695B">
        <w:rPr>
          <w:rFonts w:ascii="Arial" w:hAnsi="Arial" w:cs="Arial"/>
        </w:rPr>
        <w:t>ead Teacher</w:t>
      </w:r>
      <w:r w:rsidR="0077695B">
        <w:rPr>
          <w:rFonts w:ascii="Arial" w:hAnsi="Arial" w:cs="Arial"/>
        </w:rPr>
        <w:t xml:space="preserve"> or other designated Senio Staff</w:t>
      </w:r>
      <w:r w:rsidR="00EB04D1" w:rsidRPr="0077695B">
        <w:rPr>
          <w:rFonts w:ascii="Arial" w:hAnsi="Arial" w:cs="Arial"/>
        </w:rPr>
        <w:t xml:space="preserve">. </w:t>
      </w:r>
      <w:r w:rsidRPr="0077695B">
        <w:rPr>
          <w:rFonts w:ascii="Arial" w:hAnsi="Arial" w:cs="Arial"/>
        </w:rPr>
        <w:t>A Fixed-Term Exclusion will be applied automatically on failure to pass two periods of probation. Furthermore, Fixed Term Exclusion can and will be applied for any serious misconduct issues, and these are not necessarily dependent on having previously followed the previous steps outlined in this procedure provided the incident is of a</w:t>
      </w:r>
      <w:r w:rsidR="00AB1276" w:rsidRPr="0077695B">
        <w:rPr>
          <w:rFonts w:ascii="Arial" w:hAnsi="Arial" w:cs="Arial"/>
        </w:rPr>
        <w:t xml:space="preserve"> serious nature. </w:t>
      </w:r>
    </w:p>
    <w:p w:rsidR="00F05ACE" w:rsidRPr="0077695B" w:rsidRDefault="00F05ACE">
      <w:pPr>
        <w:rPr>
          <w:rFonts w:ascii="Arial" w:hAnsi="Arial" w:cs="Arial"/>
        </w:rPr>
      </w:pPr>
    </w:p>
    <w:p w:rsidR="00F05ACE" w:rsidRPr="0077695B" w:rsidRDefault="00EB04D1">
      <w:pPr>
        <w:rPr>
          <w:rFonts w:ascii="Arial" w:hAnsi="Arial" w:cs="Arial"/>
          <w:b/>
        </w:rPr>
      </w:pPr>
      <w:r w:rsidRPr="0077695B">
        <w:rPr>
          <w:rFonts w:ascii="Arial" w:hAnsi="Arial" w:cs="Arial"/>
          <w:b/>
        </w:rPr>
        <w:t>After returning from an FTE</w:t>
      </w:r>
      <w:r w:rsidR="00164073" w:rsidRPr="0077695B">
        <w:rPr>
          <w:rFonts w:ascii="Arial" w:hAnsi="Arial" w:cs="Arial"/>
          <w:b/>
        </w:rPr>
        <w:t xml:space="preserve"> a student will be placed on a learning contract signed by all parties, created in conjunction with the Chair of Governors; Head Teacher and Head of Sixth Form.</w:t>
      </w:r>
    </w:p>
    <w:p w:rsidR="00F05ACE" w:rsidRPr="0077695B" w:rsidRDefault="00F05ACE">
      <w:pPr>
        <w:rPr>
          <w:rFonts w:ascii="Arial" w:hAnsi="Arial" w:cs="Arial"/>
        </w:rPr>
      </w:pPr>
    </w:p>
    <w:p w:rsidR="00EB04D1" w:rsidRPr="0077695B" w:rsidRDefault="00EB04D1">
      <w:pPr>
        <w:rPr>
          <w:rFonts w:ascii="Arial" w:hAnsi="Arial" w:cs="Arial"/>
        </w:rPr>
      </w:pPr>
    </w:p>
    <w:p w:rsidR="00F05ACE" w:rsidRPr="0077695B" w:rsidRDefault="00F05ACE">
      <w:pPr>
        <w:rPr>
          <w:rFonts w:ascii="Arial" w:hAnsi="Arial" w:cs="Arial"/>
        </w:rPr>
      </w:pPr>
    </w:p>
    <w:p w:rsidR="00F05ACE" w:rsidRPr="0077695B" w:rsidRDefault="00F05ACE">
      <w:pPr>
        <w:rPr>
          <w:rFonts w:ascii="Arial" w:hAnsi="Arial" w:cs="Arial"/>
          <w:b/>
        </w:rPr>
      </w:pPr>
      <w:r w:rsidRPr="0077695B">
        <w:rPr>
          <w:rFonts w:ascii="Arial" w:hAnsi="Arial" w:cs="Arial"/>
          <w:b/>
        </w:rPr>
        <w:t xml:space="preserve">Step 5: Exclusion </w:t>
      </w:r>
    </w:p>
    <w:p w:rsidR="00F05ACE" w:rsidRPr="0077695B" w:rsidRDefault="00F05ACE">
      <w:pPr>
        <w:rPr>
          <w:rFonts w:ascii="Arial" w:hAnsi="Arial" w:cs="Arial"/>
        </w:rPr>
      </w:pPr>
      <w:r w:rsidRPr="0077695B">
        <w:rPr>
          <w:rFonts w:ascii="Arial" w:hAnsi="Arial" w:cs="Arial"/>
        </w:rPr>
        <w:t>If a student repeatedly breaches th</w:t>
      </w:r>
      <w:r w:rsidR="00335064" w:rsidRPr="0077695B">
        <w:rPr>
          <w:rFonts w:ascii="Arial" w:hAnsi="Arial" w:cs="Arial"/>
        </w:rPr>
        <w:t>e conditions of their Probation or learning contract, commits repeated acts of misconduct,</w:t>
      </w:r>
      <w:r w:rsidRPr="0077695B">
        <w:rPr>
          <w:rFonts w:ascii="Arial" w:hAnsi="Arial" w:cs="Arial"/>
        </w:rPr>
        <w:t xml:space="preserve"> consistently fails to work to an approved standard or complete essential modules/assignments, they may be asked to leave the Sixth Form roll. </w:t>
      </w:r>
    </w:p>
    <w:p w:rsidR="00F05ACE" w:rsidRPr="0077695B" w:rsidRDefault="00F05ACE">
      <w:pPr>
        <w:rPr>
          <w:rFonts w:ascii="Arial" w:hAnsi="Arial" w:cs="Arial"/>
        </w:rPr>
      </w:pPr>
    </w:p>
    <w:p w:rsidR="00164073" w:rsidRPr="0077695B" w:rsidRDefault="00164073">
      <w:pPr>
        <w:rPr>
          <w:rFonts w:ascii="Arial" w:hAnsi="Arial" w:cs="Arial"/>
        </w:rPr>
      </w:pPr>
      <w:r w:rsidRPr="0077695B">
        <w:rPr>
          <w:rFonts w:ascii="Arial" w:hAnsi="Arial" w:cs="Arial"/>
        </w:rPr>
        <w:t xml:space="preserve">This action will </w:t>
      </w:r>
      <w:r w:rsidR="00335064" w:rsidRPr="0077695B">
        <w:rPr>
          <w:rFonts w:ascii="Arial" w:hAnsi="Arial" w:cs="Arial"/>
        </w:rPr>
        <w:t>be taken as a last resort and therefore discussion with all parties concerned, including parents/carers, would be sought in an attempt to resolve problems long before they reach this step.</w:t>
      </w:r>
    </w:p>
    <w:p w:rsidR="00EC0583" w:rsidRPr="0077695B" w:rsidRDefault="00EC0583">
      <w:pPr>
        <w:rPr>
          <w:rFonts w:ascii="Arial" w:hAnsi="Arial" w:cs="Arial"/>
        </w:rPr>
      </w:pPr>
    </w:p>
    <w:p w:rsidR="00EC0583" w:rsidRPr="0077695B" w:rsidRDefault="00EC0583">
      <w:pPr>
        <w:rPr>
          <w:rFonts w:ascii="Arial" w:hAnsi="Arial" w:cs="Arial"/>
        </w:rPr>
      </w:pPr>
    </w:p>
    <w:p w:rsidR="00EC0583" w:rsidRPr="0077695B" w:rsidRDefault="00EC0583">
      <w:pPr>
        <w:rPr>
          <w:rFonts w:ascii="Arial" w:hAnsi="Arial" w:cs="Arial"/>
        </w:rPr>
      </w:pPr>
      <w:r w:rsidRPr="0077695B">
        <w:rPr>
          <w:rFonts w:ascii="Arial" w:hAnsi="Arial" w:cs="Arial"/>
        </w:rPr>
        <w:t>Appendix:</w:t>
      </w:r>
    </w:p>
    <w:p w:rsidR="00335064" w:rsidRPr="0077695B" w:rsidRDefault="00335064">
      <w:pPr>
        <w:rPr>
          <w:rFonts w:ascii="Arial" w:hAnsi="Arial" w:cs="Arial"/>
        </w:rPr>
      </w:pPr>
    </w:p>
    <w:p w:rsidR="00335064" w:rsidRPr="0077695B" w:rsidRDefault="00335064">
      <w:pPr>
        <w:rPr>
          <w:rFonts w:ascii="Arial" w:hAnsi="Arial" w:cs="Arial"/>
          <w:b/>
        </w:rPr>
      </w:pPr>
      <w:r w:rsidRPr="0077695B">
        <w:rPr>
          <w:rFonts w:ascii="Arial" w:hAnsi="Arial" w:cs="Arial"/>
          <w:b/>
        </w:rPr>
        <w:t>Examples</w:t>
      </w:r>
      <w:r w:rsidR="0001220F" w:rsidRPr="0077695B">
        <w:rPr>
          <w:rFonts w:ascii="Arial" w:hAnsi="Arial" w:cs="Arial"/>
          <w:b/>
        </w:rPr>
        <w:t xml:space="preserve"> </w:t>
      </w:r>
      <w:r w:rsidRPr="0077695B">
        <w:rPr>
          <w:rFonts w:ascii="Arial" w:hAnsi="Arial" w:cs="Arial"/>
          <w:b/>
        </w:rPr>
        <w:t>of issues</w:t>
      </w:r>
      <w:r w:rsidR="0001220F" w:rsidRPr="0077695B">
        <w:rPr>
          <w:rFonts w:ascii="Arial" w:hAnsi="Arial" w:cs="Arial"/>
          <w:b/>
        </w:rPr>
        <w:t xml:space="preserve"> </w:t>
      </w:r>
      <w:r w:rsidRPr="0077695B">
        <w:rPr>
          <w:rFonts w:ascii="Arial" w:hAnsi="Arial" w:cs="Arial"/>
          <w:b/>
        </w:rPr>
        <w:t>worthy of Informal Warning:</w:t>
      </w:r>
    </w:p>
    <w:p w:rsidR="00335064" w:rsidRPr="0077695B" w:rsidRDefault="00335064" w:rsidP="00335064">
      <w:pPr>
        <w:pStyle w:val="ListParagraph"/>
        <w:numPr>
          <w:ilvl w:val="0"/>
          <w:numId w:val="1"/>
        </w:numPr>
        <w:rPr>
          <w:rFonts w:ascii="Arial" w:hAnsi="Arial" w:cs="Arial"/>
          <w:b/>
        </w:rPr>
      </w:pPr>
      <w:r w:rsidRPr="0077695B">
        <w:rPr>
          <w:rFonts w:ascii="Arial" w:hAnsi="Arial" w:cs="Arial"/>
          <w:b/>
        </w:rPr>
        <w:t>Repeated punctuality issues</w:t>
      </w:r>
    </w:p>
    <w:p w:rsidR="00335064" w:rsidRPr="0077695B" w:rsidRDefault="00335064" w:rsidP="00335064">
      <w:pPr>
        <w:pStyle w:val="ListParagraph"/>
        <w:numPr>
          <w:ilvl w:val="0"/>
          <w:numId w:val="1"/>
        </w:numPr>
        <w:rPr>
          <w:rFonts w:ascii="Arial" w:hAnsi="Arial" w:cs="Arial"/>
          <w:b/>
        </w:rPr>
      </w:pPr>
      <w:r w:rsidRPr="0077695B">
        <w:rPr>
          <w:rFonts w:ascii="Arial" w:hAnsi="Arial" w:cs="Arial"/>
          <w:b/>
        </w:rPr>
        <w:t>Missed deadlines</w:t>
      </w:r>
    </w:p>
    <w:p w:rsidR="00335064" w:rsidRPr="0077695B" w:rsidRDefault="00335064" w:rsidP="00335064">
      <w:pPr>
        <w:pStyle w:val="ListParagraph"/>
        <w:numPr>
          <w:ilvl w:val="0"/>
          <w:numId w:val="1"/>
        </w:numPr>
        <w:rPr>
          <w:rFonts w:ascii="Arial" w:hAnsi="Arial" w:cs="Arial"/>
          <w:b/>
        </w:rPr>
      </w:pPr>
      <w:r w:rsidRPr="0077695B">
        <w:rPr>
          <w:rFonts w:ascii="Arial" w:hAnsi="Arial" w:cs="Arial"/>
          <w:b/>
        </w:rPr>
        <w:t>Unsatisfactory Attendance (below 95%)</w:t>
      </w:r>
    </w:p>
    <w:p w:rsidR="0001220F" w:rsidRPr="0077695B" w:rsidRDefault="0001220F" w:rsidP="00335064">
      <w:pPr>
        <w:pStyle w:val="ListParagraph"/>
        <w:numPr>
          <w:ilvl w:val="0"/>
          <w:numId w:val="1"/>
        </w:numPr>
        <w:rPr>
          <w:rFonts w:ascii="Arial" w:hAnsi="Arial" w:cs="Arial"/>
          <w:b/>
        </w:rPr>
      </w:pPr>
      <w:r w:rsidRPr="0077695B">
        <w:rPr>
          <w:rFonts w:ascii="Arial" w:hAnsi="Arial" w:cs="Arial"/>
          <w:b/>
        </w:rPr>
        <w:t>Poor motivation in lessons</w:t>
      </w:r>
    </w:p>
    <w:p w:rsidR="00540789" w:rsidRPr="0077695B" w:rsidRDefault="00540789" w:rsidP="00335064">
      <w:pPr>
        <w:pStyle w:val="ListParagraph"/>
        <w:numPr>
          <w:ilvl w:val="0"/>
          <w:numId w:val="1"/>
        </w:numPr>
        <w:rPr>
          <w:rFonts w:ascii="Arial" w:hAnsi="Arial" w:cs="Arial"/>
          <w:b/>
        </w:rPr>
      </w:pPr>
      <w:r w:rsidRPr="0077695B">
        <w:rPr>
          <w:rFonts w:ascii="Arial" w:hAnsi="Arial" w:cs="Arial"/>
          <w:b/>
        </w:rPr>
        <w:t>Lack of adherence to dress-code</w:t>
      </w:r>
    </w:p>
    <w:p w:rsidR="0001220F" w:rsidRPr="0077695B" w:rsidRDefault="0001220F" w:rsidP="0001220F">
      <w:pPr>
        <w:rPr>
          <w:rFonts w:ascii="Arial" w:hAnsi="Arial" w:cs="Arial"/>
          <w:b/>
        </w:rPr>
      </w:pPr>
    </w:p>
    <w:p w:rsidR="0001220F" w:rsidRPr="0077695B" w:rsidRDefault="0001220F" w:rsidP="0001220F">
      <w:pPr>
        <w:rPr>
          <w:rFonts w:ascii="Arial" w:hAnsi="Arial" w:cs="Arial"/>
          <w:b/>
        </w:rPr>
      </w:pPr>
      <w:r w:rsidRPr="0077695B">
        <w:rPr>
          <w:rFonts w:ascii="Arial" w:hAnsi="Arial" w:cs="Arial"/>
          <w:b/>
        </w:rPr>
        <w:t>Examples of</w:t>
      </w:r>
      <w:r w:rsidR="006B39D0" w:rsidRPr="0077695B">
        <w:rPr>
          <w:rFonts w:ascii="Arial" w:hAnsi="Arial" w:cs="Arial"/>
          <w:b/>
        </w:rPr>
        <w:t xml:space="preserve"> Misconduct worthy of Offical Warning</w:t>
      </w:r>
      <w:r w:rsidR="00EC0583" w:rsidRPr="0077695B">
        <w:rPr>
          <w:rFonts w:ascii="Arial" w:hAnsi="Arial" w:cs="Arial"/>
          <w:b/>
        </w:rPr>
        <w:t xml:space="preserve"> without prior Informal Warning</w:t>
      </w:r>
      <w:r w:rsidR="00540789" w:rsidRPr="0077695B">
        <w:rPr>
          <w:rFonts w:ascii="Arial" w:hAnsi="Arial" w:cs="Arial"/>
          <w:b/>
        </w:rPr>
        <w:t>:</w:t>
      </w:r>
    </w:p>
    <w:p w:rsidR="00540789" w:rsidRPr="0077695B" w:rsidRDefault="00540789" w:rsidP="0001220F">
      <w:pPr>
        <w:rPr>
          <w:rFonts w:ascii="Arial" w:hAnsi="Arial" w:cs="Arial"/>
          <w:b/>
        </w:rPr>
      </w:pPr>
    </w:p>
    <w:p w:rsidR="00F05ACE" w:rsidRPr="0077695B" w:rsidRDefault="00F05ACE" w:rsidP="00540789">
      <w:pPr>
        <w:pStyle w:val="ListParagraph"/>
        <w:numPr>
          <w:ilvl w:val="0"/>
          <w:numId w:val="2"/>
        </w:numPr>
        <w:rPr>
          <w:rFonts w:ascii="Arial" w:hAnsi="Arial" w:cs="Arial"/>
          <w:b/>
        </w:rPr>
      </w:pPr>
      <w:r w:rsidRPr="0077695B">
        <w:rPr>
          <w:rFonts w:ascii="Arial" w:hAnsi="Arial" w:cs="Arial"/>
          <w:b/>
          <w:noProof/>
          <w:lang w:eastAsia="en-GB"/>
        </w:rPr>
        <w:drawing>
          <wp:anchor distT="0" distB="0" distL="114300" distR="114300" simplePos="0" relativeHeight="251658240" behindDoc="0" locked="0" layoutInCell="1" allowOverlap="1" wp14:anchorId="03B7111E" wp14:editId="211864D9">
            <wp:simplePos x="0" y="0"/>
            <wp:positionH relativeFrom="column">
              <wp:posOffset>4274400</wp:posOffset>
            </wp:positionH>
            <wp:positionV relativeFrom="paragraph">
              <wp:posOffset>7719926</wp:posOffset>
            </wp:positionV>
            <wp:extent cx="2268220" cy="1600200"/>
            <wp:effectExtent l="0" t="0" r="0" b="0"/>
            <wp:wrapNone/>
            <wp:docPr id="1" name="Picture 1" descr="WHHS Squ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HS Squar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822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0789" w:rsidRPr="0077695B">
        <w:rPr>
          <w:rFonts w:ascii="Arial" w:hAnsi="Arial" w:cs="Arial"/>
          <w:b/>
        </w:rPr>
        <w:t>Poor or dangerous behaviour</w:t>
      </w:r>
    </w:p>
    <w:p w:rsidR="00540789" w:rsidRPr="0077695B" w:rsidRDefault="00540789" w:rsidP="00540789">
      <w:pPr>
        <w:pStyle w:val="ListParagraph"/>
        <w:numPr>
          <w:ilvl w:val="0"/>
          <w:numId w:val="2"/>
        </w:numPr>
        <w:rPr>
          <w:rFonts w:ascii="Arial" w:hAnsi="Arial" w:cs="Arial"/>
          <w:b/>
        </w:rPr>
      </w:pPr>
      <w:r w:rsidRPr="0077695B">
        <w:rPr>
          <w:rFonts w:ascii="Arial" w:hAnsi="Arial" w:cs="Arial"/>
          <w:b/>
        </w:rPr>
        <w:t>Consistently poor attitude to work and studies</w:t>
      </w:r>
    </w:p>
    <w:p w:rsidR="00540789" w:rsidRPr="0077695B" w:rsidRDefault="00540789" w:rsidP="00540789">
      <w:pPr>
        <w:pStyle w:val="ListParagraph"/>
        <w:numPr>
          <w:ilvl w:val="0"/>
          <w:numId w:val="2"/>
        </w:numPr>
        <w:rPr>
          <w:rFonts w:ascii="Arial" w:hAnsi="Arial" w:cs="Arial"/>
          <w:b/>
        </w:rPr>
      </w:pPr>
      <w:r w:rsidRPr="0077695B">
        <w:rPr>
          <w:rFonts w:ascii="Arial" w:hAnsi="Arial" w:cs="Arial"/>
          <w:b/>
        </w:rPr>
        <w:t>Truancy</w:t>
      </w:r>
    </w:p>
    <w:p w:rsidR="00540789" w:rsidRPr="0077695B" w:rsidRDefault="00540789" w:rsidP="00540789">
      <w:pPr>
        <w:pStyle w:val="ListParagraph"/>
        <w:numPr>
          <w:ilvl w:val="0"/>
          <w:numId w:val="2"/>
        </w:numPr>
        <w:rPr>
          <w:rFonts w:ascii="Arial" w:hAnsi="Arial" w:cs="Arial"/>
          <w:b/>
        </w:rPr>
      </w:pPr>
      <w:r w:rsidRPr="0077695B">
        <w:rPr>
          <w:rFonts w:ascii="Arial" w:hAnsi="Arial" w:cs="Arial"/>
          <w:b/>
        </w:rPr>
        <w:t>Rudeness to member of staff</w:t>
      </w:r>
    </w:p>
    <w:p w:rsidR="00540789" w:rsidRPr="0077695B" w:rsidRDefault="00540789" w:rsidP="00540789">
      <w:pPr>
        <w:pStyle w:val="ListParagraph"/>
        <w:numPr>
          <w:ilvl w:val="0"/>
          <w:numId w:val="2"/>
        </w:numPr>
        <w:rPr>
          <w:rFonts w:ascii="Arial" w:hAnsi="Arial" w:cs="Arial"/>
          <w:b/>
        </w:rPr>
      </w:pPr>
      <w:r w:rsidRPr="0077695B">
        <w:rPr>
          <w:rFonts w:ascii="Arial" w:hAnsi="Arial" w:cs="Arial"/>
          <w:b/>
        </w:rPr>
        <w:t>Fighting</w:t>
      </w:r>
    </w:p>
    <w:p w:rsidR="00540789" w:rsidRPr="0077695B" w:rsidRDefault="00540789" w:rsidP="00540789">
      <w:pPr>
        <w:pStyle w:val="ListParagraph"/>
        <w:numPr>
          <w:ilvl w:val="0"/>
          <w:numId w:val="2"/>
        </w:numPr>
        <w:rPr>
          <w:rFonts w:ascii="Arial" w:hAnsi="Arial" w:cs="Arial"/>
          <w:b/>
        </w:rPr>
      </w:pPr>
      <w:r w:rsidRPr="0077695B">
        <w:rPr>
          <w:rFonts w:ascii="Arial" w:hAnsi="Arial" w:cs="Arial"/>
          <w:b/>
        </w:rPr>
        <w:t>Graffiti or Vandalism</w:t>
      </w:r>
    </w:p>
    <w:p w:rsidR="00540789" w:rsidRPr="0077695B" w:rsidRDefault="00540789" w:rsidP="00540789">
      <w:pPr>
        <w:pStyle w:val="ListParagraph"/>
        <w:numPr>
          <w:ilvl w:val="0"/>
          <w:numId w:val="2"/>
        </w:numPr>
        <w:rPr>
          <w:rFonts w:ascii="Arial" w:hAnsi="Arial" w:cs="Arial"/>
          <w:b/>
        </w:rPr>
      </w:pPr>
      <w:r w:rsidRPr="0077695B">
        <w:rPr>
          <w:rFonts w:ascii="Arial" w:hAnsi="Arial" w:cs="Arial"/>
          <w:b/>
        </w:rPr>
        <w:t>Plagiarism of Work</w:t>
      </w:r>
    </w:p>
    <w:p w:rsidR="00540789" w:rsidRPr="0077695B" w:rsidRDefault="00540789" w:rsidP="00540789">
      <w:pPr>
        <w:pStyle w:val="ListParagraph"/>
        <w:numPr>
          <w:ilvl w:val="0"/>
          <w:numId w:val="2"/>
        </w:numPr>
        <w:rPr>
          <w:rFonts w:ascii="Arial" w:hAnsi="Arial" w:cs="Arial"/>
          <w:b/>
        </w:rPr>
      </w:pPr>
      <w:r w:rsidRPr="0077695B">
        <w:rPr>
          <w:rFonts w:ascii="Arial" w:hAnsi="Arial" w:cs="Arial"/>
          <w:b/>
        </w:rPr>
        <w:t xml:space="preserve">Any issues of severe violence or illegality </w:t>
      </w:r>
    </w:p>
    <w:p w:rsidR="00540789" w:rsidRPr="0077695B" w:rsidRDefault="00540789" w:rsidP="00540789">
      <w:pPr>
        <w:pStyle w:val="ListParagraph"/>
        <w:numPr>
          <w:ilvl w:val="0"/>
          <w:numId w:val="2"/>
        </w:numPr>
        <w:rPr>
          <w:rFonts w:ascii="Arial" w:hAnsi="Arial" w:cs="Arial"/>
          <w:b/>
        </w:rPr>
      </w:pPr>
      <w:r w:rsidRPr="0077695B">
        <w:rPr>
          <w:rFonts w:ascii="Arial" w:hAnsi="Arial" w:cs="Arial"/>
          <w:b/>
        </w:rPr>
        <w:t>Bullying</w:t>
      </w:r>
    </w:p>
    <w:sectPr w:rsidR="00540789" w:rsidRPr="0077695B" w:rsidSect="00286078">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C13"/>
    <w:multiLevelType w:val="hybridMultilevel"/>
    <w:tmpl w:val="B6383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CD0167"/>
    <w:multiLevelType w:val="hybridMultilevel"/>
    <w:tmpl w:val="EEBE8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5C"/>
    <w:rsid w:val="0001220F"/>
    <w:rsid w:val="00051F74"/>
    <w:rsid w:val="00164073"/>
    <w:rsid w:val="001B2F7E"/>
    <w:rsid w:val="00286078"/>
    <w:rsid w:val="002A7421"/>
    <w:rsid w:val="002B3B80"/>
    <w:rsid w:val="00316DBC"/>
    <w:rsid w:val="00335064"/>
    <w:rsid w:val="003D53A6"/>
    <w:rsid w:val="004A2058"/>
    <w:rsid w:val="00540789"/>
    <w:rsid w:val="006B39D0"/>
    <w:rsid w:val="006D3815"/>
    <w:rsid w:val="007159D6"/>
    <w:rsid w:val="0077695B"/>
    <w:rsid w:val="007C1720"/>
    <w:rsid w:val="009B535C"/>
    <w:rsid w:val="00AB1276"/>
    <w:rsid w:val="00BF73B0"/>
    <w:rsid w:val="00C01387"/>
    <w:rsid w:val="00CB2BC3"/>
    <w:rsid w:val="00DC2C75"/>
    <w:rsid w:val="00EB04D1"/>
    <w:rsid w:val="00EC0583"/>
    <w:rsid w:val="00F05ACE"/>
    <w:rsid w:val="00FA0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Pr>
      <w:rFonts w:ascii="Calibri" w:eastAsia="MS Mincho" w:hAnsi="Calibri" w:cs="Arial"/>
      <w:lang w:val="en-US" w:eastAsia="ja-JP"/>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350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Pr>
      <w:rFonts w:ascii="Calibri" w:eastAsia="MS Mincho" w:hAnsi="Calibri" w:cs="Arial"/>
      <w:lang w:val="en-US" w:eastAsia="ja-JP"/>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35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SADLER-KELLY, H Ms (HSK)</dc:creator>
  <cp:lastModifiedBy>Joanne E. Toyne</cp:lastModifiedBy>
  <cp:revision>4</cp:revision>
  <dcterms:created xsi:type="dcterms:W3CDTF">2019-06-27T12:34:00Z</dcterms:created>
  <dcterms:modified xsi:type="dcterms:W3CDTF">2019-06-28T08:46:00Z</dcterms:modified>
</cp:coreProperties>
</file>