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76" w:lineRule="auto"/>
      </w:pPr>
      <w:r>
        <w:rPr/>
        <w:drawing>
          <wp:anchor distT="0" distB="0" distL="0" distR="0" allowOverlap="1" layoutInCell="1" locked="0" behindDoc="0" simplePos="0" relativeHeight="15728640">
            <wp:simplePos x="0" y="0"/>
            <wp:positionH relativeFrom="page">
              <wp:posOffset>201451</wp:posOffset>
            </wp:positionH>
            <wp:positionV relativeFrom="paragraph">
              <wp:posOffset>184248</wp:posOffset>
            </wp:positionV>
            <wp:extent cx="612760" cy="74680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12760" cy="746802"/>
                    </a:xfrm>
                    <a:prstGeom prst="rect">
                      <a:avLst/>
                    </a:prstGeom>
                  </pic:spPr>
                </pic:pic>
              </a:graphicData>
            </a:graphic>
          </wp:anchor>
        </w:drawing>
      </w:r>
      <w:r>
        <w:rPr/>
        <w:t>Mathematics</w:t>
      </w:r>
      <w:r>
        <w:rPr>
          <w:spacing w:val="-15"/>
        </w:rPr>
        <w:t> </w:t>
      </w:r>
      <w:r>
        <w:rPr/>
        <w:t>Curriculum</w:t>
      </w:r>
      <w:r>
        <w:rPr>
          <w:spacing w:val="-12"/>
        </w:rPr>
        <w:t> </w:t>
      </w:r>
      <w:r>
        <w:rPr/>
        <w:t>Map </w:t>
      </w:r>
      <w:r>
        <w:rPr>
          <w:u w:val="single"/>
        </w:rPr>
        <w:t>Subject Intent:</w:t>
      </w:r>
    </w:p>
    <w:p>
      <w:pPr>
        <w:pStyle w:val="BodyText"/>
        <w:spacing w:line="276" w:lineRule="auto"/>
        <w:ind w:left="1440" w:right="1142"/>
      </w:pPr>
      <w:r>
        <w:rPr/>
        <w:t>The Mathematics Department aims to</w:t>
      </w:r>
      <w:r>
        <w:rPr>
          <w:spacing w:val="-1"/>
        </w:rPr>
        <w:t> </w:t>
      </w:r>
      <w:r>
        <w:rPr/>
        <w:t>deliver</w:t>
      </w:r>
      <w:r>
        <w:rPr>
          <w:spacing w:val="-2"/>
        </w:rPr>
        <w:t> </w:t>
      </w:r>
      <w:r>
        <w:rPr/>
        <w:t>a rich,</w:t>
      </w:r>
      <w:r>
        <w:rPr>
          <w:spacing w:val="-2"/>
        </w:rPr>
        <w:t> </w:t>
      </w:r>
      <w:r>
        <w:rPr/>
        <w:t>ambitious and inclusive</w:t>
      </w:r>
      <w:r>
        <w:rPr>
          <w:spacing w:val="-2"/>
        </w:rPr>
        <w:t> </w:t>
      </w:r>
      <w:r>
        <w:rPr/>
        <w:t>curriculum</w:t>
      </w:r>
      <w:r>
        <w:rPr>
          <w:spacing w:val="-1"/>
        </w:rPr>
        <w:t> </w:t>
      </w:r>
      <w:r>
        <w:rPr/>
        <w:t>that</w:t>
      </w:r>
      <w:r>
        <w:rPr>
          <w:spacing w:val="-2"/>
        </w:rPr>
        <w:t> </w:t>
      </w:r>
      <w:r>
        <w:rPr/>
        <w:t>enables</w:t>
      </w:r>
      <w:r>
        <w:rPr>
          <w:spacing w:val="-2"/>
        </w:rPr>
        <w:t> </w:t>
      </w:r>
      <w:r>
        <w:rPr/>
        <w:t>all students to develop a deep understanding of</w:t>
      </w:r>
      <w:r>
        <w:rPr>
          <w:spacing w:val="-2"/>
        </w:rPr>
        <w:t> </w:t>
      </w:r>
      <w:r>
        <w:rPr/>
        <w:t>mathematical concepts and become confident, resilient problem solvers. Through high-quality teaching, regular practice and purposeful challenge, students develop fluency, reasoning</w:t>
      </w:r>
      <w:r>
        <w:rPr>
          <w:spacing w:val="-1"/>
        </w:rPr>
        <w:t> </w:t>
      </w:r>
      <w:r>
        <w:rPr/>
        <w:t>and</w:t>
      </w:r>
      <w:r>
        <w:rPr>
          <w:spacing w:val="-1"/>
        </w:rPr>
        <w:t> </w:t>
      </w:r>
      <w:r>
        <w:rPr/>
        <w:t>critical</w:t>
      </w:r>
      <w:r>
        <w:rPr>
          <w:spacing w:val="-3"/>
        </w:rPr>
        <w:t> </w:t>
      </w:r>
      <w:r>
        <w:rPr/>
        <w:t>thinking</w:t>
      </w:r>
      <w:r>
        <w:rPr>
          <w:spacing w:val="-3"/>
        </w:rPr>
        <w:t> </w:t>
      </w:r>
      <w:r>
        <w:rPr/>
        <w:t>skills,</w:t>
      </w:r>
      <w:r>
        <w:rPr>
          <w:spacing w:val="-1"/>
        </w:rPr>
        <w:t> </w:t>
      </w:r>
      <w:r>
        <w:rPr/>
        <w:t>using</w:t>
      </w:r>
      <w:r>
        <w:rPr>
          <w:spacing w:val="-1"/>
        </w:rPr>
        <w:t> </w:t>
      </w:r>
      <w:r>
        <w:rPr/>
        <w:t>precise</w:t>
      </w:r>
      <w:r>
        <w:rPr>
          <w:spacing w:val="-3"/>
        </w:rPr>
        <w:t> </w:t>
      </w:r>
      <w:r>
        <w:rPr/>
        <w:t>mathematical</w:t>
      </w:r>
      <w:r>
        <w:rPr>
          <w:spacing w:val="-3"/>
        </w:rPr>
        <w:t> </w:t>
      </w:r>
      <w:r>
        <w:rPr/>
        <w:t>language</w:t>
      </w:r>
      <w:r>
        <w:rPr>
          <w:spacing w:val="-1"/>
        </w:rPr>
        <w:t> </w:t>
      </w:r>
      <w:r>
        <w:rPr/>
        <w:t>to</w:t>
      </w:r>
      <w:r>
        <w:rPr>
          <w:spacing w:val="-3"/>
        </w:rPr>
        <w:t> </w:t>
      </w:r>
      <w:r>
        <w:rPr/>
        <w:t>justify methods and</w:t>
      </w:r>
      <w:r>
        <w:rPr>
          <w:spacing w:val="-1"/>
        </w:rPr>
        <w:t> </w:t>
      </w:r>
      <w:r>
        <w:rPr/>
        <w:t>make</w:t>
      </w:r>
      <w:r>
        <w:rPr>
          <w:spacing w:val="-3"/>
        </w:rPr>
        <w:t> </w:t>
      </w:r>
      <w:r>
        <w:rPr/>
        <w:t>connections.</w:t>
      </w:r>
      <w:r>
        <w:rPr>
          <w:spacing w:val="-1"/>
        </w:rPr>
        <w:t> </w:t>
      </w:r>
      <w:r>
        <w:rPr/>
        <w:t>Our</w:t>
      </w:r>
      <w:r>
        <w:rPr>
          <w:spacing w:val="-6"/>
        </w:rPr>
        <w:t> </w:t>
      </w:r>
      <w:r>
        <w:rPr/>
        <w:t>curriculum</w:t>
      </w:r>
      <w:r>
        <w:rPr>
          <w:spacing w:val="-2"/>
        </w:rPr>
        <w:t> </w:t>
      </w:r>
      <w:r>
        <w:rPr/>
        <w:t>is</w:t>
      </w:r>
      <w:r>
        <w:rPr>
          <w:spacing w:val="-2"/>
        </w:rPr>
        <w:t> </w:t>
      </w:r>
      <w:r>
        <w:rPr/>
        <w:t>carefully</w:t>
      </w:r>
      <w:r>
        <w:rPr>
          <w:spacing w:val="-2"/>
        </w:rPr>
        <w:t> </w:t>
      </w:r>
      <w:r>
        <w:rPr/>
        <w:t>sequenced</w:t>
      </w:r>
      <w:r>
        <w:rPr>
          <w:spacing w:val="-1"/>
        </w:rPr>
        <w:t> </w:t>
      </w:r>
      <w:r>
        <w:rPr/>
        <w:t>to</w:t>
      </w:r>
      <w:r>
        <w:rPr>
          <w:spacing w:val="-1"/>
        </w:rPr>
        <w:t> </w:t>
      </w:r>
      <w:r>
        <w:rPr/>
        <w:t>build knowledge over time, revisiting key concepts to strengthen understanding and retention. We aim to equip students with the mathematical skills needed for further study, employment and everyday life, while fostering independence, curiosity and a positive mathematical mindset. Through assessment, targeted support and enrichment opportunities, we ensure all students have the opportunity to succeed and thrive in mathematics.</w:t>
      </w:r>
    </w:p>
    <w:p>
      <w:pPr>
        <w:pStyle w:val="BodyText"/>
        <w:spacing w:before="34"/>
        <w:rPr>
          <w:sz w:val="20"/>
        </w:rPr>
      </w:pPr>
    </w:p>
    <w:tbl>
      <w:tblPr>
        <w:tblW w:w="0" w:type="auto"/>
        <w:jc w:val="left"/>
        <w:tblInd w:w="3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17"/>
        <w:gridCol w:w="708"/>
        <w:gridCol w:w="1548"/>
        <w:gridCol w:w="1546"/>
        <w:gridCol w:w="1548"/>
        <w:gridCol w:w="1548"/>
        <w:gridCol w:w="1545"/>
        <w:gridCol w:w="1548"/>
        <w:gridCol w:w="1545"/>
        <w:gridCol w:w="1547"/>
      </w:tblGrid>
      <w:tr>
        <w:trPr>
          <w:trHeight w:val="532" w:hRule="atLeast"/>
        </w:trPr>
        <w:tc>
          <w:tcPr>
            <w:tcW w:w="2117" w:type="dxa"/>
          </w:tcPr>
          <w:p>
            <w:pPr>
              <w:pStyle w:val="TableParagraph"/>
              <w:spacing w:before="101"/>
              <w:ind w:right="152"/>
              <w:rPr>
                <w:b/>
                <w:sz w:val="14"/>
              </w:rPr>
            </w:pPr>
            <w:r>
              <w:rPr>
                <w:b/>
                <w:sz w:val="14"/>
              </w:rPr>
              <w:t>KS2</w:t>
            </w:r>
            <w:r>
              <w:rPr>
                <w:b/>
                <w:spacing w:val="-10"/>
                <w:sz w:val="14"/>
              </w:rPr>
              <w:t> </w:t>
            </w:r>
            <w:r>
              <w:rPr>
                <w:b/>
                <w:sz w:val="14"/>
              </w:rPr>
              <w:t>national</w:t>
            </w:r>
            <w:r>
              <w:rPr>
                <w:b/>
                <w:spacing w:val="-10"/>
                <w:sz w:val="14"/>
              </w:rPr>
              <w:t> </w:t>
            </w:r>
            <w:r>
              <w:rPr>
                <w:b/>
                <w:sz w:val="14"/>
              </w:rPr>
              <w:t>curriculum</w:t>
            </w:r>
            <w:r>
              <w:rPr>
                <w:b/>
                <w:spacing w:val="-10"/>
                <w:sz w:val="14"/>
              </w:rPr>
              <w:t> </w:t>
            </w:r>
            <w:r>
              <w:rPr>
                <w:b/>
                <w:sz w:val="14"/>
              </w:rPr>
              <w:t>or</w:t>
            </w:r>
            <w:r>
              <w:rPr>
                <w:b/>
                <w:spacing w:val="40"/>
                <w:sz w:val="14"/>
              </w:rPr>
              <w:t> </w:t>
            </w:r>
            <w:r>
              <w:rPr>
                <w:b/>
                <w:sz w:val="14"/>
              </w:rPr>
              <w:t>KS2 curriculum links</w:t>
            </w:r>
          </w:p>
        </w:tc>
        <w:tc>
          <w:tcPr>
            <w:tcW w:w="708" w:type="dxa"/>
          </w:tcPr>
          <w:p>
            <w:pPr>
              <w:pStyle w:val="TableParagraph"/>
              <w:spacing w:before="99"/>
              <w:ind w:left="0" w:right="63"/>
              <w:jc w:val="center"/>
              <w:rPr>
                <w:b/>
                <w:sz w:val="18"/>
              </w:rPr>
            </w:pPr>
            <w:r>
              <w:rPr>
                <w:b/>
                <w:spacing w:val="-4"/>
                <w:sz w:val="18"/>
              </w:rPr>
              <w:t>Time</w:t>
            </w:r>
          </w:p>
        </w:tc>
        <w:tc>
          <w:tcPr>
            <w:tcW w:w="1548" w:type="dxa"/>
          </w:tcPr>
          <w:p>
            <w:pPr>
              <w:pStyle w:val="TableParagraph"/>
              <w:spacing w:before="99"/>
              <w:rPr>
                <w:b/>
                <w:sz w:val="18"/>
              </w:rPr>
            </w:pPr>
            <w:r>
              <w:rPr>
                <w:b/>
                <w:spacing w:val="-10"/>
                <w:sz w:val="18"/>
              </w:rPr>
              <w:t>7</w:t>
            </w:r>
          </w:p>
        </w:tc>
        <w:tc>
          <w:tcPr>
            <w:tcW w:w="1546" w:type="dxa"/>
          </w:tcPr>
          <w:p>
            <w:pPr>
              <w:pStyle w:val="TableParagraph"/>
              <w:spacing w:before="99"/>
              <w:ind w:left="98"/>
              <w:rPr>
                <w:b/>
                <w:sz w:val="18"/>
              </w:rPr>
            </w:pPr>
            <w:r>
              <w:rPr>
                <w:b/>
                <w:spacing w:val="-10"/>
                <w:sz w:val="18"/>
              </w:rPr>
              <w:t>8</w:t>
            </w:r>
          </w:p>
        </w:tc>
        <w:tc>
          <w:tcPr>
            <w:tcW w:w="1548" w:type="dxa"/>
          </w:tcPr>
          <w:p>
            <w:pPr>
              <w:pStyle w:val="TableParagraph"/>
              <w:spacing w:before="99"/>
              <w:rPr>
                <w:b/>
                <w:sz w:val="18"/>
              </w:rPr>
            </w:pPr>
            <w:r>
              <w:rPr>
                <w:b/>
                <w:spacing w:val="-10"/>
                <w:sz w:val="18"/>
              </w:rPr>
              <w:t>9</w:t>
            </w:r>
          </w:p>
        </w:tc>
        <w:tc>
          <w:tcPr>
            <w:tcW w:w="1548" w:type="dxa"/>
          </w:tcPr>
          <w:p>
            <w:pPr>
              <w:pStyle w:val="TableParagraph"/>
              <w:spacing w:before="99"/>
              <w:rPr>
                <w:b/>
                <w:sz w:val="18"/>
              </w:rPr>
            </w:pPr>
            <w:r>
              <w:rPr>
                <w:b/>
                <w:spacing w:val="-5"/>
                <w:sz w:val="18"/>
              </w:rPr>
              <w:t>10</w:t>
            </w:r>
          </w:p>
        </w:tc>
        <w:tc>
          <w:tcPr>
            <w:tcW w:w="1545" w:type="dxa"/>
          </w:tcPr>
          <w:p>
            <w:pPr>
              <w:pStyle w:val="TableParagraph"/>
              <w:spacing w:before="99"/>
              <w:ind w:left="98"/>
              <w:rPr>
                <w:b/>
                <w:sz w:val="18"/>
              </w:rPr>
            </w:pPr>
            <w:r>
              <w:rPr>
                <w:b/>
                <w:sz w:val="18"/>
              </w:rPr>
              <w:t>11</w:t>
            </w:r>
            <w:r>
              <w:rPr>
                <w:b/>
                <w:spacing w:val="-2"/>
                <w:sz w:val="18"/>
              </w:rPr>
              <w:t> </w:t>
            </w:r>
            <w:r>
              <w:rPr>
                <w:b/>
                <w:sz w:val="18"/>
              </w:rPr>
              <w:t>– </w:t>
            </w:r>
            <w:r>
              <w:rPr>
                <w:b/>
                <w:spacing w:val="-10"/>
                <w:sz w:val="18"/>
              </w:rPr>
              <w:t>F</w:t>
            </w:r>
          </w:p>
        </w:tc>
        <w:tc>
          <w:tcPr>
            <w:tcW w:w="1548" w:type="dxa"/>
          </w:tcPr>
          <w:p>
            <w:pPr>
              <w:pStyle w:val="TableParagraph"/>
              <w:spacing w:before="99"/>
              <w:ind w:left="101"/>
              <w:rPr>
                <w:b/>
                <w:sz w:val="18"/>
              </w:rPr>
            </w:pPr>
            <w:r>
              <w:rPr>
                <w:b/>
                <w:sz w:val="18"/>
              </w:rPr>
              <w:t>11</w:t>
            </w:r>
            <w:r>
              <w:rPr>
                <w:b/>
                <w:spacing w:val="-2"/>
                <w:sz w:val="18"/>
              </w:rPr>
              <w:t> </w:t>
            </w:r>
            <w:r>
              <w:rPr>
                <w:b/>
                <w:sz w:val="18"/>
              </w:rPr>
              <w:t>– </w:t>
            </w:r>
            <w:r>
              <w:rPr>
                <w:b/>
                <w:spacing w:val="-10"/>
                <w:sz w:val="18"/>
              </w:rPr>
              <w:t>H</w:t>
            </w:r>
          </w:p>
        </w:tc>
        <w:tc>
          <w:tcPr>
            <w:tcW w:w="1545" w:type="dxa"/>
          </w:tcPr>
          <w:p>
            <w:pPr>
              <w:pStyle w:val="TableParagraph"/>
              <w:spacing w:before="99"/>
              <w:rPr>
                <w:b/>
                <w:sz w:val="18"/>
              </w:rPr>
            </w:pPr>
            <w:r>
              <w:rPr>
                <w:b/>
                <w:spacing w:val="-5"/>
                <w:sz w:val="18"/>
              </w:rPr>
              <w:t>KS5</w:t>
            </w:r>
          </w:p>
        </w:tc>
        <w:tc>
          <w:tcPr>
            <w:tcW w:w="1547" w:type="dxa"/>
          </w:tcPr>
          <w:p>
            <w:pPr>
              <w:pStyle w:val="TableParagraph"/>
              <w:spacing w:before="99"/>
              <w:ind w:left="103"/>
              <w:rPr>
                <w:b/>
                <w:sz w:val="18"/>
              </w:rPr>
            </w:pPr>
            <w:r>
              <w:rPr>
                <w:b/>
                <w:spacing w:val="-2"/>
                <w:sz w:val="18"/>
              </w:rPr>
              <w:t>Careers</w:t>
            </w:r>
          </w:p>
        </w:tc>
      </w:tr>
      <w:tr>
        <w:trPr>
          <w:trHeight w:val="1120" w:hRule="atLeast"/>
        </w:trPr>
        <w:tc>
          <w:tcPr>
            <w:tcW w:w="2117" w:type="dxa"/>
            <w:vMerge w:val="restart"/>
          </w:tcPr>
          <w:p>
            <w:pPr>
              <w:pStyle w:val="TableParagraph"/>
              <w:spacing w:before="101"/>
              <w:ind w:right="152"/>
              <w:rPr>
                <w:sz w:val="14"/>
              </w:rPr>
            </w:pPr>
            <w:r>
              <w:rPr>
                <w:b/>
                <w:sz w:val="14"/>
              </w:rPr>
              <w:t>Number: </w:t>
            </w:r>
            <w:r>
              <w:rPr>
                <w:sz w:val="14"/>
              </w:rPr>
              <w:t>counting; adding;</w:t>
            </w:r>
            <w:r>
              <w:rPr>
                <w:spacing w:val="40"/>
                <w:sz w:val="14"/>
              </w:rPr>
              <w:t> </w:t>
            </w:r>
            <w:r>
              <w:rPr>
                <w:sz w:val="14"/>
              </w:rPr>
              <w:t>subtracting;</w:t>
            </w:r>
            <w:r>
              <w:rPr>
                <w:spacing w:val="-4"/>
                <w:sz w:val="14"/>
              </w:rPr>
              <w:t> </w:t>
            </w:r>
            <w:r>
              <w:rPr>
                <w:sz w:val="14"/>
              </w:rPr>
              <w:t>multiplication;</w:t>
            </w:r>
            <w:r>
              <w:rPr>
                <w:spacing w:val="40"/>
                <w:sz w:val="14"/>
              </w:rPr>
              <w:t> </w:t>
            </w:r>
            <w:r>
              <w:rPr>
                <w:sz w:val="14"/>
              </w:rPr>
              <w:t>division; fractions and</w:t>
            </w:r>
            <w:r>
              <w:rPr>
                <w:spacing w:val="40"/>
                <w:sz w:val="14"/>
              </w:rPr>
              <w:t> </w:t>
            </w:r>
            <w:r>
              <w:rPr>
                <w:sz w:val="14"/>
              </w:rPr>
              <w:t>decimals;</w:t>
            </w:r>
            <w:r>
              <w:rPr>
                <w:spacing w:val="-10"/>
                <w:sz w:val="14"/>
              </w:rPr>
              <w:t> </w:t>
            </w:r>
            <w:r>
              <w:rPr>
                <w:sz w:val="14"/>
              </w:rPr>
              <w:t>multiples;</w:t>
            </w:r>
            <w:r>
              <w:rPr>
                <w:spacing w:val="-10"/>
                <w:sz w:val="14"/>
              </w:rPr>
              <w:t> </w:t>
            </w:r>
            <w:r>
              <w:rPr>
                <w:sz w:val="14"/>
              </w:rPr>
              <w:t>rounding;</w:t>
            </w:r>
            <w:r>
              <w:rPr>
                <w:spacing w:val="40"/>
                <w:sz w:val="14"/>
              </w:rPr>
              <w:t> </w:t>
            </w:r>
            <w:r>
              <w:rPr>
                <w:sz w:val="14"/>
              </w:rPr>
              <w:t>prime</w:t>
            </w:r>
            <w:r>
              <w:rPr>
                <w:spacing w:val="-10"/>
                <w:sz w:val="14"/>
              </w:rPr>
              <w:t> </w:t>
            </w:r>
            <w:r>
              <w:rPr>
                <w:sz w:val="14"/>
              </w:rPr>
              <w:t>number;</w:t>
            </w:r>
            <w:r>
              <w:rPr>
                <w:spacing w:val="-10"/>
                <w:sz w:val="14"/>
              </w:rPr>
              <w:t> </w:t>
            </w:r>
            <w:r>
              <w:rPr>
                <w:sz w:val="14"/>
              </w:rPr>
              <w:t>square/square</w:t>
            </w:r>
            <w:r>
              <w:rPr>
                <w:spacing w:val="40"/>
                <w:sz w:val="14"/>
              </w:rPr>
              <w:t> </w:t>
            </w:r>
            <w:r>
              <w:rPr>
                <w:spacing w:val="-2"/>
                <w:sz w:val="14"/>
              </w:rPr>
              <w:t>root.</w:t>
            </w:r>
          </w:p>
          <w:p>
            <w:pPr>
              <w:pStyle w:val="TableParagraph"/>
              <w:spacing w:before="1"/>
              <w:ind w:left="0"/>
              <w:rPr>
                <w:sz w:val="14"/>
              </w:rPr>
            </w:pPr>
          </w:p>
          <w:p>
            <w:pPr>
              <w:pStyle w:val="TableParagraph"/>
              <w:ind w:right="152"/>
              <w:rPr>
                <w:sz w:val="14"/>
              </w:rPr>
            </w:pPr>
            <w:r>
              <w:rPr>
                <w:b/>
                <w:sz w:val="14"/>
              </w:rPr>
              <w:t>Measurement:</w:t>
            </w:r>
            <w:r>
              <w:rPr>
                <w:b/>
                <w:spacing w:val="-10"/>
                <w:sz w:val="14"/>
              </w:rPr>
              <w:t> </w:t>
            </w:r>
            <w:r>
              <w:rPr>
                <w:sz w:val="14"/>
              </w:rPr>
              <w:t>lengths</w:t>
            </w:r>
            <w:r>
              <w:rPr>
                <w:spacing w:val="-10"/>
                <w:sz w:val="14"/>
              </w:rPr>
              <w:t> </w:t>
            </w:r>
            <w:r>
              <w:rPr>
                <w:sz w:val="14"/>
              </w:rPr>
              <w:t>and</w:t>
            </w:r>
            <w:r>
              <w:rPr>
                <w:spacing w:val="40"/>
                <w:sz w:val="14"/>
              </w:rPr>
              <w:t> </w:t>
            </w:r>
            <w:r>
              <w:rPr>
                <w:sz w:val="14"/>
              </w:rPr>
              <w:t>heights; mass and weight;</w:t>
            </w:r>
            <w:r>
              <w:rPr>
                <w:spacing w:val="40"/>
                <w:sz w:val="14"/>
              </w:rPr>
              <w:t> </w:t>
            </w:r>
            <w:r>
              <w:rPr>
                <w:sz w:val="14"/>
              </w:rPr>
              <w:t>capacity and volume; time;</w:t>
            </w:r>
            <w:r>
              <w:rPr>
                <w:spacing w:val="40"/>
                <w:sz w:val="14"/>
              </w:rPr>
              <w:t> </w:t>
            </w:r>
            <w:r>
              <w:rPr>
                <w:sz w:val="14"/>
              </w:rPr>
              <w:t>perimeter; clocks; roman</w:t>
            </w:r>
            <w:r>
              <w:rPr>
                <w:spacing w:val="40"/>
                <w:sz w:val="14"/>
              </w:rPr>
              <w:t> </w:t>
            </w:r>
            <w:r>
              <w:rPr>
                <w:sz w:val="14"/>
              </w:rPr>
              <w:t>numerals; time of day and</w:t>
            </w:r>
            <w:r>
              <w:rPr>
                <w:spacing w:val="40"/>
                <w:sz w:val="14"/>
              </w:rPr>
              <w:t> </w:t>
            </w:r>
            <w:r>
              <w:rPr>
                <w:sz w:val="14"/>
              </w:rPr>
              <w:t>year; convert between</w:t>
            </w:r>
            <w:r>
              <w:rPr>
                <w:spacing w:val="40"/>
                <w:sz w:val="14"/>
              </w:rPr>
              <w:t> </w:t>
            </w:r>
            <w:r>
              <w:rPr>
                <w:sz w:val="14"/>
              </w:rPr>
              <w:t>different units of metric;</w:t>
            </w:r>
            <w:r>
              <w:rPr>
                <w:spacing w:val="40"/>
                <w:sz w:val="14"/>
              </w:rPr>
              <w:t> </w:t>
            </w:r>
            <w:r>
              <w:rPr>
                <w:sz w:val="14"/>
              </w:rPr>
              <w:t>calculate</w:t>
            </w:r>
            <w:r>
              <w:rPr>
                <w:spacing w:val="-2"/>
                <w:sz w:val="14"/>
              </w:rPr>
              <w:t> </w:t>
            </w:r>
            <w:r>
              <w:rPr>
                <w:sz w:val="14"/>
              </w:rPr>
              <w:t>area.</w:t>
            </w:r>
          </w:p>
          <w:p>
            <w:pPr>
              <w:pStyle w:val="TableParagraph"/>
              <w:spacing w:before="160"/>
              <w:ind w:right="63"/>
              <w:rPr>
                <w:sz w:val="14"/>
              </w:rPr>
            </w:pPr>
            <w:r>
              <w:rPr>
                <w:b/>
                <w:sz w:val="14"/>
              </w:rPr>
              <w:t>Geometry</w:t>
            </w:r>
            <w:r>
              <w:rPr>
                <w:sz w:val="14"/>
              </w:rPr>
              <w:t>: 2D/3D shapes;</w:t>
            </w:r>
            <w:r>
              <w:rPr>
                <w:spacing w:val="40"/>
                <w:sz w:val="14"/>
              </w:rPr>
              <w:t> </w:t>
            </w:r>
            <w:r>
              <w:rPr>
                <w:sz w:val="14"/>
              </w:rPr>
              <w:t>position and direction; angles,</w:t>
            </w:r>
            <w:r>
              <w:rPr>
                <w:spacing w:val="40"/>
                <w:sz w:val="14"/>
              </w:rPr>
              <w:t> </w:t>
            </w:r>
            <w:r>
              <w:rPr>
                <w:sz w:val="14"/>
              </w:rPr>
              <w:t>right</w:t>
            </w:r>
            <w:r>
              <w:rPr>
                <w:spacing w:val="-10"/>
                <w:sz w:val="14"/>
              </w:rPr>
              <w:t> </w:t>
            </w:r>
            <w:r>
              <w:rPr>
                <w:sz w:val="14"/>
              </w:rPr>
              <w:t>angles,</w:t>
            </w:r>
            <w:r>
              <w:rPr>
                <w:spacing w:val="-10"/>
                <w:sz w:val="14"/>
              </w:rPr>
              <w:t> </w:t>
            </w:r>
            <w:r>
              <w:rPr>
                <w:sz w:val="14"/>
              </w:rPr>
              <w:t>acute,</w:t>
            </w:r>
            <w:r>
              <w:rPr>
                <w:spacing w:val="-10"/>
                <w:sz w:val="14"/>
              </w:rPr>
              <w:t> </w:t>
            </w:r>
            <w:r>
              <w:rPr>
                <w:sz w:val="14"/>
              </w:rPr>
              <w:t>obtuse</w:t>
            </w:r>
            <w:r>
              <w:rPr>
                <w:spacing w:val="-9"/>
                <w:sz w:val="14"/>
              </w:rPr>
              <w:t> </w:t>
            </w:r>
            <w:r>
              <w:rPr>
                <w:sz w:val="14"/>
              </w:rPr>
              <w:t>and</w:t>
            </w:r>
            <w:r>
              <w:rPr>
                <w:spacing w:val="40"/>
                <w:sz w:val="14"/>
              </w:rPr>
              <w:t> </w:t>
            </w:r>
            <w:r>
              <w:rPr>
                <w:sz w:val="14"/>
              </w:rPr>
              <w:t>reflex angles; perpendicular</w:t>
            </w:r>
            <w:r>
              <w:rPr>
                <w:spacing w:val="40"/>
                <w:sz w:val="14"/>
              </w:rPr>
              <w:t> </w:t>
            </w:r>
            <w:r>
              <w:rPr>
                <w:sz w:val="14"/>
              </w:rPr>
              <w:t>and parallel lines; describe</w:t>
            </w:r>
            <w:r>
              <w:rPr>
                <w:spacing w:val="40"/>
                <w:sz w:val="14"/>
              </w:rPr>
              <w:t> </w:t>
            </w:r>
            <w:r>
              <w:rPr>
                <w:sz w:val="14"/>
              </w:rPr>
              <w:t>positions</w:t>
            </w:r>
            <w:r>
              <w:rPr>
                <w:spacing w:val="-4"/>
                <w:sz w:val="14"/>
              </w:rPr>
              <w:t> </w:t>
            </w:r>
            <w:r>
              <w:rPr>
                <w:sz w:val="14"/>
              </w:rPr>
              <w:t>on</w:t>
            </w:r>
            <w:r>
              <w:rPr>
                <w:spacing w:val="-4"/>
                <w:sz w:val="14"/>
              </w:rPr>
              <w:t> </w:t>
            </w:r>
            <w:r>
              <w:rPr>
                <w:sz w:val="14"/>
              </w:rPr>
              <w:t>the</w:t>
            </w:r>
            <w:r>
              <w:rPr>
                <w:spacing w:val="-6"/>
                <w:sz w:val="14"/>
              </w:rPr>
              <w:t> </w:t>
            </w:r>
            <w:r>
              <w:rPr>
                <w:sz w:val="14"/>
              </w:rPr>
              <w:t>full</w:t>
            </w:r>
            <w:r>
              <w:rPr>
                <w:spacing w:val="-5"/>
                <w:sz w:val="14"/>
              </w:rPr>
              <w:t> </w:t>
            </w:r>
            <w:r>
              <w:rPr>
                <w:sz w:val="14"/>
              </w:rPr>
              <w:t>coordinate</w:t>
            </w:r>
            <w:r>
              <w:rPr>
                <w:spacing w:val="40"/>
                <w:sz w:val="14"/>
              </w:rPr>
              <w:t> </w:t>
            </w:r>
            <w:r>
              <w:rPr>
                <w:spacing w:val="-2"/>
                <w:sz w:val="14"/>
              </w:rPr>
              <w:t>grid.</w:t>
            </w:r>
          </w:p>
          <w:p>
            <w:pPr>
              <w:pStyle w:val="TableParagraph"/>
              <w:spacing w:before="1"/>
              <w:ind w:left="0"/>
              <w:rPr>
                <w:sz w:val="14"/>
              </w:rPr>
            </w:pPr>
          </w:p>
          <w:p>
            <w:pPr>
              <w:pStyle w:val="TableParagraph"/>
              <w:ind w:right="63"/>
              <w:rPr>
                <w:sz w:val="14"/>
              </w:rPr>
            </w:pPr>
            <w:r>
              <w:rPr>
                <w:b/>
                <w:sz w:val="14"/>
              </w:rPr>
              <w:t>Statistics: </w:t>
            </w:r>
            <w:r>
              <w:rPr>
                <w:sz w:val="14"/>
              </w:rPr>
              <w:t>pictograms, tally</w:t>
            </w:r>
            <w:r>
              <w:rPr>
                <w:spacing w:val="40"/>
                <w:sz w:val="14"/>
              </w:rPr>
              <w:t> </w:t>
            </w:r>
            <w:r>
              <w:rPr>
                <w:sz w:val="14"/>
              </w:rPr>
              <w:t>charts,</w:t>
            </w:r>
            <w:r>
              <w:rPr>
                <w:spacing w:val="-10"/>
                <w:sz w:val="14"/>
              </w:rPr>
              <w:t> </w:t>
            </w:r>
            <w:r>
              <w:rPr>
                <w:sz w:val="14"/>
              </w:rPr>
              <w:t>block</w:t>
            </w:r>
            <w:r>
              <w:rPr>
                <w:spacing w:val="-10"/>
                <w:sz w:val="14"/>
              </w:rPr>
              <w:t> </w:t>
            </w:r>
            <w:r>
              <w:rPr>
                <w:sz w:val="14"/>
              </w:rPr>
              <w:t>diagrams,</w:t>
            </w:r>
            <w:r>
              <w:rPr>
                <w:spacing w:val="-10"/>
                <w:sz w:val="14"/>
              </w:rPr>
              <w:t> </w:t>
            </w:r>
            <w:r>
              <w:rPr>
                <w:sz w:val="14"/>
              </w:rPr>
              <w:t>simple</w:t>
            </w:r>
            <w:r>
              <w:rPr>
                <w:spacing w:val="40"/>
                <w:sz w:val="14"/>
              </w:rPr>
              <w:t> </w:t>
            </w:r>
            <w:r>
              <w:rPr>
                <w:sz w:val="14"/>
              </w:rPr>
              <w:t>tables, bar charts; solve- two</w:t>
            </w:r>
            <w:r>
              <w:rPr>
                <w:spacing w:val="40"/>
                <w:sz w:val="14"/>
              </w:rPr>
              <w:t> </w:t>
            </w:r>
            <w:r>
              <w:rPr>
                <w:sz w:val="14"/>
              </w:rPr>
              <w:t>step equations; pie charts;</w:t>
            </w:r>
            <w:r>
              <w:rPr>
                <w:spacing w:val="40"/>
                <w:sz w:val="14"/>
              </w:rPr>
              <w:t> </w:t>
            </w:r>
            <w:r>
              <w:rPr>
                <w:sz w:val="14"/>
              </w:rPr>
              <w:t>calculate and interpret the</w:t>
            </w:r>
            <w:r>
              <w:rPr>
                <w:spacing w:val="40"/>
                <w:sz w:val="14"/>
              </w:rPr>
              <w:t> </w:t>
            </w:r>
            <w:r>
              <w:rPr>
                <w:sz w:val="14"/>
              </w:rPr>
              <w:t>mean as an average.</w:t>
            </w:r>
          </w:p>
          <w:p>
            <w:pPr>
              <w:pStyle w:val="TableParagraph"/>
              <w:spacing w:line="242" w:lineRule="auto" w:before="160"/>
              <w:ind w:right="152"/>
              <w:rPr>
                <w:sz w:val="14"/>
              </w:rPr>
            </w:pPr>
            <w:r>
              <w:rPr>
                <w:b/>
                <w:sz w:val="14"/>
              </w:rPr>
              <w:t>Ratio</w:t>
            </w:r>
            <w:r>
              <w:rPr>
                <w:b/>
                <w:spacing w:val="-10"/>
                <w:sz w:val="14"/>
              </w:rPr>
              <w:t> </w:t>
            </w:r>
            <w:r>
              <w:rPr>
                <w:b/>
                <w:sz w:val="14"/>
              </w:rPr>
              <w:t>and</w:t>
            </w:r>
            <w:r>
              <w:rPr>
                <w:b/>
                <w:spacing w:val="-10"/>
                <w:sz w:val="14"/>
              </w:rPr>
              <w:t> </w:t>
            </w:r>
            <w:r>
              <w:rPr>
                <w:b/>
                <w:sz w:val="14"/>
              </w:rPr>
              <w:t>proportion:</w:t>
            </w:r>
            <w:r>
              <w:rPr>
                <w:b/>
                <w:spacing w:val="-10"/>
                <w:sz w:val="14"/>
              </w:rPr>
              <w:t> </w:t>
            </w:r>
            <w:r>
              <w:rPr>
                <w:sz w:val="14"/>
              </w:rPr>
              <w:t>solve</w:t>
            </w:r>
            <w:r>
              <w:rPr>
                <w:spacing w:val="40"/>
                <w:sz w:val="14"/>
              </w:rPr>
              <w:t> </w:t>
            </w:r>
            <w:r>
              <w:rPr>
                <w:sz w:val="14"/>
              </w:rPr>
              <w:t>problems involving relative</w:t>
            </w:r>
            <w:r>
              <w:rPr>
                <w:spacing w:val="40"/>
                <w:sz w:val="14"/>
              </w:rPr>
              <w:t> </w:t>
            </w:r>
            <w:r>
              <w:rPr>
                <w:sz w:val="14"/>
              </w:rPr>
              <w:t>sizes;</w:t>
            </w:r>
            <w:r>
              <w:rPr>
                <w:spacing w:val="-10"/>
                <w:sz w:val="14"/>
              </w:rPr>
              <w:t> </w:t>
            </w:r>
            <w:r>
              <w:rPr>
                <w:sz w:val="14"/>
              </w:rPr>
              <w:t>calculate</w:t>
            </w:r>
            <w:r>
              <w:rPr>
                <w:spacing w:val="-10"/>
                <w:sz w:val="14"/>
              </w:rPr>
              <w:t> </w:t>
            </w:r>
            <w:r>
              <w:rPr>
                <w:sz w:val="14"/>
              </w:rPr>
              <w:t>percentages.</w:t>
            </w:r>
          </w:p>
          <w:p>
            <w:pPr>
              <w:pStyle w:val="TableParagraph"/>
              <w:spacing w:before="158"/>
              <w:ind w:right="362"/>
              <w:jc w:val="both"/>
              <w:rPr>
                <w:sz w:val="14"/>
              </w:rPr>
            </w:pPr>
            <w:r>
              <w:rPr>
                <w:b/>
                <w:sz w:val="14"/>
              </w:rPr>
              <w:t>Algebra:</w:t>
            </w:r>
            <w:r>
              <w:rPr>
                <w:b/>
                <w:spacing w:val="-10"/>
                <w:sz w:val="14"/>
              </w:rPr>
              <w:t> </w:t>
            </w:r>
            <w:r>
              <w:rPr>
                <w:sz w:val="14"/>
              </w:rPr>
              <w:t>simple</w:t>
            </w:r>
            <w:r>
              <w:rPr>
                <w:spacing w:val="-10"/>
                <w:sz w:val="14"/>
              </w:rPr>
              <w:t> </w:t>
            </w:r>
            <w:r>
              <w:rPr>
                <w:sz w:val="14"/>
              </w:rPr>
              <w:t>formulae;</w:t>
            </w:r>
            <w:r>
              <w:rPr>
                <w:spacing w:val="40"/>
                <w:sz w:val="14"/>
              </w:rPr>
              <w:t> </w:t>
            </w:r>
            <w:r>
              <w:rPr>
                <w:sz w:val="14"/>
              </w:rPr>
              <w:t>linear</w:t>
            </w:r>
            <w:r>
              <w:rPr>
                <w:spacing w:val="-9"/>
                <w:sz w:val="14"/>
              </w:rPr>
              <w:t> </w:t>
            </w:r>
            <w:r>
              <w:rPr>
                <w:sz w:val="14"/>
              </w:rPr>
              <w:t>number</w:t>
            </w:r>
            <w:r>
              <w:rPr>
                <w:spacing w:val="-9"/>
                <w:sz w:val="14"/>
              </w:rPr>
              <w:t> </w:t>
            </w:r>
            <w:r>
              <w:rPr>
                <w:sz w:val="14"/>
              </w:rPr>
              <w:t>sequences,</w:t>
            </w:r>
            <w:r>
              <w:rPr>
                <w:spacing w:val="40"/>
                <w:sz w:val="14"/>
              </w:rPr>
              <w:t> </w:t>
            </w:r>
            <w:r>
              <w:rPr>
                <w:sz w:val="14"/>
              </w:rPr>
              <w:t>express</w:t>
            </w:r>
            <w:r>
              <w:rPr>
                <w:spacing w:val="-10"/>
                <w:sz w:val="14"/>
              </w:rPr>
              <w:t> </w:t>
            </w:r>
            <w:r>
              <w:rPr>
                <w:sz w:val="14"/>
              </w:rPr>
              <w:t>missing</w:t>
            </w:r>
            <w:r>
              <w:rPr>
                <w:spacing w:val="-10"/>
                <w:sz w:val="14"/>
              </w:rPr>
              <w:t> </w:t>
            </w:r>
            <w:r>
              <w:rPr>
                <w:sz w:val="14"/>
              </w:rPr>
              <w:t>numbers;</w:t>
            </w:r>
            <w:r>
              <w:rPr>
                <w:spacing w:val="40"/>
                <w:sz w:val="14"/>
              </w:rPr>
              <w:t> </w:t>
            </w:r>
            <w:r>
              <w:rPr>
                <w:sz w:val="14"/>
              </w:rPr>
              <w:t>unknown</w:t>
            </w:r>
            <w:r>
              <w:rPr>
                <w:spacing w:val="-4"/>
                <w:sz w:val="14"/>
              </w:rPr>
              <w:t> </w:t>
            </w:r>
            <w:r>
              <w:rPr>
                <w:sz w:val="14"/>
              </w:rPr>
              <w:t>variables.</w:t>
            </w:r>
          </w:p>
        </w:tc>
        <w:tc>
          <w:tcPr>
            <w:tcW w:w="708" w:type="dxa"/>
          </w:tcPr>
          <w:p>
            <w:pPr>
              <w:pStyle w:val="TableParagraph"/>
              <w:spacing w:before="101"/>
              <w:ind w:left="1" w:right="182"/>
              <w:jc w:val="center"/>
              <w:rPr>
                <w:sz w:val="16"/>
              </w:rPr>
            </w:pPr>
            <w:r>
              <w:rPr>
                <w:spacing w:val="-5"/>
                <w:sz w:val="16"/>
              </w:rPr>
              <w:t>HT1</w:t>
            </w:r>
          </w:p>
        </w:tc>
        <w:tc>
          <w:tcPr>
            <w:tcW w:w="1548" w:type="dxa"/>
            <w:vMerge w:val="restart"/>
          </w:tcPr>
          <w:p>
            <w:pPr>
              <w:pStyle w:val="TableParagraph"/>
              <w:spacing w:before="101"/>
              <w:ind w:right="219"/>
              <w:rPr>
                <w:sz w:val="16"/>
              </w:rPr>
            </w:pPr>
            <w:r>
              <w:rPr>
                <w:sz w:val="16"/>
              </w:rPr>
              <w:t>Place</w:t>
            </w:r>
            <w:r>
              <w:rPr>
                <w:spacing w:val="-2"/>
                <w:sz w:val="16"/>
              </w:rPr>
              <w:t> </w:t>
            </w:r>
            <w:r>
              <w:rPr>
                <w:sz w:val="16"/>
              </w:rPr>
              <w:t>value, ordering</w:t>
            </w:r>
            <w:r>
              <w:rPr>
                <w:spacing w:val="-12"/>
                <w:sz w:val="16"/>
              </w:rPr>
              <w:t> </w:t>
            </w:r>
            <w:r>
              <w:rPr>
                <w:sz w:val="16"/>
              </w:rPr>
              <w:t>integers and decimals</w:t>
            </w:r>
          </w:p>
          <w:p>
            <w:pPr>
              <w:pStyle w:val="TableParagraph"/>
              <w:spacing w:before="39"/>
              <w:ind w:right="166"/>
              <w:rPr>
                <w:sz w:val="16"/>
              </w:rPr>
            </w:pPr>
            <w:r>
              <w:rPr>
                <w:sz w:val="16"/>
              </w:rPr>
              <w:t>Factors,</w:t>
            </w:r>
            <w:r>
              <w:rPr>
                <w:spacing w:val="-12"/>
                <w:sz w:val="16"/>
              </w:rPr>
              <w:t> </w:t>
            </w:r>
            <w:r>
              <w:rPr>
                <w:sz w:val="16"/>
              </w:rPr>
              <w:t>multiples and prime </w:t>
            </w:r>
            <w:r>
              <w:rPr>
                <w:spacing w:val="-2"/>
                <w:sz w:val="16"/>
              </w:rPr>
              <w:t>numbers</w:t>
            </w:r>
          </w:p>
          <w:p>
            <w:pPr>
              <w:pStyle w:val="TableParagraph"/>
              <w:spacing w:before="41"/>
              <w:ind w:right="530"/>
              <w:rPr>
                <w:sz w:val="16"/>
              </w:rPr>
            </w:pPr>
            <w:r>
              <w:rPr>
                <w:sz w:val="16"/>
              </w:rPr>
              <w:t>Addition</w:t>
            </w:r>
            <w:r>
              <w:rPr>
                <w:spacing w:val="-12"/>
                <w:sz w:val="16"/>
              </w:rPr>
              <w:t> </w:t>
            </w:r>
            <w:r>
              <w:rPr>
                <w:sz w:val="16"/>
              </w:rPr>
              <w:t>and </w:t>
            </w:r>
            <w:r>
              <w:rPr>
                <w:spacing w:val="-2"/>
                <w:sz w:val="16"/>
              </w:rPr>
              <w:t>subtraction</w:t>
            </w:r>
          </w:p>
          <w:p>
            <w:pPr>
              <w:pStyle w:val="TableParagraph"/>
              <w:spacing w:before="40"/>
              <w:ind w:right="183"/>
              <w:rPr>
                <w:sz w:val="16"/>
              </w:rPr>
            </w:pPr>
            <w:r>
              <w:rPr>
                <w:sz w:val="16"/>
              </w:rPr>
              <w:t>Multiplication</w:t>
            </w:r>
            <w:r>
              <w:rPr>
                <w:spacing w:val="-12"/>
                <w:sz w:val="16"/>
              </w:rPr>
              <w:t> </w:t>
            </w:r>
            <w:r>
              <w:rPr>
                <w:sz w:val="16"/>
              </w:rPr>
              <w:t>and </w:t>
            </w:r>
            <w:r>
              <w:rPr>
                <w:spacing w:val="-2"/>
                <w:sz w:val="16"/>
              </w:rPr>
              <w:t>division</w:t>
            </w:r>
          </w:p>
          <w:p>
            <w:pPr>
              <w:pStyle w:val="TableParagraph"/>
              <w:spacing w:before="40"/>
              <w:rPr>
                <w:sz w:val="16"/>
              </w:rPr>
            </w:pPr>
            <w:r>
              <w:rPr>
                <w:sz w:val="16"/>
              </w:rPr>
              <w:t>Algebraic</w:t>
            </w:r>
            <w:r>
              <w:rPr>
                <w:spacing w:val="-8"/>
                <w:sz w:val="16"/>
              </w:rPr>
              <w:t> </w:t>
            </w:r>
            <w:r>
              <w:rPr>
                <w:spacing w:val="-2"/>
                <w:sz w:val="16"/>
              </w:rPr>
              <w:t>notation</w:t>
            </w:r>
          </w:p>
        </w:tc>
        <w:tc>
          <w:tcPr>
            <w:tcW w:w="1546" w:type="dxa"/>
            <w:vMerge w:val="restart"/>
          </w:tcPr>
          <w:p>
            <w:pPr>
              <w:pStyle w:val="TableParagraph"/>
              <w:spacing w:before="101"/>
              <w:ind w:left="98"/>
              <w:rPr>
                <w:sz w:val="16"/>
              </w:rPr>
            </w:pPr>
            <w:r>
              <w:rPr>
                <w:spacing w:val="-2"/>
                <w:sz w:val="16"/>
              </w:rPr>
              <w:t>Sequences</w:t>
            </w:r>
          </w:p>
          <w:p>
            <w:pPr>
              <w:pStyle w:val="TableParagraph"/>
              <w:spacing w:before="40"/>
              <w:ind w:left="98"/>
              <w:rPr>
                <w:sz w:val="16"/>
              </w:rPr>
            </w:pPr>
            <w:r>
              <w:rPr>
                <w:sz w:val="16"/>
              </w:rPr>
              <w:t>Graphs</w:t>
            </w:r>
            <w:r>
              <w:rPr>
                <w:spacing w:val="-12"/>
                <w:sz w:val="16"/>
              </w:rPr>
              <w:t> </w:t>
            </w:r>
            <w:r>
              <w:rPr>
                <w:sz w:val="16"/>
              </w:rPr>
              <w:t>and</w:t>
            </w:r>
            <w:r>
              <w:rPr>
                <w:spacing w:val="-11"/>
                <w:sz w:val="16"/>
              </w:rPr>
              <w:t> </w:t>
            </w:r>
            <w:r>
              <w:rPr>
                <w:sz w:val="16"/>
              </w:rPr>
              <w:t>linear </w:t>
            </w:r>
            <w:r>
              <w:rPr>
                <w:spacing w:val="-2"/>
                <w:sz w:val="16"/>
              </w:rPr>
              <w:t>relationships</w:t>
            </w:r>
          </w:p>
          <w:p>
            <w:pPr>
              <w:pStyle w:val="TableParagraph"/>
              <w:spacing w:line="295" w:lineRule="auto" w:before="40"/>
              <w:ind w:left="98" w:right="241"/>
              <w:rPr>
                <w:sz w:val="16"/>
              </w:rPr>
            </w:pPr>
            <w:r>
              <w:rPr>
                <w:spacing w:val="-2"/>
                <w:sz w:val="16"/>
              </w:rPr>
              <w:t>Probability</w:t>
            </w:r>
            <w:r>
              <w:rPr>
                <w:spacing w:val="40"/>
                <w:sz w:val="16"/>
              </w:rPr>
              <w:t> </w:t>
            </w:r>
            <w:r>
              <w:rPr>
                <w:sz w:val="16"/>
              </w:rPr>
              <w:t>Linear</w:t>
            </w:r>
            <w:r>
              <w:rPr>
                <w:spacing w:val="-12"/>
                <w:sz w:val="16"/>
              </w:rPr>
              <w:t> </w:t>
            </w:r>
            <w:r>
              <w:rPr>
                <w:sz w:val="16"/>
              </w:rPr>
              <w:t>equations</w:t>
            </w:r>
          </w:p>
        </w:tc>
        <w:tc>
          <w:tcPr>
            <w:tcW w:w="1548" w:type="dxa"/>
            <w:vMerge w:val="restart"/>
          </w:tcPr>
          <w:p>
            <w:pPr>
              <w:pStyle w:val="TableParagraph"/>
              <w:spacing w:before="101"/>
              <w:ind w:right="219"/>
              <w:rPr>
                <w:sz w:val="16"/>
              </w:rPr>
            </w:pPr>
            <w:r>
              <w:rPr>
                <w:spacing w:val="-2"/>
                <w:sz w:val="16"/>
              </w:rPr>
              <w:t>Developing number</w:t>
            </w:r>
          </w:p>
          <w:p>
            <w:pPr>
              <w:pStyle w:val="TableParagraph"/>
              <w:spacing w:before="41"/>
              <w:ind w:right="219"/>
              <w:rPr>
                <w:sz w:val="16"/>
              </w:rPr>
            </w:pPr>
            <w:r>
              <w:rPr>
                <w:spacing w:val="-2"/>
                <w:sz w:val="16"/>
              </w:rPr>
              <w:t>Developing algebra</w:t>
            </w:r>
          </w:p>
          <w:p>
            <w:pPr>
              <w:pStyle w:val="TableParagraph"/>
              <w:spacing w:before="40"/>
              <w:rPr>
                <w:sz w:val="16"/>
              </w:rPr>
            </w:pPr>
            <w:r>
              <w:rPr>
                <w:sz w:val="16"/>
              </w:rPr>
              <w:t>Decimals</w:t>
            </w:r>
            <w:r>
              <w:rPr>
                <w:spacing w:val="-12"/>
                <w:sz w:val="16"/>
              </w:rPr>
              <w:t> </w:t>
            </w:r>
            <w:r>
              <w:rPr>
                <w:sz w:val="16"/>
              </w:rPr>
              <w:t>and standard</w:t>
            </w:r>
            <w:r>
              <w:rPr>
                <w:spacing w:val="-7"/>
                <w:sz w:val="16"/>
              </w:rPr>
              <w:t> </w:t>
            </w:r>
            <w:r>
              <w:rPr>
                <w:spacing w:val="-4"/>
                <w:sz w:val="16"/>
              </w:rPr>
              <w:t>form</w:t>
            </w:r>
          </w:p>
          <w:p>
            <w:pPr>
              <w:pStyle w:val="TableParagraph"/>
              <w:spacing w:before="40"/>
              <w:ind w:right="432"/>
              <w:rPr>
                <w:sz w:val="16"/>
              </w:rPr>
            </w:pPr>
            <w:r>
              <w:rPr>
                <w:sz w:val="16"/>
              </w:rPr>
              <w:t>Averages</w:t>
            </w:r>
            <w:r>
              <w:rPr>
                <w:spacing w:val="-12"/>
                <w:sz w:val="16"/>
              </w:rPr>
              <w:t> </w:t>
            </w:r>
            <w:r>
              <w:rPr>
                <w:sz w:val="16"/>
              </w:rPr>
              <w:t>and </w:t>
            </w:r>
            <w:r>
              <w:rPr>
                <w:spacing w:val="-2"/>
                <w:sz w:val="16"/>
              </w:rPr>
              <w:t>range</w:t>
            </w:r>
          </w:p>
        </w:tc>
        <w:tc>
          <w:tcPr>
            <w:tcW w:w="1548" w:type="dxa"/>
            <w:vMerge w:val="restart"/>
          </w:tcPr>
          <w:p>
            <w:pPr>
              <w:pStyle w:val="TableParagraph"/>
              <w:spacing w:before="101"/>
              <w:ind w:right="219"/>
              <w:rPr>
                <w:sz w:val="16"/>
              </w:rPr>
            </w:pPr>
            <w:r>
              <w:rPr>
                <w:spacing w:val="-2"/>
                <w:sz w:val="16"/>
              </w:rPr>
              <w:t>Collecting, organising, </w:t>
            </w:r>
            <w:r>
              <w:rPr>
                <w:sz w:val="16"/>
              </w:rPr>
              <w:t>representing</w:t>
            </w:r>
            <w:r>
              <w:rPr>
                <w:spacing w:val="-12"/>
                <w:sz w:val="16"/>
              </w:rPr>
              <w:t> </w:t>
            </w:r>
            <w:r>
              <w:rPr>
                <w:sz w:val="16"/>
              </w:rPr>
              <w:t>and analysing</w:t>
            </w:r>
            <w:r>
              <w:rPr>
                <w:spacing w:val="-2"/>
                <w:sz w:val="16"/>
              </w:rPr>
              <w:t> </w:t>
            </w:r>
            <w:r>
              <w:rPr>
                <w:sz w:val="16"/>
              </w:rPr>
              <w:t>data</w:t>
            </w:r>
          </w:p>
          <w:p>
            <w:pPr>
              <w:pStyle w:val="TableParagraph"/>
              <w:spacing w:before="40"/>
              <w:ind w:right="353"/>
              <w:rPr>
                <w:sz w:val="16"/>
              </w:rPr>
            </w:pPr>
            <w:r>
              <w:rPr>
                <w:sz w:val="16"/>
              </w:rPr>
              <w:t>Primes,</w:t>
            </w:r>
            <w:r>
              <w:rPr>
                <w:spacing w:val="-12"/>
                <w:sz w:val="16"/>
              </w:rPr>
              <w:t> </w:t>
            </w:r>
            <w:r>
              <w:rPr>
                <w:sz w:val="16"/>
              </w:rPr>
              <w:t>factors and multiples</w:t>
            </w:r>
          </w:p>
          <w:p>
            <w:pPr>
              <w:pStyle w:val="TableParagraph"/>
              <w:spacing w:before="40"/>
              <w:ind w:right="219"/>
              <w:rPr>
                <w:sz w:val="16"/>
              </w:rPr>
            </w:pPr>
            <w:r>
              <w:rPr>
                <w:spacing w:val="-2"/>
                <w:sz w:val="16"/>
              </w:rPr>
              <w:t>Algebraic manipulation</w:t>
            </w:r>
          </w:p>
          <w:p>
            <w:pPr>
              <w:pStyle w:val="TableParagraph"/>
              <w:spacing w:before="40"/>
              <w:ind w:right="450"/>
              <w:rPr>
                <w:sz w:val="16"/>
              </w:rPr>
            </w:pPr>
            <w:r>
              <w:rPr>
                <w:sz w:val="16"/>
              </w:rPr>
              <w:t>Accuracy</w:t>
            </w:r>
            <w:r>
              <w:rPr>
                <w:spacing w:val="-12"/>
                <w:sz w:val="16"/>
              </w:rPr>
              <w:t> </w:t>
            </w:r>
            <w:r>
              <w:rPr>
                <w:sz w:val="16"/>
              </w:rPr>
              <w:t>and </w:t>
            </w:r>
            <w:r>
              <w:rPr>
                <w:spacing w:val="-2"/>
                <w:sz w:val="16"/>
              </w:rPr>
              <w:t>rounding</w:t>
            </w:r>
          </w:p>
          <w:p>
            <w:pPr>
              <w:pStyle w:val="TableParagraph"/>
              <w:spacing w:before="40"/>
              <w:ind w:right="317"/>
              <w:rPr>
                <w:sz w:val="16"/>
              </w:rPr>
            </w:pPr>
            <w:r>
              <w:rPr>
                <w:sz w:val="16"/>
              </w:rPr>
              <w:t>Perimeter,</w:t>
            </w:r>
            <w:r>
              <w:rPr>
                <w:spacing w:val="-12"/>
                <w:sz w:val="16"/>
              </w:rPr>
              <w:t> </w:t>
            </w:r>
            <w:r>
              <w:rPr>
                <w:sz w:val="16"/>
              </w:rPr>
              <w:t>area and volume</w:t>
            </w:r>
          </w:p>
        </w:tc>
        <w:tc>
          <w:tcPr>
            <w:tcW w:w="1545" w:type="dxa"/>
            <w:vMerge w:val="restart"/>
          </w:tcPr>
          <w:p>
            <w:pPr>
              <w:pStyle w:val="TableParagraph"/>
              <w:spacing w:before="101"/>
              <w:ind w:left="98"/>
              <w:rPr>
                <w:sz w:val="16"/>
              </w:rPr>
            </w:pPr>
            <w:r>
              <w:rPr>
                <w:sz w:val="16"/>
              </w:rPr>
              <w:t>Linear</w:t>
            </w:r>
            <w:r>
              <w:rPr>
                <w:spacing w:val="-12"/>
                <w:sz w:val="16"/>
              </w:rPr>
              <w:t> </w:t>
            </w:r>
            <w:r>
              <w:rPr>
                <w:sz w:val="16"/>
              </w:rPr>
              <w:t>and</w:t>
            </w:r>
            <w:r>
              <w:rPr>
                <w:spacing w:val="-11"/>
                <w:sz w:val="16"/>
              </w:rPr>
              <w:t> </w:t>
            </w:r>
            <w:r>
              <w:rPr>
                <w:sz w:val="16"/>
              </w:rPr>
              <w:t>real-life </w:t>
            </w:r>
            <w:r>
              <w:rPr>
                <w:spacing w:val="-2"/>
                <w:sz w:val="16"/>
              </w:rPr>
              <w:t>graphs</w:t>
            </w:r>
          </w:p>
          <w:p>
            <w:pPr>
              <w:pStyle w:val="TableParagraph"/>
              <w:spacing w:line="292" w:lineRule="auto" w:before="41"/>
              <w:ind w:left="98" w:right="191"/>
              <w:rPr>
                <w:sz w:val="16"/>
              </w:rPr>
            </w:pPr>
            <w:r>
              <w:rPr>
                <w:sz w:val="16"/>
              </w:rPr>
              <w:t>Quadratic</w:t>
            </w:r>
            <w:r>
              <w:rPr>
                <w:spacing w:val="-12"/>
                <w:sz w:val="16"/>
              </w:rPr>
              <w:t> </w:t>
            </w:r>
            <w:r>
              <w:rPr>
                <w:sz w:val="16"/>
              </w:rPr>
              <w:t>graphs </w:t>
            </w:r>
            <w:r>
              <w:rPr>
                <w:spacing w:val="-2"/>
                <w:sz w:val="16"/>
              </w:rPr>
              <w:t>Probability Sequences </w:t>
            </w:r>
            <w:r>
              <w:rPr>
                <w:sz w:val="16"/>
              </w:rPr>
              <w:t>Bivariate data</w:t>
            </w:r>
          </w:p>
        </w:tc>
        <w:tc>
          <w:tcPr>
            <w:tcW w:w="1548" w:type="dxa"/>
            <w:vMerge w:val="restart"/>
          </w:tcPr>
          <w:p>
            <w:pPr>
              <w:pStyle w:val="TableParagraph"/>
              <w:spacing w:before="101"/>
              <w:ind w:left="101"/>
              <w:rPr>
                <w:sz w:val="16"/>
              </w:rPr>
            </w:pPr>
            <w:r>
              <w:rPr>
                <w:sz w:val="16"/>
              </w:rPr>
              <w:t>Linear</w:t>
            </w:r>
            <w:r>
              <w:rPr>
                <w:spacing w:val="-12"/>
                <w:sz w:val="16"/>
              </w:rPr>
              <w:t> </w:t>
            </w:r>
            <w:r>
              <w:rPr>
                <w:sz w:val="16"/>
              </w:rPr>
              <w:t>and</w:t>
            </w:r>
            <w:r>
              <w:rPr>
                <w:spacing w:val="-11"/>
                <w:sz w:val="16"/>
              </w:rPr>
              <w:t> </w:t>
            </w:r>
            <w:r>
              <w:rPr>
                <w:sz w:val="16"/>
              </w:rPr>
              <w:t>real-life </w:t>
            </w:r>
            <w:r>
              <w:rPr>
                <w:spacing w:val="-2"/>
                <w:sz w:val="16"/>
              </w:rPr>
              <w:t>graphs</w:t>
            </w:r>
          </w:p>
          <w:p>
            <w:pPr>
              <w:pStyle w:val="TableParagraph"/>
              <w:spacing w:line="292" w:lineRule="auto" w:before="41"/>
              <w:ind w:left="101" w:right="298"/>
              <w:rPr>
                <w:sz w:val="16"/>
              </w:rPr>
            </w:pPr>
            <w:r>
              <w:rPr>
                <w:sz w:val="16"/>
              </w:rPr>
              <w:t>Further graphs Circle</w:t>
            </w:r>
            <w:r>
              <w:rPr>
                <w:spacing w:val="-12"/>
                <w:sz w:val="16"/>
              </w:rPr>
              <w:t> </w:t>
            </w:r>
            <w:r>
              <w:rPr>
                <w:sz w:val="16"/>
              </w:rPr>
              <w:t>theorems </w:t>
            </w:r>
            <w:r>
              <w:rPr>
                <w:spacing w:val="-2"/>
                <w:sz w:val="16"/>
              </w:rPr>
              <w:t>Surds Sequences</w:t>
            </w:r>
          </w:p>
          <w:p>
            <w:pPr>
              <w:pStyle w:val="TableParagraph"/>
              <w:ind w:left="101" w:right="219"/>
              <w:rPr>
                <w:sz w:val="16"/>
              </w:rPr>
            </w:pPr>
            <w:r>
              <w:rPr>
                <w:spacing w:val="-2"/>
                <w:sz w:val="16"/>
              </w:rPr>
              <w:t>Further trigonometry</w:t>
            </w:r>
          </w:p>
          <w:p>
            <w:pPr>
              <w:pStyle w:val="TableParagraph"/>
              <w:spacing w:before="37"/>
              <w:ind w:left="101"/>
              <w:rPr>
                <w:sz w:val="16"/>
              </w:rPr>
            </w:pPr>
            <w:r>
              <w:rPr>
                <w:sz w:val="16"/>
              </w:rPr>
              <w:t>Algebraic</w:t>
            </w:r>
            <w:r>
              <w:rPr>
                <w:spacing w:val="-8"/>
                <w:sz w:val="16"/>
              </w:rPr>
              <w:t> </w:t>
            </w:r>
            <w:r>
              <w:rPr>
                <w:spacing w:val="-2"/>
                <w:sz w:val="16"/>
              </w:rPr>
              <w:t>fractions</w:t>
            </w:r>
          </w:p>
        </w:tc>
        <w:tc>
          <w:tcPr>
            <w:tcW w:w="1545" w:type="dxa"/>
            <w:vMerge w:val="restart"/>
          </w:tcPr>
          <w:p>
            <w:pPr>
              <w:pStyle w:val="TableParagraph"/>
              <w:spacing w:before="101"/>
              <w:rPr>
                <w:b/>
                <w:sz w:val="14"/>
              </w:rPr>
            </w:pPr>
            <w:r>
              <w:rPr>
                <w:b/>
                <w:spacing w:val="-2"/>
                <w:sz w:val="14"/>
              </w:rPr>
              <w:t>Runshaw/</w:t>
            </w:r>
            <w:r>
              <w:rPr>
                <w:b/>
                <w:spacing w:val="-8"/>
                <w:sz w:val="14"/>
              </w:rPr>
              <w:t> </w:t>
            </w:r>
            <w:r>
              <w:rPr>
                <w:b/>
                <w:spacing w:val="-2"/>
                <w:sz w:val="14"/>
              </w:rPr>
              <w:t>Cardinal</w:t>
            </w:r>
            <w:r>
              <w:rPr>
                <w:b/>
                <w:spacing w:val="40"/>
                <w:sz w:val="14"/>
              </w:rPr>
              <w:t> </w:t>
            </w:r>
            <w:r>
              <w:rPr>
                <w:b/>
                <w:sz w:val="14"/>
              </w:rPr>
              <w:t>Newman</w:t>
            </w:r>
            <w:r>
              <w:rPr>
                <w:b/>
                <w:spacing w:val="-6"/>
                <w:sz w:val="14"/>
              </w:rPr>
              <w:t> </w:t>
            </w:r>
            <w:r>
              <w:rPr>
                <w:b/>
                <w:sz w:val="14"/>
              </w:rPr>
              <w:t>College</w:t>
            </w:r>
          </w:p>
          <w:p>
            <w:pPr>
              <w:pStyle w:val="TableParagraph"/>
              <w:rPr>
                <w:sz w:val="14"/>
              </w:rPr>
            </w:pPr>
            <w:r>
              <w:rPr>
                <w:sz w:val="14"/>
              </w:rPr>
              <w:t>A</w:t>
            </w:r>
            <w:r>
              <w:rPr>
                <w:spacing w:val="-1"/>
                <w:sz w:val="14"/>
              </w:rPr>
              <w:t> </w:t>
            </w:r>
            <w:r>
              <w:rPr>
                <w:spacing w:val="-2"/>
                <w:sz w:val="14"/>
              </w:rPr>
              <w:t>Levels:</w:t>
            </w:r>
          </w:p>
          <w:p>
            <w:pPr>
              <w:pStyle w:val="TableParagraph"/>
              <w:numPr>
                <w:ilvl w:val="0"/>
                <w:numId w:val="1"/>
              </w:numPr>
              <w:tabs>
                <w:tab w:pos="382" w:val="left" w:leader="none"/>
              </w:tabs>
              <w:spacing w:line="171" w:lineRule="exact" w:before="0" w:after="0"/>
              <w:ind w:left="382" w:right="0" w:hanging="112"/>
              <w:jc w:val="left"/>
              <w:rPr>
                <w:sz w:val="14"/>
              </w:rPr>
            </w:pPr>
            <w:r>
              <w:rPr>
                <w:spacing w:val="-2"/>
                <w:sz w:val="14"/>
              </w:rPr>
              <w:t>Mathematics</w:t>
            </w:r>
          </w:p>
          <w:p>
            <w:pPr>
              <w:pStyle w:val="TableParagraph"/>
              <w:numPr>
                <w:ilvl w:val="0"/>
                <w:numId w:val="1"/>
              </w:numPr>
              <w:tabs>
                <w:tab w:pos="383" w:val="left" w:leader="none"/>
              </w:tabs>
              <w:spacing w:line="240" w:lineRule="auto" w:before="0" w:after="0"/>
              <w:ind w:left="383" w:right="348" w:hanging="113"/>
              <w:jc w:val="left"/>
              <w:rPr>
                <w:sz w:val="14"/>
              </w:rPr>
            </w:pPr>
            <w:r>
              <w:rPr>
                <w:spacing w:val="-2"/>
                <w:sz w:val="14"/>
              </w:rPr>
              <w:t>Further</w:t>
            </w:r>
            <w:r>
              <w:rPr>
                <w:spacing w:val="40"/>
                <w:sz w:val="14"/>
              </w:rPr>
              <w:t> </w:t>
            </w:r>
            <w:r>
              <w:rPr>
                <w:spacing w:val="-2"/>
                <w:sz w:val="14"/>
              </w:rPr>
              <w:t>Mathematics</w:t>
            </w:r>
          </w:p>
          <w:p>
            <w:pPr>
              <w:pStyle w:val="TableParagraph"/>
              <w:numPr>
                <w:ilvl w:val="0"/>
                <w:numId w:val="1"/>
              </w:numPr>
              <w:tabs>
                <w:tab w:pos="382" w:val="left" w:leader="none"/>
              </w:tabs>
              <w:spacing w:line="170" w:lineRule="exact" w:before="0" w:after="0"/>
              <w:ind w:left="382" w:right="0" w:hanging="112"/>
              <w:jc w:val="left"/>
              <w:rPr>
                <w:sz w:val="14"/>
              </w:rPr>
            </w:pPr>
            <w:r>
              <w:rPr>
                <w:spacing w:val="-2"/>
                <w:sz w:val="14"/>
              </w:rPr>
              <w:t>Physics</w:t>
            </w:r>
          </w:p>
          <w:p>
            <w:pPr>
              <w:pStyle w:val="TableParagraph"/>
              <w:numPr>
                <w:ilvl w:val="0"/>
                <w:numId w:val="1"/>
              </w:numPr>
              <w:tabs>
                <w:tab w:pos="383" w:val="left" w:leader="none"/>
              </w:tabs>
              <w:spacing w:line="240" w:lineRule="auto" w:before="0" w:after="0"/>
              <w:ind w:left="383" w:right="527" w:hanging="113"/>
              <w:jc w:val="left"/>
              <w:rPr>
                <w:sz w:val="14"/>
              </w:rPr>
            </w:pPr>
            <w:r>
              <w:rPr>
                <w:spacing w:val="-2"/>
                <w:sz w:val="14"/>
              </w:rPr>
              <w:t>Computer</w:t>
            </w:r>
            <w:r>
              <w:rPr>
                <w:spacing w:val="40"/>
                <w:sz w:val="14"/>
              </w:rPr>
              <w:t> </w:t>
            </w:r>
            <w:r>
              <w:rPr>
                <w:spacing w:val="-2"/>
                <w:sz w:val="14"/>
              </w:rPr>
              <w:t>Science</w:t>
            </w:r>
          </w:p>
          <w:p>
            <w:pPr>
              <w:pStyle w:val="TableParagraph"/>
              <w:numPr>
                <w:ilvl w:val="0"/>
                <w:numId w:val="1"/>
              </w:numPr>
              <w:tabs>
                <w:tab w:pos="382" w:val="left" w:leader="none"/>
              </w:tabs>
              <w:spacing w:line="170" w:lineRule="exact" w:before="0" w:after="0"/>
              <w:ind w:left="382" w:right="0" w:hanging="112"/>
              <w:jc w:val="left"/>
              <w:rPr>
                <w:sz w:val="14"/>
              </w:rPr>
            </w:pPr>
            <w:r>
              <w:rPr>
                <w:spacing w:val="-2"/>
                <w:sz w:val="14"/>
              </w:rPr>
              <w:t>Economics</w:t>
            </w:r>
          </w:p>
          <w:p>
            <w:pPr>
              <w:pStyle w:val="TableParagraph"/>
              <w:numPr>
                <w:ilvl w:val="0"/>
                <w:numId w:val="1"/>
              </w:numPr>
              <w:tabs>
                <w:tab w:pos="383" w:val="left" w:leader="none"/>
              </w:tabs>
              <w:spacing w:line="240" w:lineRule="auto" w:before="0" w:after="0"/>
              <w:ind w:left="383" w:right="573" w:hanging="113"/>
              <w:jc w:val="left"/>
              <w:rPr>
                <w:sz w:val="14"/>
              </w:rPr>
            </w:pPr>
            <w:r>
              <w:rPr>
                <w:spacing w:val="-2"/>
                <w:sz w:val="14"/>
              </w:rPr>
              <w:t>Business</w:t>
            </w:r>
            <w:r>
              <w:rPr>
                <w:spacing w:val="40"/>
                <w:sz w:val="14"/>
              </w:rPr>
              <w:t> </w:t>
            </w:r>
            <w:r>
              <w:rPr>
                <w:spacing w:val="-2"/>
                <w:sz w:val="14"/>
              </w:rPr>
              <w:t>Studies</w:t>
            </w:r>
          </w:p>
          <w:p>
            <w:pPr>
              <w:pStyle w:val="TableParagraph"/>
              <w:numPr>
                <w:ilvl w:val="0"/>
                <w:numId w:val="1"/>
              </w:numPr>
              <w:tabs>
                <w:tab w:pos="382" w:val="left" w:leader="none"/>
              </w:tabs>
              <w:spacing w:line="171" w:lineRule="exact" w:before="0" w:after="0"/>
              <w:ind w:left="382" w:right="0" w:hanging="112"/>
              <w:jc w:val="left"/>
              <w:rPr>
                <w:sz w:val="14"/>
              </w:rPr>
            </w:pPr>
            <w:r>
              <w:rPr>
                <w:spacing w:val="-2"/>
                <w:sz w:val="14"/>
              </w:rPr>
              <w:t>Chemistry</w:t>
            </w:r>
          </w:p>
          <w:p>
            <w:pPr>
              <w:pStyle w:val="TableParagraph"/>
              <w:numPr>
                <w:ilvl w:val="0"/>
                <w:numId w:val="1"/>
              </w:numPr>
              <w:tabs>
                <w:tab w:pos="382" w:val="left" w:leader="none"/>
              </w:tabs>
              <w:spacing w:line="171" w:lineRule="exact" w:before="0" w:after="0"/>
              <w:ind w:left="382" w:right="0" w:hanging="112"/>
              <w:jc w:val="left"/>
              <w:rPr>
                <w:sz w:val="14"/>
              </w:rPr>
            </w:pPr>
            <w:r>
              <w:rPr>
                <w:spacing w:val="-2"/>
                <w:sz w:val="14"/>
              </w:rPr>
              <w:t>Geography</w:t>
            </w:r>
          </w:p>
          <w:p>
            <w:pPr>
              <w:pStyle w:val="TableParagraph"/>
              <w:spacing w:before="159"/>
              <w:ind w:right="191"/>
              <w:rPr>
                <w:sz w:val="14"/>
              </w:rPr>
            </w:pPr>
            <w:r>
              <w:rPr>
                <w:sz w:val="14"/>
              </w:rPr>
              <w:t>(These subjects all</w:t>
            </w:r>
            <w:r>
              <w:rPr>
                <w:spacing w:val="40"/>
                <w:sz w:val="14"/>
              </w:rPr>
              <w:t> </w:t>
            </w:r>
            <w:r>
              <w:rPr>
                <w:sz w:val="14"/>
              </w:rPr>
              <w:t>involve</w:t>
            </w:r>
            <w:r>
              <w:rPr>
                <w:spacing w:val="-4"/>
                <w:sz w:val="14"/>
              </w:rPr>
              <w:t> </w:t>
            </w:r>
            <w:r>
              <w:rPr>
                <w:sz w:val="14"/>
              </w:rPr>
              <w:t>significant</w:t>
            </w:r>
            <w:r>
              <w:rPr>
                <w:spacing w:val="40"/>
                <w:sz w:val="14"/>
              </w:rPr>
              <w:t> </w:t>
            </w:r>
            <w:r>
              <w:rPr>
                <w:sz w:val="14"/>
              </w:rPr>
              <w:t>mathematical</w:t>
            </w:r>
            <w:r>
              <w:rPr>
                <w:spacing w:val="-4"/>
                <w:sz w:val="14"/>
              </w:rPr>
              <w:t> </w:t>
            </w:r>
            <w:r>
              <w:rPr>
                <w:sz w:val="14"/>
              </w:rPr>
              <w:t>skills</w:t>
            </w:r>
            <w:r>
              <w:rPr>
                <w:spacing w:val="40"/>
                <w:sz w:val="14"/>
              </w:rPr>
              <w:t> </w:t>
            </w:r>
            <w:r>
              <w:rPr>
                <w:sz w:val="14"/>
              </w:rPr>
              <w:t>such as algebra,</w:t>
            </w:r>
            <w:r>
              <w:rPr>
                <w:spacing w:val="40"/>
                <w:sz w:val="14"/>
              </w:rPr>
              <w:t> </w:t>
            </w:r>
            <w:r>
              <w:rPr>
                <w:spacing w:val="-2"/>
                <w:sz w:val="14"/>
              </w:rPr>
              <w:t>statistics,</w:t>
            </w:r>
            <w:r>
              <w:rPr>
                <w:spacing w:val="-4"/>
                <w:sz w:val="14"/>
              </w:rPr>
              <w:t> </w:t>
            </w:r>
            <w:r>
              <w:rPr>
                <w:spacing w:val="-2"/>
                <w:sz w:val="14"/>
              </w:rPr>
              <w:t>modelling</w:t>
            </w:r>
            <w:r>
              <w:rPr>
                <w:spacing w:val="40"/>
                <w:sz w:val="14"/>
              </w:rPr>
              <w:t> </w:t>
            </w:r>
            <w:r>
              <w:rPr>
                <w:sz w:val="14"/>
              </w:rPr>
              <w:t>or data analysis.)</w:t>
            </w:r>
          </w:p>
          <w:p>
            <w:pPr>
              <w:pStyle w:val="TableParagraph"/>
              <w:spacing w:before="160"/>
              <w:rPr>
                <w:b/>
                <w:sz w:val="14"/>
              </w:rPr>
            </w:pPr>
            <w:r>
              <w:rPr>
                <w:b/>
                <w:sz w:val="14"/>
              </w:rPr>
              <w:t>Preston</w:t>
            </w:r>
            <w:r>
              <w:rPr>
                <w:b/>
                <w:spacing w:val="-9"/>
                <w:sz w:val="14"/>
              </w:rPr>
              <w:t> </w:t>
            </w:r>
            <w:r>
              <w:rPr>
                <w:b/>
                <w:spacing w:val="-2"/>
                <w:sz w:val="14"/>
              </w:rPr>
              <w:t>College</w:t>
            </w:r>
          </w:p>
          <w:p>
            <w:pPr>
              <w:pStyle w:val="TableParagraph"/>
              <w:rPr>
                <w:sz w:val="14"/>
              </w:rPr>
            </w:pPr>
            <w:r>
              <w:rPr>
                <w:sz w:val="14"/>
              </w:rPr>
              <w:t>T </w:t>
            </w:r>
            <w:r>
              <w:rPr>
                <w:spacing w:val="-2"/>
                <w:sz w:val="14"/>
              </w:rPr>
              <w:t>Levels:</w:t>
            </w:r>
          </w:p>
          <w:p>
            <w:pPr>
              <w:pStyle w:val="TableParagraph"/>
              <w:numPr>
                <w:ilvl w:val="0"/>
                <w:numId w:val="1"/>
              </w:numPr>
              <w:tabs>
                <w:tab w:pos="382" w:val="left" w:leader="none"/>
              </w:tabs>
              <w:spacing w:line="171" w:lineRule="exact" w:before="0" w:after="0"/>
              <w:ind w:left="382" w:right="0" w:hanging="112"/>
              <w:jc w:val="left"/>
              <w:rPr>
                <w:sz w:val="14"/>
              </w:rPr>
            </w:pPr>
            <w:r>
              <w:rPr>
                <w:spacing w:val="-2"/>
                <w:sz w:val="14"/>
              </w:rPr>
              <w:t>Engineering</w:t>
            </w:r>
          </w:p>
          <w:p>
            <w:pPr>
              <w:pStyle w:val="TableParagraph"/>
              <w:numPr>
                <w:ilvl w:val="0"/>
                <w:numId w:val="1"/>
              </w:numPr>
              <w:tabs>
                <w:tab w:pos="383" w:val="left" w:leader="none"/>
              </w:tabs>
              <w:spacing w:line="240" w:lineRule="auto" w:before="0" w:after="0"/>
              <w:ind w:left="383" w:right="472" w:hanging="113"/>
              <w:jc w:val="left"/>
              <w:rPr>
                <w:sz w:val="14"/>
              </w:rPr>
            </w:pPr>
            <w:r>
              <w:rPr>
                <w:spacing w:val="-2"/>
                <w:sz w:val="14"/>
              </w:rPr>
              <w:t>Digital</w:t>
            </w:r>
            <w:r>
              <w:rPr>
                <w:spacing w:val="40"/>
                <w:sz w:val="14"/>
              </w:rPr>
              <w:t> </w:t>
            </w:r>
            <w:r>
              <w:rPr>
                <w:spacing w:val="-2"/>
                <w:sz w:val="14"/>
              </w:rPr>
              <w:t>Production</w:t>
            </w:r>
          </w:p>
          <w:p>
            <w:pPr>
              <w:pStyle w:val="TableParagraph"/>
              <w:numPr>
                <w:ilvl w:val="0"/>
                <w:numId w:val="1"/>
              </w:numPr>
              <w:tabs>
                <w:tab w:pos="383" w:val="left" w:leader="none"/>
              </w:tabs>
              <w:spacing w:line="240" w:lineRule="auto" w:before="0" w:after="0"/>
              <w:ind w:left="383" w:right="316" w:hanging="113"/>
              <w:jc w:val="left"/>
              <w:rPr>
                <w:sz w:val="14"/>
              </w:rPr>
            </w:pPr>
            <w:r>
              <w:rPr>
                <w:sz w:val="14"/>
              </w:rPr>
              <w:t>Design</w:t>
            </w:r>
            <w:r>
              <w:rPr>
                <w:spacing w:val="-4"/>
                <w:sz w:val="14"/>
              </w:rPr>
              <w:t> </w:t>
            </w:r>
            <w:r>
              <w:rPr>
                <w:sz w:val="14"/>
              </w:rPr>
              <w:t>and</w:t>
            </w:r>
            <w:r>
              <w:rPr>
                <w:spacing w:val="40"/>
                <w:sz w:val="14"/>
              </w:rPr>
              <w:t> </w:t>
            </w:r>
            <w:r>
              <w:rPr>
                <w:spacing w:val="-2"/>
                <w:sz w:val="14"/>
              </w:rPr>
              <w:t>Development</w:t>
            </w:r>
          </w:p>
          <w:p>
            <w:pPr>
              <w:pStyle w:val="TableParagraph"/>
              <w:numPr>
                <w:ilvl w:val="0"/>
                <w:numId w:val="1"/>
              </w:numPr>
              <w:tabs>
                <w:tab w:pos="382" w:val="left" w:leader="none"/>
              </w:tabs>
              <w:spacing w:line="240" w:lineRule="auto" w:before="0" w:after="0"/>
              <w:ind w:left="382" w:right="0" w:hanging="112"/>
              <w:jc w:val="left"/>
              <w:rPr>
                <w:sz w:val="14"/>
              </w:rPr>
            </w:pPr>
            <w:r>
              <w:rPr>
                <w:spacing w:val="-2"/>
                <w:sz w:val="14"/>
              </w:rPr>
              <w:t>Science</w:t>
            </w:r>
          </w:p>
          <w:p>
            <w:pPr>
              <w:pStyle w:val="TableParagraph"/>
              <w:spacing w:before="159"/>
              <w:rPr>
                <w:sz w:val="14"/>
              </w:rPr>
            </w:pPr>
            <w:r>
              <w:rPr>
                <w:sz w:val="14"/>
              </w:rPr>
              <w:t>Level</w:t>
            </w:r>
            <w:r>
              <w:rPr>
                <w:spacing w:val="-4"/>
                <w:sz w:val="14"/>
              </w:rPr>
              <w:t> </w:t>
            </w:r>
            <w:r>
              <w:rPr>
                <w:sz w:val="14"/>
              </w:rPr>
              <w:t>3</w:t>
            </w:r>
            <w:r>
              <w:rPr>
                <w:spacing w:val="-2"/>
                <w:sz w:val="14"/>
              </w:rPr>
              <w:t> qualifications:</w:t>
            </w:r>
          </w:p>
          <w:p>
            <w:pPr>
              <w:pStyle w:val="TableParagraph"/>
              <w:numPr>
                <w:ilvl w:val="0"/>
                <w:numId w:val="1"/>
              </w:numPr>
              <w:tabs>
                <w:tab w:pos="382" w:val="left" w:leader="none"/>
              </w:tabs>
              <w:spacing w:line="171" w:lineRule="exact" w:before="0" w:after="0"/>
              <w:ind w:left="382" w:right="0" w:hanging="112"/>
              <w:jc w:val="left"/>
              <w:rPr>
                <w:sz w:val="14"/>
              </w:rPr>
            </w:pPr>
            <w:r>
              <w:rPr>
                <w:spacing w:val="-2"/>
                <w:sz w:val="14"/>
              </w:rPr>
              <w:t>Accounting</w:t>
            </w:r>
          </w:p>
          <w:p>
            <w:pPr>
              <w:pStyle w:val="TableParagraph"/>
              <w:numPr>
                <w:ilvl w:val="0"/>
                <w:numId w:val="1"/>
              </w:numPr>
              <w:tabs>
                <w:tab w:pos="382" w:val="left" w:leader="none"/>
              </w:tabs>
              <w:spacing w:line="171" w:lineRule="exact" w:before="0" w:after="0"/>
              <w:ind w:left="382" w:right="0" w:hanging="112"/>
              <w:jc w:val="left"/>
              <w:rPr>
                <w:sz w:val="14"/>
              </w:rPr>
            </w:pPr>
            <w:r>
              <w:rPr>
                <w:spacing w:val="-2"/>
                <w:sz w:val="14"/>
              </w:rPr>
              <w:t>Engineering</w:t>
            </w:r>
          </w:p>
          <w:p>
            <w:pPr>
              <w:pStyle w:val="TableParagraph"/>
              <w:numPr>
                <w:ilvl w:val="0"/>
                <w:numId w:val="1"/>
              </w:numPr>
              <w:tabs>
                <w:tab w:pos="383" w:val="left" w:leader="none"/>
              </w:tabs>
              <w:spacing w:line="240" w:lineRule="auto" w:before="0" w:after="0"/>
              <w:ind w:left="383" w:right="91" w:hanging="113"/>
              <w:jc w:val="left"/>
              <w:rPr>
                <w:sz w:val="14"/>
              </w:rPr>
            </w:pPr>
            <w:r>
              <w:rPr>
                <w:sz w:val="14"/>
              </w:rPr>
              <w:t>Construction /</w:t>
            </w:r>
            <w:r>
              <w:rPr>
                <w:spacing w:val="40"/>
                <w:sz w:val="14"/>
              </w:rPr>
              <w:t> </w:t>
            </w:r>
            <w:r>
              <w:rPr>
                <w:sz w:val="14"/>
              </w:rPr>
              <w:t>Civil</w:t>
            </w:r>
            <w:r>
              <w:rPr>
                <w:spacing w:val="-6"/>
                <w:sz w:val="14"/>
              </w:rPr>
              <w:t> </w:t>
            </w:r>
            <w:r>
              <w:rPr>
                <w:spacing w:val="-2"/>
                <w:sz w:val="14"/>
              </w:rPr>
              <w:t>Engineering</w:t>
            </w:r>
          </w:p>
          <w:p>
            <w:pPr>
              <w:pStyle w:val="TableParagraph"/>
              <w:numPr>
                <w:ilvl w:val="0"/>
                <w:numId w:val="1"/>
              </w:numPr>
              <w:tabs>
                <w:tab w:pos="382" w:val="left" w:leader="none"/>
              </w:tabs>
              <w:spacing w:line="170" w:lineRule="exact" w:before="0" w:after="0"/>
              <w:ind w:left="382" w:right="0" w:hanging="112"/>
              <w:jc w:val="left"/>
              <w:rPr>
                <w:sz w:val="14"/>
              </w:rPr>
            </w:pPr>
            <w:r>
              <w:rPr>
                <w:spacing w:val="-2"/>
                <w:sz w:val="14"/>
              </w:rPr>
              <w:t>Computing</w:t>
            </w:r>
          </w:p>
        </w:tc>
        <w:tc>
          <w:tcPr>
            <w:tcW w:w="1547" w:type="dxa"/>
            <w:vMerge w:val="restart"/>
          </w:tcPr>
          <w:p>
            <w:pPr>
              <w:pStyle w:val="TableParagraph"/>
              <w:spacing w:before="101"/>
              <w:ind w:left="103" w:right="99"/>
              <w:rPr>
                <w:b/>
                <w:sz w:val="14"/>
              </w:rPr>
            </w:pPr>
            <w:r>
              <w:rPr>
                <w:b/>
                <w:sz w:val="14"/>
              </w:rPr>
              <w:t>Careers directly</w:t>
            </w:r>
            <w:r>
              <w:rPr>
                <w:b/>
                <w:spacing w:val="40"/>
                <w:sz w:val="14"/>
              </w:rPr>
              <w:t> </w:t>
            </w:r>
            <w:r>
              <w:rPr>
                <w:b/>
                <w:sz w:val="14"/>
              </w:rPr>
              <w:t>using</w:t>
            </w:r>
            <w:r>
              <w:rPr>
                <w:b/>
                <w:spacing w:val="-10"/>
                <w:sz w:val="14"/>
              </w:rPr>
              <w:t> </w:t>
            </w:r>
            <w:r>
              <w:rPr>
                <w:b/>
                <w:sz w:val="14"/>
              </w:rPr>
              <w:t>mathematics:</w:t>
            </w:r>
          </w:p>
          <w:p>
            <w:pPr>
              <w:pStyle w:val="TableParagraph"/>
              <w:numPr>
                <w:ilvl w:val="0"/>
                <w:numId w:val="2"/>
              </w:numPr>
              <w:tabs>
                <w:tab w:pos="385" w:val="left" w:leader="none"/>
              </w:tabs>
              <w:spacing w:line="171" w:lineRule="exact" w:before="0" w:after="0"/>
              <w:ind w:left="385" w:right="0" w:hanging="112"/>
              <w:jc w:val="left"/>
              <w:rPr>
                <w:sz w:val="14"/>
              </w:rPr>
            </w:pPr>
            <w:r>
              <w:rPr>
                <w:spacing w:val="-2"/>
                <w:sz w:val="14"/>
              </w:rPr>
              <w:t>Actuary</w:t>
            </w:r>
          </w:p>
          <w:p>
            <w:pPr>
              <w:pStyle w:val="TableParagraph"/>
              <w:numPr>
                <w:ilvl w:val="0"/>
                <w:numId w:val="2"/>
              </w:numPr>
              <w:tabs>
                <w:tab w:pos="385" w:val="left" w:leader="none"/>
              </w:tabs>
              <w:spacing w:line="170" w:lineRule="exact" w:before="0" w:after="0"/>
              <w:ind w:left="385" w:right="0" w:hanging="112"/>
              <w:jc w:val="left"/>
              <w:rPr>
                <w:sz w:val="14"/>
              </w:rPr>
            </w:pPr>
            <w:r>
              <w:rPr>
                <w:sz w:val="14"/>
              </w:rPr>
              <w:t>Data</w:t>
            </w:r>
            <w:r>
              <w:rPr>
                <w:spacing w:val="-5"/>
                <w:sz w:val="14"/>
              </w:rPr>
              <w:t> </w:t>
            </w:r>
            <w:r>
              <w:rPr>
                <w:spacing w:val="-2"/>
                <w:sz w:val="14"/>
              </w:rPr>
              <w:t>Scientist</w:t>
            </w:r>
          </w:p>
          <w:p>
            <w:pPr>
              <w:pStyle w:val="TableParagraph"/>
              <w:numPr>
                <w:ilvl w:val="0"/>
                <w:numId w:val="2"/>
              </w:numPr>
              <w:tabs>
                <w:tab w:pos="385" w:val="left" w:leader="none"/>
              </w:tabs>
              <w:spacing w:line="170" w:lineRule="exact" w:before="0" w:after="0"/>
              <w:ind w:left="385" w:right="0" w:hanging="112"/>
              <w:jc w:val="left"/>
              <w:rPr>
                <w:sz w:val="14"/>
              </w:rPr>
            </w:pPr>
            <w:r>
              <w:rPr>
                <w:spacing w:val="-2"/>
                <w:sz w:val="14"/>
              </w:rPr>
              <w:t>Engineer</w:t>
            </w:r>
          </w:p>
          <w:p>
            <w:pPr>
              <w:pStyle w:val="TableParagraph"/>
              <w:numPr>
                <w:ilvl w:val="0"/>
                <w:numId w:val="2"/>
              </w:numPr>
              <w:tabs>
                <w:tab w:pos="385" w:val="left" w:leader="none"/>
              </w:tabs>
              <w:spacing w:line="170" w:lineRule="exact" w:before="0" w:after="0"/>
              <w:ind w:left="385" w:right="0" w:hanging="112"/>
              <w:jc w:val="left"/>
              <w:rPr>
                <w:sz w:val="14"/>
              </w:rPr>
            </w:pPr>
            <w:r>
              <w:rPr>
                <w:spacing w:val="-2"/>
                <w:sz w:val="14"/>
              </w:rPr>
              <w:t>Financial</w:t>
            </w:r>
            <w:r>
              <w:rPr>
                <w:spacing w:val="7"/>
                <w:sz w:val="14"/>
              </w:rPr>
              <w:t> </w:t>
            </w:r>
            <w:r>
              <w:rPr>
                <w:spacing w:val="-2"/>
                <w:sz w:val="14"/>
              </w:rPr>
              <w:t>Analyst</w:t>
            </w:r>
          </w:p>
          <w:p>
            <w:pPr>
              <w:pStyle w:val="TableParagraph"/>
              <w:numPr>
                <w:ilvl w:val="0"/>
                <w:numId w:val="2"/>
              </w:numPr>
              <w:tabs>
                <w:tab w:pos="385" w:val="left" w:leader="none"/>
              </w:tabs>
              <w:spacing w:line="170" w:lineRule="exact" w:before="0" w:after="0"/>
              <w:ind w:left="385" w:right="0" w:hanging="112"/>
              <w:jc w:val="left"/>
              <w:rPr>
                <w:sz w:val="14"/>
              </w:rPr>
            </w:pPr>
            <w:r>
              <w:rPr>
                <w:spacing w:val="-2"/>
                <w:sz w:val="14"/>
              </w:rPr>
              <w:t>Economist</w:t>
            </w:r>
          </w:p>
          <w:p>
            <w:pPr>
              <w:pStyle w:val="TableParagraph"/>
              <w:numPr>
                <w:ilvl w:val="0"/>
                <w:numId w:val="2"/>
              </w:numPr>
              <w:tabs>
                <w:tab w:pos="385" w:val="left" w:leader="none"/>
              </w:tabs>
              <w:spacing w:line="170" w:lineRule="exact" w:before="0" w:after="0"/>
              <w:ind w:left="385" w:right="0" w:hanging="112"/>
              <w:jc w:val="left"/>
              <w:rPr>
                <w:sz w:val="14"/>
              </w:rPr>
            </w:pPr>
            <w:r>
              <w:rPr>
                <w:spacing w:val="-2"/>
                <w:sz w:val="14"/>
              </w:rPr>
              <w:t>Cryptographer</w:t>
            </w:r>
          </w:p>
          <w:p>
            <w:pPr>
              <w:pStyle w:val="TableParagraph"/>
              <w:numPr>
                <w:ilvl w:val="0"/>
                <w:numId w:val="2"/>
              </w:numPr>
              <w:tabs>
                <w:tab w:pos="386" w:val="left" w:leader="none"/>
              </w:tabs>
              <w:spacing w:line="240" w:lineRule="auto" w:before="0" w:after="0"/>
              <w:ind w:left="386" w:right="540" w:hanging="113"/>
              <w:jc w:val="left"/>
              <w:rPr>
                <w:sz w:val="14"/>
              </w:rPr>
            </w:pPr>
            <w:r>
              <w:rPr>
                <w:spacing w:val="-2"/>
                <w:sz w:val="14"/>
              </w:rPr>
              <w:t>Research</w:t>
            </w:r>
            <w:r>
              <w:rPr>
                <w:spacing w:val="40"/>
                <w:sz w:val="14"/>
              </w:rPr>
              <w:t> </w:t>
            </w:r>
            <w:r>
              <w:rPr>
                <w:spacing w:val="-2"/>
                <w:sz w:val="14"/>
              </w:rPr>
              <w:t>Scientist.</w:t>
            </w:r>
          </w:p>
          <w:p>
            <w:pPr>
              <w:pStyle w:val="TableParagraph"/>
              <w:numPr>
                <w:ilvl w:val="0"/>
                <w:numId w:val="2"/>
              </w:numPr>
              <w:tabs>
                <w:tab w:pos="386" w:val="left" w:leader="none"/>
              </w:tabs>
              <w:spacing w:line="240" w:lineRule="auto" w:before="0" w:after="0"/>
              <w:ind w:left="386" w:right="457" w:hanging="113"/>
              <w:jc w:val="left"/>
              <w:rPr>
                <w:sz w:val="14"/>
              </w:rPr>
            </w:pPr>
            <w:r>
              <w:rPr>
                <w:spacing w:val="-2"/>
                <w:sz w:val="14"/>
              </w:rPr>
              <w:t>Operations</w:t>
            </w:r>
            <w:r>
              <w:rPr>
                <w:spacing w:val="40"/>
                <w:sz w:val="14"/>
              </w:rPr>
              <w:t> </w:t>
            </w:r>
            <w:r>
              <w:rPr>
                <w:spacing w:val="-2"/>
                <w:sz w:val="14"/>
              </w:rPr>
              <w:t>Research</w:t>
            </w:r>
            <w:r>
              <w:rPr>
                <w:spacing w:val="40"/>
                <w:sz w:val="14"/>
              </w:rPr>
              <w:t> </w:t>
            </w:r>
            <w:r>
              <w:rPr>
                <w:spacing w:val="-2"/>
                <w:sz w:val="14"/>
              </w:rPr>
              <w:t>Analyst</w:t>
            </w:r>
          </w:p>
          <w:p>
            <w:pPr>
              <w:pStyle w:val="TableParagraph"/>
              <w:spacing w:before="160"/>
              <w:ind w:left="103" w:right="420"/>
              <w:jc w:val="both"/>
              <w:rPr>
                <w:b/>
                <w:sz w:val="14"/>
              </w:rPr>
            </w:pPr>
            <w:r>
              <w:rPr>
                <w:b/>
                <w:sz w:val="14"/>
              </w:rPr>
              <w:t>Careers</w:t>
            </w:r>
            <w:r>
              <w:rPr>
                <w:b/>
                <w:spacing w:val="-2"/>
                <w:sz w:val="14"/>
              </w:rPr>
              <w:t> </w:t>
            </w:r>
            <w:r>
              <w:rPr>
                <w:b/>
                <w:sz w:val="14"/>
              </w:rPr>
              <w:t>where</w:t>
            </w:r>
            <w:r>
              <w:rPr>
                <w:b/>
                <w:spacing w:val="40"/>
                <w:sz w:val="14"/>
              </w:rPr>
              <w:t> </w:t>
            </w:r>
            <w:r>
              <w:rPr>
                <w:b/>
                <w:sz w:val="14"/>
              </w:rPr>
              <w:t>Mathematics</w:t>
            </w:r>
            <w:r>
              <w:rPr>
                <w:b/>
                <w:spacing w:val="-10"/>
                <w:sz w:val="14"/>
              </w:rPr>
              <w:t> </w:t>
            </w:r>
            <w:r>
              <w:rPr>
                <w:b/>
                <w:sz w:val="14"/>
              </w:rPr>
              <w:t>is</w:t>
            </w:r>
            <w:r>
              <w:rPr>
                <w:b/>
                <w:spacing w:val="40"/>
                <w:sz w:val="14"/>
              </w:rPr>
              <w:t> </w:t>
            </w:r>
            <w:r>
              <w:rPr>
                <w:b/>
                <w:spacing w:val="-2"/>
                <w:sz w:val="14"/>
              </w:rPr>
              <w:t>important:</w:t>
            </w:r>
          </w:p>
          <w:p>
            <w:pPr>
              <w:pStyle w:val="TableParagraph"/>
              <w:numPr>
                <w:ilvl w:val="0"/>
                <w:numId w:val="2"/>
              </w:numPr>
              <w:tabs>
                <w:tab w:pos="385" w:val="left" w:leader="none"/>
              </w:tabs>
              <w:spacing w:line="171" w:lineRule="exact" w:before="0" w:after="0"/>
              <w:ind w:left="385" w:right="0" w:hanging="112"/>
              <w:jc w:val="left"/>
              <w:rPr>
                <w:sz w:val="14"/>
              </w:rPr>
            </w:pPr>
            <w:r>
              <w:rPr>
                <w:spacing w:val="-2"/>
                <w:sz w:val="14"/>
              </w:rPr>
              <w:t>Architect</w:t>
            </w:r>
          </w:p>
          <w:p>
            <w:pPr>
              <w:pStyle w:val="TableParagraph"/>
              <w:numPr>
                <w:ilvl w:val="0"/>
                <w:numId w:val="2"/>
              </w:numPr>
              <w:tabs>
                <w:tab w:pos="386" w:val="left" w:leader="none"/>
              </w:tabs>
              <w:spacing w:line="240" w:lineRule="auto" w:before="0" w:after="0"/>
              <w:ind w:left="386" w:right="89" w:hanging="113"/>
              <w:jc w:val="left"/>
              <w:rPr>
                <w:sz w:val="14"/>
              </w:rPr>
            </w:pPr>
            <w:r>
              <w:rPr>
                <w:spacing w:val="-2"/>
                <w:sz w:val="14"/>
              </w:rPr>
              <w:t>Doctor/Healthcar</w:t>
            </w:r>
            <w:r>
              <w:rPr>
                <w:spacing w:val="40"/>
                <w:sz w:val="14"/>
              </w:rPr>
              <w:t> </w:t>
            </w:r>
            <w:r>
              <w:rPr>
                <w:sz w:val="14"/>
              </w:rPr>
              <w:t>e</w:t>
            </w:r>
            <w:r>
              <w:rPr>
                <w:spacing w:val="-6"/>
                <w:sz w:val="14"/>
              </w:rPr>
              <w:t> </w:t>
            </w:r>
            <w:r>
              <w:rPr>
                <w:sz w:val="14"/>
              </w:rPr>
              <w:t>professional</w:t>
            </w:r>
          </w:p>
          <w:p>
            <w:pPr>
              <w:pStyle w:val="TableParagraph"/>
              <w:numPr>
                <w:ilvl w:val="0"/>
                <w:numId w:val="2"/>
              </w:numPr>
              <w:tabs>
                <w:tab w:pos="386" w:val="left" w:leader="none"/>
              </w:tabs>
              <w:spacing w:line="240" w:lineRule="auto" w:before="0" w:after="0"/>
              <w:ind w:left="386" w:right="363" w:hanging="113"/>
              <w:jc w:val="left"/>
              <w:rPr>
                <w:sz w:val="14"/>
              </w:rPr>
            </w:pPr>
            <w:r>
              <w:rPr>
                <w:spacing w:val="-2"/>
                <w:sz w:val="14"/>
              </w:rPr>
              <w:t>Computer</w:t>
            </w:r>
            <w:r>
              <w:rPr>
                <w:spacing w:val="40"/>
                <w:sz w:val="14"/>
              </w:rPr>
              <w:t> </w:t>
            </w:r>
            <w:r>
              <w:rPr>
                <w:spacing w:val="-2"/>
                <w:sz w:val="14"/>
              </w:rPr>
              <w:t>Programmer</w:t>
            </w:r>
          </w:p>
          <w:p>
            <w:pPr>
              <w:pStyle w:val="TableParagraph"/>
              <w:numPr>
                <w:ilvl w:val="0"/>
                <w:numId w:val="2"/>
              </w:numPr>
              <w:tabs>
                <w:tab w:pos="385" w:val="left" w:leader="none"/>
              </w:tabs>
              <w:spacing w:line="170" w:lineRule="exact" w:before="0" w:after="0"/>
              <w:ind w:left="385" w:right="0" w:hanging="112"/>
              <w:jc w:val="left"/>
              <w:rPr>
                <w:sz w:val="14"/>
              </w:rPr>
            </w:pPr>
            <w:r>
              <w:rPr>
                <w:spacing w:val="-4"/>
                <w:sz w:val="14"/>
              </w:rPr>
              <w:t>Pilot</w:t>
            </w:r>
          </w:p>
          <w:p>
            <w:pPr>
              <w:pStyle w:val="TableParagraph"/>
              <w:numPr>
                <w:ilvl w:val="0"/>
                <w:numId w:val="2"/>
              </w:numPr>
              <w:tabs>
                <w:tab w:pos="385" w:val="left" w:leader="none"/>
              </w:tabs>
              <w:spacing w:line="170" w:lineRule="exact" w:before="0" w:after="0"/>
              <w:ind w:left="385" w:right="0" w:hanging="112"/>
              <w:jc w:val="left"/>
              <w:rPr>
                <w:sz w:val="14"/>
              </w:rPr>
            </w:pPr>
            <w:r>
              <w:rPr>
                <w:spacing w:val="-2"/>
                <w:sz w:val="14"/>
              </w:rPr>
              <w:t>Surveyor</w:t>
            </w:r>
          </w:p>
          <w:p>
            <w:pPr>
              <w:pStyle w:val="TableParagraph"/>
              <w:numPr>
                <w:ilvl w:val="0"/>
                <w:numId w:val="2"/>
              </w:numPr>
              <w:tabs>
                <w:tab w:pos="386" w:val="left" w:leader="none"/>
              </w:tabs>
              <w:spacing w:line="240" w:lineRule="auto" w:before="0" w:after="0"/>
              <w:ind w:left="386" w:right="238" w:hanging="113"/>
              <w:jc w:val="left"/>
              <w:rPr>
                <w:sz w:val="14"/>
              </w:rPr>
            </w:pPr>
            <w:r>
              <w:rPr>
                <w:spacing w:val="-2"/>
                <w:sz w:val="14"/>
              </w:rPr>
              <w:t>Sports</w:t>
            </w:r>
            <w:r>
              <w:rPr>
                <w:spacing w:val="40"/>
                <w:sz w:val="14"/>
              </w:rPr>
              <w:t> </w:t>
            </w:r>
            <w:r>
              <w:rPr>
                <w:spacing w:val="-2"/>
                <w:sz w:val="14"/>
              </w:rPr>
              <w:t>Analyst/Coach</w:t>
            </w:r>
          </w:p>
          <w:p>
            <w:pPr>
              <w:pStyle w:val="TableParagraph"/>
              <w:numPr>
                <w:ilvl w:val="0"/>
                <w:numId w:val="2"/>
              </w:numPr>
              <w:tabs>
                <w:tab w:pos="385" w:val="left" w:leader="none"/>
              </w:tabs>
              <w:spacing w:line="170" w:lineRule="exact" w:before="0" w:after="0"/>
              <w:ind w:left="385" w:right="0" w:hanging="112"/>
              <w:jc w:val="left"/>
              <w:rPr>
                <w:sz w:val="14"/>
              </w:rPr>
            </w:pPr>
            <w:r>
              <w:rPr>
                <w:sz w:val="14"/>
              </w:rPr>
              <w:t>Business</w:t>
            </w:r>
            <w:r>
              <w:rPr>
                <w:spacing w:val="-10"/>
                <w:sz w:val="14"/>
              </w:rPr>
              <w:t> </w:t>
            </w:r>
            <w:r>
              <w:rPr>
                <w:spacing w:val="-2"/>
                <w:sz w:val="14"/>
              </w:rPr>
              <w:t>Owner</w:t>
            </w:r>
          </w:p>
          <w:p>
            <w:pPr>
              <w:pStyle w:val="TableParagraph"/>
              <w:numPr>
                <w:ilvl w:val="0"/>
                <w:numId w:val="2"/>
              </w:numPr>
              <w:tabs>
                <w:tab w:pos="385" w:val="left" w:leader="none"/>
              </w:tabs>
              <w:spacing w:line="171" w:lineRule="exact" w:before="0" w:after="0"/>
              <w:ind w:left="385" w:right="0" w:hanging="112"/>
              <w:jc w:val="left"/>
              <w:rPr>
                <w:sz w:val="14"/>
              </w:rPr>
            </w:pPr>
            <w:r>
              <w:rPr>
                <w:spacing w:val="-4"/>
                <w:sz w:val="14"/>
              </w:rPr>
              <w:t>Chef</w:t>
            </w:r>
          </w:p>
          <w:p>
            <w:pPr>
              <w:pStyle w:val="TableParagraph"/>
              <w:spacing w:before="157"/>
              <w:ind w:left="103" w:right="137"/>
              <w:rPr>
                <w:b/>
                <w:sz w:val="14"/>
              </w:rPr>
            </w:pPr>
            <w:r>
              <w:rPr>
                <w:b/>
                <w:sz w:val="14"/>
              </w:rPr>
              <w:t>Mathematical</w:t>
            </w:r>
            <w:r>
              <w:rPr>
                <w:b/>
                <w:spacing w:val="-10"/>
                <w:sz w:val="14"/>
              </w:rPr>
              <w:t> </w:t>
            </w:r>
            <w:r>
              <w:rPr>
                <w:b/>
                <w:sz w:val="14"/>
              </w:rPr>
              <w:t>skills</w:t>
            </w:r>
            <w:r>
              <w:rPr>
                <w:b/>
                <w:spacing w:val="40"/>
                <w:sz w:val="14"/>
              </w:rPr>
              <w:t> </w:t>
            </w:r>
            <w:r>
              <w:rPr>
                <w:b/>
                <w:sz w:val="14"/>
              </w:rPr>
              <w:t>used in everyday</w:t>
            </w:r>
            <w:r>
              <w:rPr>
                <w:b/>
                <w:spacing w:val="40"/>
                <w:sz w:val="14"/>
              </w:rPr>
              <w:t> </w:t>
            </w:r>
            <w:r>
              <w:rPr>
                <w:b/>
                <w:spacing w:val="-2"/>
                <w:sz w:val="14"/>
              </w:rPr>
              <w:t>careers:</w:t>
            </w:r>
          </w:p>
          <w:p>
            <w:pPr>
              <w:pStyle w:val="TableParagraph"/>
              <w:numPr>
                <w:ilvl w:val="0"/>
                <w:numId w:val="2"/>
              </w:numPr>
              <w:tabs>
                <w:tab w:pos="385" w:val="left" w:leader="none"/>
              </w:tabs>
              <w:spacing w:line="171" w:lineRule="exact" w:before="0" w:after="0"/>
              <w:ind w:left="385" w:right="0" w:hanging="112"/>
              <w:jc w:val="left"/>
              <w:rPr>
                <w:sz w:val="14"/>
              </w:rPr>
            </w:pPr>
            <w:r>
              <w:rPr>
                <w:sz w:val="14"/>
              </w:rPr>
              <w:t>Problem</w:t>
            </w:r>
            <w:r>
              <w:rPr>
                <w:spacing w:val="-7"/>
                <w:sz w:val="14"/>
              </w:rPr>
              <w:t> </w:t>
            </w:r>
            <w:r>
              <w:rPr>
                <w:spacing w:val="-2"/>
                <w:sz w:val="14"/>
              </w:rPr>
              <w:t>solving</w:t>
            </w:r>
          </w:p>
          <w:p>
            <w:pPr>
              <w:pStyle w:val="TableParagraph"/>
              <w:numPr>
                <w:ilvl w:val="0"/>
                <w:numId w:val="2"/>
              </w:numPr>
              <w:tabs>
                <w:tab w:pos="385" w:val="left" w:leader="none"/>
              </w:tabs>
              <w:spacing w:line="171" w:lineRule="exact" w:before="0" w:after="0"/>
              <w:ind w:left="385" w:right="0" w:hanging="112"/>
              <w:jc w:val="left"/>
              <w:rPr>
                <w:sz w:val="14"/>
              </w:rPr>
            </w:pPr>
            <w:r>
              <w:rPr>
                <w:sz w:val="14"/>
              </w:rPr>
              <w:t>Logical</w:t>
            </w:r>
            <w:r>
              <w:rPr>
                <w:spacing w:val="-8"/>
                <w:sz w:val="14"/>
              </w:rPr>
              <w:t> </w:t>
            </w:r>
            <w:r>
              <w:rPr>
                <w:spacing w:val="-2"/>
                <w:sz w:val="14"/>
              </w:rPr>
              <w:t>thinking</w:t>
            </w:r>
          </w:p>
          <w:p>
            <w:pPr>
              <w:pStyle w:val="TableParagraph"/>
              <w:numPr>
                <w:ilvl w:val="0"/>
                <w:numId w:val="2"/>
              </w:numPr>
              <w:tabs>
                <w:tab w:pos="385" w:val="left" w:leader="none"/>
              </w:tabs>
              <w:spacing w:line="171" w:lineRule="exact" w:before="0" w:after="0"/>
              <w:ind w:left="385" w:right="0" w:hanging="112"/>
              <w:jc w:val="left"/>
              <w:rPr>
                <w:sz w:val="14"/>
              </w:rPr>
            </w:pPr>
            <w:r>
              <w:rPr>
                <w:sz w:val="14"/>
              </w:rPr>
              <w:t>Data</w:t>
            </w:r>
            <w:r>
              <w:rPr>
                <w:spacing w:val="-3"/>
                <w:sz w:val="14"/>
              </w:rPr>
              <w:t> </w:t>
            </w:r>
            <w:r>
              <w:rPr>
                <w:spacing w:val="-2"/>
                <w:sz w:val="14"/>
              </w:rPr>
              <w:t>handling</w:t>
            </w:r>
          </w:p>
          <w:p>
            <w:pPr>
              <w:pStyle w:val="TableParagraph"/>
              <w:numPr>
                <w:ilvl w:val="0"/>
                <w:numId w:val="2"/>
              </w:numPr>
              <w:tabs>
                <w:tab w:pos="385" w:val="left" w:leader="none"/>
              </w:tabs>
              <w:spacing w:line="170" w:lineRule="exact" w:before="0" w:after="0"/>
              <w:ind w:left="385" w:right="0" w:hanging="112"/>
              <w:jc w:val="left"/>
              <w:rPr>
                <w:sz w:val="14"/>
              </w:rPr>
            </w:pPr>
            <w:r>
              <w:rPr>
                <w:spacing w:val="-2"/>
                <w:sz w:val="14"/>
              </w:rPr>
              <w:t>Accuracy</w:t>
            </w:r>
          </w:p>
          <w:p>
            <w:pPr>
              <w:pStyle w:val="TableParagraph"/>
              <w:numPr>
                <w:ilvl w:val="0"/>
                <w:numId w:val="2"/>
              </w:numPr>
              <w:tabs>
                <w:tab w:pos="386" w:val="left" w:leader="none"/>
              </w:tabs>
              <w:spacing w:line="240" w:lineRule="auto" w:before="0" w:after="0"/>
              <w:ind w:left="386" w:right="464" w:hanging="113"/>
              <w:jc w:val="left"/>
              <w:rPr>
                <w:sz w:val="14"/>
              </w:rPr>
            </w:pPr>
            <w:r>
              <w:rPr>
                <w:spacing w:val="-2"/>
                <w:sz w:val="14"/>
              </w:rPr>
              <w:t>Financial</w:t>
            </w:r>
            <w:r>
              <w:rPr>
                <w:spacing w:val="40"/>
                <w:sz w:val="14"/>
              </w:rPr>
              <w:t> </w:t>
            </w:r>
            <w:r>
              <w:rPr>
                <w:spacing w:val="-2"/>
                <w:sz w:val="14"/>
              </w:rPr>
              <w:t>awareness</w:t>
            </w:r>
          </w:p>
          <w:p>
            <w:pPr>
              <w:pStyle w:val="TableParagraph"/>
              <w:numPr>
                <w:ilvl w:val="0"/>
                <w:numId w:val="2"/>
              </w:numPr>
              <w:tabs>
                <w:tab w:pos="385" w:val="left" w:leader="none"/>
              </w:tabs>
              <w:spacing w:line="171" w:lineRule="exact" w:before="1" w:after="0"/>
              <w:ind w:left="385" w:right="0" w:hanging="112"/>
              <w:jc w:val="left"/>
              <w:rPr>
                <w:sz w:val="14"/>
              </w:rPr>
            </w:pPr>
            <w:r>
              <w:rPr>
                <w:spacing w:val="-2"/>
                <w:sz w:val="14"/>
              </w:rPr>
              <w:t>Organisation</w:t>
            </w:r>
          </w:p>
          <w:p>
            <w:pPr>
              <w:pStyle w:val="TableParagraph"/>
              <w:numPr>
                <w:ilvl w:val="0"/>
                <w:numId w:val="2"/>
              </w:numPr>
              <w:tabs>
                <w:tab w:pos="385" w:val="left" w:leader="none"/>
              </w:tabs>
              <w:spacing w:line="170" w:lineRule="exact" w:before="0" w:after="0"/>
              <w:ind w:left="385" w:right="0" w:hanging="112"/>
              <w:jc w:val="left"/>
              <w:rPr>
                <w:sz w:val="14"/>
              </w:rPr>
            </w:pPr>
            <w:r>
              <w:rPr>
                <w:sz w:val="14"/>
              </w:rPr>
              <w:t>Critical</w:t>
            </w:r>
            <w:r>
              <w:rPr>
                <w:spacing w:val="-10"/>
                <w:sz w:val="14"/>
              </w:rPr>
              <w:t> </w:t>
            </w:r>
            <w:r>
              <w:rPr>
                <w:spacing w:val="-2"/>
                <w:sz w:val="14"/>
              </w:rPr>
              <w:t>thinking</w:t>
            </w:r>
          </w:p>
          <w:p>
            <w:pPr>
              <w:pStyle w:val="TableParagraph"/>
              <w:numPr>
                <w:ilvl w:val="0"/>
                <w:numId w:val="2"/>
              </w:numPr>
              <w:tabs>
                <w:tab w:pos="385" w:val="left" w:leader="none"/>
              </w:tabs>
              <w:spacing w:line="171" w:lineRule="exact" w:before="0" w:after="0"/>
              <w:ind w:left="385" w:right="0" w:hanging="112"/>
              <w:jc w:val="left"/>
              <w:rPr>
                <w:sz w:val="14"/>
              </w:rPr>
            </w:pPr>
            <w:r>
              <w:rPr>
                <w:spacing w:val="-2"/>
                <w:sz w:val="14"/>
              </w:rPr>
              <w:t>Resilience</w:t>
            </w:r>
          </w:p>
        </w:tc>
      </w:tr>
      <w:tr>
        <w:trPr>
          <w:trHeight w:val="1508" w:hRule="atLeast"/>
        </w:trPr>
        <w:tc>
          <w:tcPr>
            <w:tcW w:w="2117" w:type="dxa"/>
            <w:vMerge/>
            <w:tcBorders>
              <w:top w:val="nil"/>
            </w:tcBorders>
          </w:tcPr>
          <w:p>
            <w:pPr>
              <w:rPr>
                <w:sz w:val="2"/>
                <w:szCs w:val="2"/>
              </w:rPr>
            </w:pPr>
          </w:p>
        </w:tc>
        <w:tc>
          <w:tcPr>
            <w:tcW w:w="708" w:type="dxa"/>
          </w:tcPr>
          <w:p>
            <w:pPr>
              <w:pStyle w:val="TableParagraph"/>
              <w:spacing w:before="101"/>
              <w:ind w:left="0" w:right="182"/>
              <w:jc w:val="center"/>
              <w:rPr>
                <w:sz w:val="16"/>
              </w:rPr>
            </w:pPr>
            <w:r>
              <w:rPr>
                <w:spacing w:val="-5"/>
                <w:sz w:val="16"/>
              </w:rPr>
              <w:t>HT2</w:t>
            </w:r>
          </w:p>
        </w:tc>
        <w:tc>
          <w:tcPr>
            <w:tcW w:w="1548" w:type="dxa"/>
            <w:vMerge/>
            <w:tcBorders>
              <w:top w:val="nil"/>
            </w:tcBorders>
          </w:tcPr>
          <w:p>
            <w:pPr>
              <w:rPr>
                <w:sz w:val="2"/>
                <w:szCs w:val="2"/>
              </w:rPr>
            </w:pPr>
          </w:p>
        </w:tc>
        <w:tc>
          <w:tcPr>
            <w:tcW w:w="1546" w:type="dxa"/>
            <w:vMerge/>
            <w:tcBorders>
              <w:top w:val="nil"/>
            </w:tcBorders>
          </w:tcPr>
          <w:p>
            <w:pPr>
              <w:rPr>
                <w:sz w:val="2"/>
                <w:szCs w:val="2"/>
              </w:rPr>
            </w:pPr>
          </w:p>
        </w:tc>
        <w:tc>
          <w:tcPr>
            <w:tcW w:w="1548" w:type="dxa"/>
            <w:vMerge/>
            <w:tcBorders>
              <w:top w:val="nil"/>
            </w:tcBorders>
          </w:tcPr>
          <w:p>
            <w:pPr>
              <w:rPr>
                <w:sz w:val="2"/>
                <w:szCs w:val="2"/>
              </w:rPr>
            </w:pPr>
          </w:p>
        </w:tc>
        <w:tc>
          <w:tcPr>
            <w:tcW w:w="1548" w:type="dxa"/>
            <w:vMerge/>
            <w:tcBorders>
              <w:top w:val="nil"/>
            </w:tcBorders>
          </w:tcPr>
          <w:p>
            <w:pPr>
              <w:rPr>
                <w:sz w:val="2"/>
                <w:szCs w:val="2"/>
              </w:rPr>
            </w:pPr>
          </w:p>
        </w:tc>
        <w:tc>
          <w:tcPr>
            <w:tcW w:w="1545" w:type="dxa"/>
            <w:vMerge/>
            <w:tcBorders>
              <w:top w:val="nil"/>
            </w:tcBorders>
          </w:tcPr>
          <w:p>
            <w:pPr>
              <w:rPr>
                <w:sz w:val="2"/>
                <w:szCs w:val="2"/>
              </w:rPr>
            </w:pPr>
          </w:p>
        </w:tc>
        <w:tc>
          <w:tcPr>
            <w:tcW w:w="1548" w:type="dxa"/>
            <w:vMerge/>
            <w:tcBorders>
              <w:top w:val="nil"/>
            </w:tcBorders>
          </w:tcPr>
          <w:p>
            <w:pPr>
              <w:rPr>
                <w:sz w:val="2"/>
                <w:szCs w:val="2"/>
              </w:rPr>
            </w:pPr>
          </w:p>
        </w:tc>
        <w:tc>
          <w:tcPr>
            <w:tcW w:w="1545" w:type="dxa"/>
            <w:vMerge/>
            <w:tcBorders>
              <w:top w:val="nil"/>
            </w:tcBorders>
          </w:tcPr>
          <w:p>
            <w:pPr>
              <w:rPr>
                <w:sz w:val="2"/>
                <w:szCs w:val="2"/>
              </w:rPr>
            </w:pPr>
          </w:p>
        </w:tc>
        <w:tc>
          <w:tcPr>
            <w:tcW w:w="1547" w:type="dxa"/>
            <w:vMerge/>
            <w:tcBorders>
              <w:top w:val="nil"/>
            </w:tcBorders>
          </w:tcPr>
          <w:p>
            <w:pPr>
              <w:rPr>
                <w:sz w:val="2"/>
                <w:szCs w:val="2"/>
              </w:rPr>
            </w:pPr>
          </w:p>
        </w:tc>
      </w:tr>
      <w:tr>
        <w:trPr>
          <w:trHeight w:val="976" w:hRule="atLeast"/>
        </w:trPr>
        <w:tc>
          <w:tcPr>
            <w:tcW w:w="2117" w:type="dxa"/>
            <w:vMerge/>
            <w:tcBorders>
              <w:top w:val="nil"/>
            </w:tcBorders>
          </w:tcPr>
          <w:p>
            <w:pPr>
              <w:rPr>
                <w:sz w:val="2"/>
                <w:szCs w:val="2"/>
              </w:rPr>
            </w:pPr>
          </w:p>
        </w:tc>
        <w:tc>
          <w:tcPr>
            <w:tcW w:w="708" w:type="dxa"/>
          </w:tcPr>
          <w:p>
            <w:pPr>
              <w:pStyle w:val="TableParagraph"/>
              <w:spacing w:before="99"/>
              <w:ind w:left="0" w:right="182"/>
              <w:jc w:val="center"/>
              <w:rPr>
                <w:sz w:val="16"/>
              </w:rPr>
            </w:pPr>
            <w:r>
              <w:rPr>
                <w:spacing w:val="-5"/>
                <w:sz w:val="16"/>
              </w:rPr>
              <w:t>HT3</w:t>
            </w:r>
          </w:p>
        </w:tc>
        <w:tc>
          <w:tcPr>
            <w:tcW w:w="1548" w:type="dxa"/>
            <w:vMerge w:val="restart"/>
          </w:tcPr>
          <w:p>
            <w:pPr>
              <w:pStyle w:val="TableParagraph"/>
              <w:spacing w:before="101"/>
              <w:rPr>
                <w:sz w:val="16"/>
              </w:rPr>
            </w:pPr>
            <w:r>
              <w:rPr>
                <w:sz w:val="16"/>
              </w:rPr>
              <w:t>Directed</w:t>
            </w:r>
            <w:r>
              <w:rPr>
                <w:spacing w:val="-6"/>
                <w:sz w:val="16"/>
              </w:rPr>
              <w:t> </w:t>
            </w:r>
            <w:r>
              <w:rPr>
                <w:spacing w:val="-2"/>
                <w:sz w:val="16"/>
              </w:rPr>
              <w:t>number</w:t>
            </w:r>
          </w:p>
          <w:p>
            <w:pPr>
              <w:pStyle w:val="TableParagraph"/>
              <w:spacing w:before="40"/>
              <w:ind w:right="539"/>
              <w:rPr>
                <w:sz w:val="16"/>
              </w:rPr>
            </w:pPr>
            <w:r>
              <w:rPr>
                <w:sz w:val="16"/>
              </w:rPr>
              <w:t>Equality</w:t>
            </w:r>
            <w:r>
              <w:rPr>
                <w:spacing w:val="-12"/>
                <w:sz w:val="16"/>
              </w:rPr>
              <w:t> </w:t>
            </w:r>
            <w:r>
              <w:rPr>
                <w:sz w:val="16"/>
              </w:rPr>
              <w:t>and </w:t>
            </w:r>
            <w:r>
              <w:rPr>
                <w:spacing w:val="-2"/>
                <w:sz w:val="16"/>
              </w:rPr>
              <w:t>equivalence</w:t>
            </w:r>
          </w:p>
          <w:p>
            <w:pPr>
              <w:pStyle w:val="TableParagraph"/>
              <w:spacing w:before="40"/>
              <w:ind w:right="486"/>
              <w:rPr>
                <w:sz w:val="16"/>
              </w:rPr>
            </w:pPr>
            <w:r>
              <w:rPr>
                <w:spacing w:val="-2"/>
                <w:sz w:val="16"/>
              </w:rPr>
              <w:t>Expanding </w:t>
            </w:r>
            <w:r>
              <w:rPr>
                <w:sz w:val="16"/>
              </w:rPr>
              <w:t>Brackets</w:t>
            </w:r>
            <w:r>
              <w:rPr>
                <w:spacing w:val="-12"/>
                <w:sz w:val="16"/>
              </w:rPr>
              <w:t> </w:t>
            </w:r>
            <w:r>
              <w:rPr>
                <w:sz w:val="16"/>
              </w:rPr>
              <w:t>and </w:t>
            </w:r>
            <w:r>
              <w:rPr>
                <w:spacing w:val="-2"/>
                <w:sz w:val="16"/>
              </w:rPr>
              <w:t>factorising</w:t>
            </w:r>
          </w:p>
          <w:p>
            <w:pPr>
              <w:pStyle w:val="TableParagraph"/>
              <w:spacing w:before="41"/>
              <w:rPr>
                <w:sz w:val="16"/>
              </w:rPr>
            </w:pPr>
            <w:r>
              <w:rPr>
                <w:sz w:val="16"/>
              </w:rPr>
              <w:t>Cartesian</w:t>
            </w:r>
            <w:r>
              <w:rPr>
                <w:spacing w:val="-6"/>
                <w:sz w:val="16"/>
              </w:rPr>
              <w:t> </w:t>
            </w:r>
            <w:r>
              <w:rPr>
                <w:spacing w:val="-2"/>
                <w:sz w:val="16"/>
              </w:rPr>
              <w:t>plane</w:t>
            </w:r>
          </w:p>
        </w:tc>
        <w:tc>
          <w:tcPr>
            <w:tcW w:w="1546" w:type="dxa"/>
            <w:vMerge w:val="restart"/>
          </w:tcPr>
          <w:p>
            <w:pPr>
              <w:pStyle w:val="TableParagraph"/>
              <w:spacing w:before="101"/>
              <w:ind w:left="98"/>
              <w:rPr>
                <w:sz w:val="16"/>
              </w:rPr>
            </w:pPr>
            <w:r>
              <w:rPr>
                <w:sz w:val="16"/>
              </w:rPr>
              <w:t>Angles</w:t>
            </w:r>
            <w:r>
              <w:rPr>
                <w:spacing w:val="-3"/>
                <w:sz w:val="16"/>
              </w:rPr>
              <w:t> </w:t>
            </w:r>
            <w:r>
              <w:rPr>
                <w:sz w:val="16"/>
              </w:rPr>
              <w:t>in</w:t>
            </w:r>
            <w:r>
              <w:rPr>
                <w:spacing w:val="-1"/>
                <w:sz w:val="16"/>
              </w:rPr>
              <w:t> </w:t>
            </w:r>
            <w:r>
              <w:rPr>
                <w:spacing w:val="-2"/>
                <w:sz w:val="16"/>
              </w:rPr>
              <w:t>polygons</w:t>
            </w:r>
          </w:p>
          <w:p>
            <w:pPr>
              <w:pStyle w:val="TableParagraph"/>
              <w:spacing w:before="40"/>
              <w:ind w:left="98" w:right="450"/>
              <w:rPr>
                <w:sz w:val="16"/>
              </w:rPr>
            </w:pPr>
            <w:r>
              <w:rPr>
                <w:sz w:val="16"/>
              </w:rPr>
              <w:t>Fractions</w:t>
            </w:r>
            <w:r>
              <w:rPr>
                <w:spacing w:val="-12"/>
                <w:sz w:val="16"/>
              </w:rPr>
              <w:t> </w:t>
            </w:r>
            <w:r>
              <w:rPr>
                <w:sz w:val="16"/>
              </w:rPr>
              <w:t>and </w:t>
            </w:r>
            <w:r>
              <w:rPr>
                <w:spacing w:val="-2"/>
                <w:sz w:val="16"/>
              </w:rPr>
              <w:t>percentages</w:t>
            </w:r>
          </w:p>
          <w:p>
            <w:pPr>
              <w:pStyle w:val="TableParagraph"/>
              <w:spacing w:before="40"/>
              <w:ind w:left="98" w:right="228"/>
              <w:rPr>
                <w:sz w:val="16"/>
              </w:rPr>
            </w:pPr>
            <w:r>
              <w:rPr>
                <w:sz w:val="16"/>
              </w:rPr>
              <w:t>Multiplying</w:t>
            </w:r>
            <w:r>
              <w:rPr>
                <w:spacing w:val="-2"/>
                <w:sz w:val="16"/>
              </w:rPr>
              <w:t> </w:t>
            </w:r>
            <w:r>
              <w:rPr>
                <w:sz w:val="16"/>
              </w:rPr>
              <w:t>and dividing</w:t>
            </w:r>
            <w:r>
              <w:rPr>
                <w:spacing w:val="-12"/>
                <w:sz w:val="16"/>
              </w:rPr>
              <w:t> </w:t>
            </w:r>
            <w:r>
              <w:rPr>
                <w:sz w:val="16"/>
              </w:rPr>
              <w:t>fractions</w:t>
            </w:r>
          </w:p>
          <w:p>
            <w:pPr>
              <w:pStyle w:val="TableParagraph"/>
              <w:spacing w:before="40"/>
              <w:ind w:left="98"/>
              <w:rPr>
                <w:sz w:val="16"/>
              </w:rPr>
            </w:pPr>
            <w:r>
              <w:rPr>
                <w:spacing w:val="-2"/>
                <w:sz w:val="16"/>
              </w:rPr>
              <w:t>Statistical representation</w:t>
            </w:r>
          </w:p>
        </w:tc>
        <w:tc>
          <w:tcPr>
            <w:tcW w:w="1548" w:type="dxa"/>
            <w:vMerge w:val="restart"/>
          </w:tcPr>
          <w:p>
            <w:pPr>
              <w:pStyle w:val="TableParagraph"/>
              <w:spacing w:before="101"/>
              <w:rPr>
                <w:sz w:val="16"/>
              </w:rPr>
            </w:pPr>
            <w:r>
              <w:rPr>
                <w:sz w:val="16"/>
              </w:rPr>
              <w:t>Representing</w:t>
            </w:r>
            <w:r>
              <w:rPr>
                <w:spacing w:val="-9"/>
                <w:sz w:val="16"/>
              </w:rPr>
              <w:t> </w:t>
            </w:r>
            <w:r>
              <w:rPr>
                <w:spacing w:val="-4"/>
                <w:sz w:val="16"/>
              </w:rPr>
              <w:t>data</w:t>
            </w:r>
          </w:p>
          <w:p>
            <w:pPr>
              <w:pStyle w:val="TableParagraph"/>
              <w:spacing w:before="40"/>
              <w:ind w:right="530"/>
              <w:rPr>
                <w:sz w:val="16"/>
              </w:rPr>
            </w:pPr>
            <w:r>
              <w:rPr>
                <w:sz w:val="16"/>
              </w:rPr>
              <w:t>Angles and parallel</w:t>
            </w:r>
            <w:r>
              <w:rPr>
                <w:spacing w:val="-12"/>
                <w:sz w:val="16"/>
              </w:rPr>
              <w:t> </w:t>
            </w:r>
            <w:r>
              <w:rPr>
                <w:sz w:val="16"/>
              </w:rPr>
              <w:t>lines</w:t>
            </w:r>
          </w:p>
          <w:p>
            <w:pPr>
              <w:pStyle w:val="TableParagraph"/>
              <w:spacing w:before="40"/>
              <w:ind w:right="477"/>
              <w:rPr>
                <w:sz w:val="16"/>
              </w:rPr>
            </w:pPr>
            <w:r>
              <w:rPr>
                <w:spacing w:val="-2"/>
                <w:sz w:val="16"/>
              </w:rPr>
              <w:t>Fractions, </w:t>
            </w:r>
            <w:r>
              <w:rPr>
                <w:sz w:val="16"/>
              </w:rPr>
              <w:t>decimals</w:t>
            </w:r>
            <w:r>
              <w:rPr>
                <w:spacing w:val="-12"/>
                <w:sz w:val="16"/>
              </w:rPr>
              <w:t> </w:t>
            </w:r>
            <w:r>
              <w:rPr>
                <w:sz w:val="16"/>
              </w:rPr>
              <w:t>and </w:t>
            </w:r>
            <w:r>
              <w:rPr>
                <w:spacing w:val="-2"/>
                <w:sz w:val="16"/>
              </w:rPr>
              <w:t>percentages</w:t>
            </w:r>
          </w:p>
          <w:p>
            <w:pPr>
              <w:pStyle w:val="TableParagraph"/>
              <w:spacing w:before="38"/>
              <w:ind w:right="415"/>
              <w:rPr>
                <w:sz w:val="16"/>
              </w:rPr>
            </w:pPr>
            <w:r>
              <w:rPr>
                <w:sz w:val="16"/>
              </w:rPr>
              <w:t>Perimeter</w:t>
            </w:r>
            <w:r>
              <w:rPr>
                <w:spacing w:val="-12"/>
                <w:sz w:val="16"/>
              </w:rPr>
              <w:t> </w:t>
            </w:r>
            <w:r>
              <w:rPr>
                <w:sz w:val="16"/>
              </w:rPr>
              <w:t>and </w:t>
            </w:r>
            <w:r>
              <w:rPr>
                <w:spacing w:val="-4"/>
                <w:sz w:val="16"/>
              </w:rPr>
              <w:t>area</w:t>
            </w:r>
          </w:p>
        </w:tc>
        <w:tc>
          <w:tcPr>
            <w:tcW w:w="1548" w:type="dxa"/>
            <w:vMerge w:val="restart"/>
          </w:tcPr>
          <w:p>
            <w:pPr>
              <w:pStyle w:val="TableParagraph"/>
              <w:spacing w:before="99"/>
              <w:ind w:right="192"/>
              <w:rPr>
                <w:sz w:val="16"/>
              </w:rPr>
            </w:pPr>
            <w:r>
              <w:rPr>
                <w:sz w:val="16"/>
              </w:rPr>
              <w:t>Construction,</w:t>
            </w:r>
            <w:r>
              <w:rPr>
                <w:spacing w:val="-12"/>
                <w:sz w:val="16"/>
              </w:rPr>
              <w:t> </w:t>
            </w:r>
            <w:r>
              <w:rPr>
                <w:sz w:val="16"/>
              </w:rPr>
              <w:t>loci and bearings</w:t>
            </w:r>
          </w:p>
          <w:p>
            <w:pPr>
              <w:pStyle w:val="TableParagraph"/>
              <w:spacing w:before="40"/>
              <w:ind w:right="219"/>
              <w:rPr>
                <w:sz w:val="16"/>
              </w:rPr>
            </w:pPr>
            <w:r>
              <w:rPr>
                <w:spacing w:val="-2"/>
                <w:sz w:val="16"/>
              </w:rPr>
              <w:t>Pythagoras’ theorem</w:t>
            </w:r>
          </w:p>
          <w:p>
            <w:pPr>
              <w:pStyle w:val="TableParagraph"/>
              <w:spacing w:line="290" w:lineRule="auto" w:before="43"/>
              <w:ind w:right="450"/>
              <w:rPr>
                <w:sz w:val="16"/>
              </w:rPr>
            </w:pPr>
            <w:r>
              <w:rPr>
                <w:spacing w:val="-2"/>
                <w:sz w:val="16"/>
              </w:rPr>
              <w:t>Trigonometry Ratio Proportion</w:t>
            </w:r>
          </w:p>
        </w:tc>
        <w:tc>
          <w:tcPr>
            <w:tcW w:w="1545" w:type="dxa"/>
            <w:vMerge w:val="restart"/>
          </w:tcPr>
          <w:p>
            <w:pPr>
              <w:pStyle w:val="TableParagraph"/>
              <w:spacing w:before="99"/>
              <w:ind w:left="98" w:right="107"/>
              <w:rPr>
                <w:sz w:val="16"/>
              </w:rPr>
            </w:pPr>
            <w:r>
              <w:rPr>
                <w:sz w:val="16"/>
              </w:rPr>
              <w:t>2D and 3D </w:t>
            </w:r>
            <w:r>
              <w:rPr>
                <w:spacing w:val="-2"/>
                <w:sz w:val="16"/>
              </w:rPr>
              <w:t>representations </w:t>
            </w:r>
            <w:r>
              <w:rPr>
                <w:sz w:val="16"/>
              </w:rPr>
              <w:t>and</w:t>
            </w:r>
            <w:r>
              <w:rPr>
                <w:spacing w:val="-12"/>
                <w:sz w:val="16"/>
              </w:rPr>
              <w:t> </w:t>
            </w:r>
            <w:r>
              <w:rPr>
                <w:sz w:val="16"/>
              </w:rPr>
              <w:t>similar</w:t>
            </w:r>
            <w:r>
              <w:rPr>
                <w:spacing w:val="-11"/>
                <w:sz w:val="16"/>
              </w:rPr>
              <w:t> </w:t>
            </w:r>
            <w:r>
              <w:rPr>
                <w:sz w:val="16"/>
              </w:rPr>
              <w:t>figures</w:t>
            </w:r>
          </w:p>
          <w:p>
            <w:pPr>
              <w:pStyle w:val="TableParagraph"/>
              <w:spacing w:before="41"/>
              <w:ind w:left="98" w:right="431"/>
              <w:rPr>
                <w:sz w:val="16"/>
              </w:rPr>
            </w:pPr>
            <w:r>
              <w:rPr>
                <w:sz w:val="16"/>
              </w:rPr>
              <w:t>Indices and standard</w:t>
            </w:r>
            <w:r>
              <w:rPr>
                <w:spacing w:val="-12"/>
                <w:sz w:val="16"/>
              </w:rPr>
              <w:t> </w:t>
            </w:r>
            <w:r>
              <w:rPr>
                <w:sz w:val="16"/>
              </w:rPr>
              <w:t>form</w:t>
            </w:r>
          </w:p>
          <w:p>
            <w:pPr>
              <w:pStyle w:val="TableParagraph"/>
              <w:spacing w:before="40"/>
              <w:ind w:left="98"/>
              <w:rPr>
                <w:sz w:val="16"/>
              </w:rPr>
            </w:pPr>
            <w:r>
              <w:rPr>
                <w:spacing w:val="-2"/>
                <w:sz w:val="16"/>
              </w:rPr>
              <w:t>Vectors</w:t>
            </w:r>
          </w:p>
        </w:tc>
        <w:tc>
          <w:tcPr>
            <w:tcW w:w="1548" w:type="dxa"/>
            <w:vMerge w:val="restart"/>
          </w:tcPr>
          <w:p>
            <w:pPr>
              <w:pStyle w:val="TableParagraph"/>
              <w:spacing w:line="290" w:lineRule="auto" w:before="101"/>
              <w:ind w:left="101" w:right="405"/>
              <w:rPr>
                <w:sz w:val="16"/>
              </w:rPr>
            </w:pPr>
            <w:r>
              <w:rPr>
                <w:spacing w:val="-2"/>
                <w:sz w:val="16"/>
              </w:rPr>
              <w:t>Probability </w:t>
            </w:r>
            <w:r>
              <w:rPr>
                <w:sz w:val="16"/>
              </w:rPr>
              <w:t>Similar</w:t>
            </w:r>
            <w:r>
              <w:rPr>
                <w:spacing w:val="-12"/>
                <w:sz w:val="16"/>
              </w:rPr>
              <w:t> </w:t>
            </w:r>
            <w:r>
              <w:rPr>
                <w:sz w:val="16"/>
              </w:rPr>
              <w:t>figures </w:t>
            </w:r>
            <w:r>
              <w:rPr>
                <w:spacing w:val="-2"/>
                <w:sz w:val="16"/>
              </w:rPr>
              <w:t>Vectors</w:t>
            </w:r>
          </w:p>
          <w:p>
            <w:pPr>
              <w:pStyle w:val="TableParagraph"/>
              <w:spacing w:before="2"/>
              <w:ind w:left="101" w:right="219"/>
              <w:rPr>
                <w:sz w:val="16"/>
              </w:rPr>
            </w:pPr>
            <w:r>
              <w:rPr>
                <w:spacing w:val="-2"/>
                <w:sz w:val="16"/>
              </w:rPr>
              <w:t>Non-linear simultaneous equations</w:t>
            </w:r>
          </w:p>
          <w:p>
            <w:pPr>
              <w:pStyle w:val="TableParagraph"/>
              <w:spacing w:before="41"/>
              <w:ind w:left="101" w:right="85"/>
              <w:rPr>
                <w:sz w:val="16"/>
              </w:rPr>
            </w:pPr>
            <w:r>
              <w:rPr>
                <w:sz w:val="16"/>
              </w:rPr>
              <w:t>Transformations</w:t>
            </w:r>
            <w:r>
              <w:rPr>
                <w:spacing w:val="-12"/>
                <w:sz w:val="16"/>
              </w:rPr>
              <w:t> </w:t>
            </w:r>
            <w:r>
              <w:rPr>
                <w:sz w:val="16"/>
              </w:rPr>
              <w:t>of </w:t>
            </w:r>
            <w:r>
              <w:rPr>
                <w:spacing w:val="-2"/>
                <w:sz w:val="16"/>
              </w:rPr>
              <w:t>graphs</w:t>
            </w:r>
          </w:p>
        </w:tc>
        <w:tc>
          <w:tcPr>
            <w:tcW w:w="1545" w:type="dxa"/>
            <w:vMerge/>
            <w:tcBorders>
              <w:top w:val="nil"/>
            </w:tcBorders>
          </w:tcPr>
          <w:p>
            <w:pPr>
              <w:rPr>
                <w:sz w:val="2"/>
                <w:szCs w:val="2"/>
              </w:rPr>
            </w:pPr>
          </w:p>
        </w:tc>
        <w:tc>
          <w:tcPr>
            <w:tcW w:w="1547" w:type="dxa"/>
            <w:vMerge/>
            <w:tcBorders>
              <w:top w:val="nil"/>
            </w:tcBorders>
          </w:tcPr>
          <w:p>
            <w:pPr>
              <w:rPr>
                <w:sz w:val="2"/>
                <w:szCs w:val="2"/>
              </w:rPr>
            </w:pPr>
          </w:p>
        </w:tc>
      </w:tr>
      <w:tr>
        <w:trPr>
          <w:trHeight w:val="894" w:hRule="atLeast"/>
        </w:trPr>
        <w:tc>
          <w:tcPr>
            <w:tcW w:w="2117" w:type="dxa"/>
            <w:vMerge/>
            <w:tcBorders>
              <w:top w:val="nil"/>
            </w:tcBorders>
          </w:tcPr>
          <w:p>
            <w:pPr>
              <w:rPr>
                <w:sz w:val="2"/>
                <w:szCs w:val="2"/>
              </w:rPr>
            </w:pPr>
          </w:p>
        </w:tc>
        <w:tc>
          <w:tcPr>
            <w:tcW w:w="708" w:type="dxa"/>
          </w:tcPr>
          <w:p>
            <w:pPr>
              <w:pStyle w:val="TableParagraph"/>
              <w:spacing w:before="101"/>
              <w:ind w:left="0" w:right="182"/>
              <w:jc w:val="center"/>
              <w:rPr>
                <w:sz w:val="16"/>
              </w:rPr>
            </w:pPr>
            <w:r>
              <w:rPr>
                <w:spacing w:val="-5"/>
                <w:sz w:val="16"/>
              </w:rPr>
              <w:t>HT4</w:t>
            </w:r>
          </w:p>
        </w:tc>
        <w:tc>
          <w:tcPr>
            <w:tcW w:w="1548" w:type="dxa"/>
            <w:vMerge/>
            <w:tcBorders>
              <w:top w:val="nil"/>
            </w:tcBorders>
          </w:tcPr>
          <w:p>
            <w:pPr>
              <w:rPr>
                <w:sz w:val="2"/>
                <w:szCs w:val="2"/>
              </w:rPr>
            </w:pPr>
          </w:p>
        </w:tc>
        <w:tc>
          <w:tcPr>
            <w:tcW w:w="1546" w:type="dxa"/>
            <w:vMerge/>
            <w:tcBorders>
              <w:top w:val="nil"/>
            </w:tcBorders>
          </w:tcPr>
          <w:p>
            <w:pPr>
              <w:rPr>
                <w:sz w:val="2"/>
                <w:szCs w:val="2"/>
              </w:rPr>
            </w:pPr>
          </w:p>
        </w:tc>
        <w:tc>
          <w:tcPr>
            <w:tcW w:w="1548" w:type="dxa"/>
            <w:vMerge/>
            <w:tcBorders>
              <w:top w:val="nil"/>
            </w:tcBorders>
          </w:tcPr>
          <w:p>
            <w:pPr>
              <w:rPr>
                <w:sz w:val="2"/>
                <w:szCs w:val="2"/>
              </w:rPr>
            </w:pPr>
          </w:p>
        </w:tc>
        <w:tc>
          <w:tcPr>
            <w:tcW w:w="1548" w:type="dxa"/>
            <w:vMerge/>
            <w:tcBorders>
              <w:top w:val="nil"/>
            </w:tcBorders>
          </w:tcPr>
          <w:p>
            <w:pPr>
              <w:rPr>
                <w:sz w:val="2"/>
                <w:szCs w:val="2"/>
              </w:rPr>
            </w:pPr>
          </w:p>
        </w:tc>
        <w:tc>
          <w:tcPr>
            <w:tcW w:w="1545" w:type="dxa"/>
            <w:vMerge/>
            <w:tcBorders>
              <w:top w:val="nil"/>
            </w:tcBorders>
          </w:tcPr>
          <w:p>
            <w:pPr>
              <w:rPr>
                <w:sz w:val="2"/>
                <w:szCs w:val="2"/>
              </w:rPr>
            </w:pPr>
          </w:p>
        </w:tc>
        <w:tc>
          <w:tcPr>
            <w:tcW w:w="1548" w:type="dxa"/>
            <w:vMerge/>
            <w:tcBorders>
              <w:top w:val="nil"/>
            </w:tcBorders>
          </w:tcPr>
          <w:p>
            <w:pPr>
              <w:rPr>
                <w:sz w:val="2"/>
                <w:szCs w:val="2"/>
              </w:rPr>
            </w:pPr>
          </w:p>
        </w:tc>
        <w:tc>
          <w:tcPr>
            <w:tcW w:w="1545" w:type="dxa"/>
            <w:vMerge/>
            <w:tcBorders>
              <w:top w:val="nil"/>
            </w:tcBorders>
          </w:tcPr>
          <w:p>
            <w:pPr>
              <w:rPr>
                <w:sz w:val="2"/>
                <w:szCs w:val="2"/>
              </w:rPr>
            </w:pPr>
          </w:p>
        </w:tc>
        <w:tc>
          <w:tcPr>
            <w:tcW w:w="1547" w:type="dxa"/>
            <w:vMerge/>
            <w:tcBorders>
              <w:top w:val="nil"/>
            </w:tcBorders>
          </w:tcPr>
          <w:p>
            <w:pPr>
              <w:rPr>
                <w:sz w:val="2"/>
                <w:szCs w:val="2"/>
              </w:rPr>
            </w:pPr>
          </w:p>
        </w:tc>
      </w:tr>
      <w:tr>
        <w:trPr>
          <w:trHeight w:val="1117" w:hRule="atLeast"/>
        </w:trPr>
        <w:tc>
          <w:tcPr>
            <w:tcW w:w="2117" w:type="dxa"/>
            <w:vMerge/>
            <w:tcBorders>
              <w:top w:val="nil"/>
            </w:tcBorders>
          </w:tcPr>
          <w:p>
            <w:pPr>
              <w:rPr>
                <w:sz w:val="2"/>
                <w:szCs w:val="2"/>
              </w:rPr>
            </w:pPr>
          </w:p>
        </w:tc>
        <w:tc>
          <w:tcPr>
            <w:tcW w:w="708" w:type="dxa"/>
          </w:tcPr>
          <w:p>
            <w:pPr>
              <w:pStyle w:val="TableParagraph"/>
              <w:spacing w:before="101"/>
              <w:ind w:left="0" w:right="182"/>
              <w:jc w:val="center"/>
              <w:rPr>
                <w:sz w:val="16"/>
              </w:rPr>
            </w:pPr>
            <w:r>
              <w:rPr>
                <w:spacing w:val="-5"/>
                <w:sz w:val="16"/>
              </w:rPr>
              <w:t>HT5</w:t>
            </w:r>
          </w:p>
        </w:tc>
        <w:tc>
          <w:tcPr>
            <w:tcW w:w="1548" w:type="dxa"/>
            <w:vMerge w:val="restart"/>
          </w:tcPr>
          <w:p>
            <w:pPr>
              <w:pStyle w:val="TableParagraph"/>
              <w:spacing w:before="101"/>
              <w:ind w:right="477"/>
              <w:rPr>
                <w:sz w:val="16"/>
              </w:rPr>
            </w:pPr>
            <w:r>
              <w:rPr>
                <w:spacing w:val="-2"/>
                <w:sz w:val="16"/>
              </w:rPr>
              <w:t>Fractions, </w:t>
            </w:r>
            <w:r>
              <w:rPr>
                <w:sz w:val="16"/>
              </w:rPr>
              <w:t>decimals</w:t>
            </w:r>
            <w:r>
              <w:rPr>
                <w:spacing w:val="-12"/>
                <w:sz w:val="16"/>
              </w:rPr>
              <w:t> </w:t>
            </w:r>
            <w:r>
              <w:rPr>
                <w:sz w:val="16"/>
              </w:rPr>
              <w:t>and </w:t>
            </w:r>
            <w:r>
              <w:rPr>
                <w:spacing w:val="-2"/>
                <w:sz w:val="16"/>
              </w:rPr>
              <w:t>percentages</w:t>
            </w:r>
          </w:p>
          <w:p>
            <w:pPr>
              <w:pStyle w:val="TableParagraph"/>
              <w:spacing w:before="39"/>
              <w:ind w:right="459"/>
              <w:rPr>
                <w:sz w:val="16"/>
              </w:rPr>
            </w:pPr>
            <w:r>
              <w:rPr>
                <w:sz w:val="16"/>
              </w:rPr>
              <w:t>Addition</w:t>
            </w:r>
            <w:r>
              <w:rPr>
                <w:spacing w:val="-2"/>
                <w:sz w:val="16"/>
              </w:rPr>
              <w:t> </w:t>
            </w:r>
            <w:r>
              <w:rPr>
                <w:sz w:val="16"/>
              </w:rPr>
              <w:t>and subtraction</w:t>
            </w:r>
            <w:r>
              <w:rPr>
                <w:spacing w:val="-12"/>
                <w:sz w:val="16"/>
              </w:rPr>
              <w:t> </w:t>
            </w:r>
            <w:r>
              <w:rPr>
                <w:sz w:val="16"/>
              </w:rPr>
              <w:t>of </w:t>
            </w:r>
            <w:r>
              <w:rPr>
                <w:spacing w:val="-2"/>
                <w:sz w:val="16"/>
              </w:rPr>
              <w:t>fractions</w:t>
            </w:r>
          </w:p>
          <w:p>
            <w:pPr>
              <w:pStyle w:val="TableParagraph"/>
              <w:spacing w:before="41"/>
              <w:ind w:right="219"/>
              <w:rPr>
                <w:sz w:val="16"/>
              </w:rPr>
            </w:pPr>
            <w:r>
              <w:rPr>
                <w:sz w:val="16"/>
              </w:rPr>
              <w:t>Ratio and </w:t>
            </w:r>
            <w:r>
              <w:rPr>
                <w:spacing w:val="-2"/>
                <w:sz w:val="16"/>
              </w:rPr>
              <w:t>multiplicative change</w:t>
            </w:r>
          </w:p>
          <w:p>
            <w:pPr>
              <w:pStyle w:val="TableParagraph"/>
              <w:spacing w:line="290" w:lineRule="auto" w:before="41"/>
              <w:ind w:right="530"/>
              <w:rPr>
                <w:sz w:val="16"/>
              </w:rPr>
            </w:pPr>
            <w:r>
              <w:rPr>
                <w:spacing w:val="-2"/>
                <w:sz w:val="16"/>
              </w:rPr>
              <w:t>Angles Finance</w:t>
            </w:r>
          </w:p>
        </w:tc>
        <w:tc>
          <w:tcPr>
            <w:tcW w:w="1546" w:type="dxa"/>
            <w:vMerge w:val="restart"/>
          </w:tcPr>
          <w:p>
            <w:pPr>
              <w:pStyle w:val="TableParagraph"/>
              <w:spacing w:before="101"/>
              <w:ind w:left="98" w:right="130"/>
              <w:rPr>
                <w:sz w:val="16"/>
              </w:rPr>
            </w:pPr>
            <w:r>
              <w:rPr>
                <w:spacing w:val="-2"/>
                <w:sz w:val="16"/>
              </w:rPr>
              <w:t>Construction, </w:t>
            </w:r>
            <w:r>
              <w:rPr>
                <w:sz w:val="16"/>
              </w:rPr>
              <w:t>measurement</w:t>
            </w:r>
            <w:r>
              <w:rPr>
                <w:spacing w:val="-12"/>
                <w:sz w:val="16"/>
              </w:rPr>
              <w:t> </w:t>
            </w:r>
            <w:r>
              <w:rPr>
                <w:sz w:val="16"/>
              </w:rPr>
              <w:t>and </w:t>
            </w:r>
            <w:r>
              <w:rPr>
                <w:spacing w:val="-2"/>
                <w:sz w:val="16"/>
              </w:rPr>
              <w:t>notation</w:t>
            </w:r>
          </w:p>
          <w:p>
            <w:pPr>
              <w:pStyle w:val="TableParagraph"/>
              <w:spacing w:before="41"/>
              <w:ind w:left="98"/>
              <w:rPr>
                <w:sz w:val="16"/>
              </w:rPr>
            </w:pPr>
            <w:r>
              <w:rPr>
                <w:spacing w:val="-2"/>
                <w:sz w:val="16"/>
              </w:rPr>
              <w:t>Indices</w:t>
            </w:r>
          </w:p>
          <w:p>
            <w:pPr>
              <w:pStyle w:val="TableParagraph"/>
              <w:spacing w:before="37"/>
              <w:ind w:left="98" w:right="241"/>
              <w:rPr>
                <w:sz w:val="16"/>
              </w:rPr>
            </w:pPr>
            <w:r>
              <w:rPr>
                <w:sz w:val="16"/>
              </w:rPr>
              <w:t>Area</w:t>
            </w:r>
            <w:r>
              <w:rPr>
                <w:spacing w:val="-12"/>
                <w:sz w:val="16"/>
              </w:rPr>
              <w:t> </w:t>
            </w:r>
            <w:r>
              <w:rPr>
                <w:sz w:val="16"/>
              </w:rPr>
              <w:t>of</w:t>
            </w:r>
            <w:r>
              <w:rPr>
                <w:spacing w:val="-11"/>
                <w:sz w:val="16"/>
              </w:rPr>
              <w:t> </w:t>
            </w:r>
            <w:r>
              <w:rPr>
                <w:sz w:val="16"/>
              </w:rPr>
              <w:t>trapezia and circles</w:t>
            </w:r>
          </w:p>
          <w:p>
            <w:pPr>
              <w:pStyle w:val="TableParagraph"/>
              <w:spacing w:line="290" w:lineRule="auto" w:before="43"/>
              <w:ind w:left="98"/>
              <w:rPr>
                <w:sz w:val="16"/>
              </w:rPr>
            </w:pPr>
            <w:r>
              <w:rPr>
                <w:spacing w:val="-2"/>
                <w:sz w:val="16"/>
              </w:rPr>
              <w:t>Transformations Finance</w:t>
            </w:r>
          </w:p>
        </w:tc>
        <w:tc>
          <w:tcPr>
            <w:tcW w:w="1548" w:type="dxa"/>
            <w:vMerge w:val="restart"/>
          </w:tcPr>
          <w:p>
            <w:pPr>
              <w:pStyle w:val="TableParagraph"/>
              <w:spacing w:before="101"/>
              <w:rPr>
                <w:sz w:val="16"/>
              </w:rPr>
            </w:pPr>
            <w:r>
              <w:rPr>
                <w:sz w:val="16"/>
              </w:rPr>
              <w:t>Linear</w:t>
            </w:r>
            <w:r>
              <w:rPr>
                <w:spacing w:val="-4"/>
                <w:sz w:val="16"/>
              </w:rPr>
              <w:t> </w:t>
            </w:r>
            <w:r>
              <w:rPr>
                <w:spacing w:val="-2"/>
                <w:sz w:val="16"/>
              </w:rPr>
              <w:t>equations</w:t>
            </w:r>
          </w:p>
          <w:p>
            <w:pPr>
              <w:pStyle w:val="TableParagraph"/>
              <w:spacing w:before="39"/>
              <w:ind w:right="219"/>
              <w:rPr>
                <w:sz w:val="16"/>
              </w:rPr>
            </w:pPr>
            <w:r>
              <w:rPr>
                <w:sz w:val="16"/>
              </w:rPr>
              <w:t>Ratio</w:t>
            </w:r>
            <w:r>
              <w:rPr>
                <w:spacing w:val="-2"/>
                <w:sz w:val="16"/>
              </w:rPr>
              <w:t> </w:t>
            </w:r>
            <w:r>
              <w:rPr>
                <w:sz w:val="16"/>
              </w:rPr>
              <w:t>and </w:t>
            </w:r>
            <w:r>
              <w:rPr>
                <w:spacing w:val="-2"/>
                <w:sz w:val="16"/>
              </w:rPr>
              <w:t>proportion</w:t>
            </w:r>
          </w:p>
          <w:p>
            <w:pPr>
              <w:pStyle w:val="TableParagraph"/>
              <w:spacing w:line="295" w:lineRule="auto" w:before="40"/>
              <w:ind w:right="441"/>
              <w:rPr>
                <w:sz w:val="16"/>
              </w:rPr>
            </w:pPr>
            <w:r>
              <w:rPr>
                <w:spacing w:val="-2"/>
                <w:sz w:val="16"/>
              </w:rPr>
              <w:t>Probability </w:t>
            </w:r>
            <w:r>
              <w:rPr>
                <w:sz w:val="16"/>
              </w:rPr>
              <w:t>Linear</w:t>
            </w:r>
            <w:r>
              <w:rPr>
                <w:spacing w:val="-12"/>
                <w:sz w:val="16"/>
              </w:rPr>
              <w:t> </w:t>
            </w:r>
            <w:r>
              <w:rPr>
                <w:sz w:val="16"/>
              </w:rPr>
              <w:t>graphs</w:t>
            </w:r>
          </w:p>
          <w:p>
            <w:pPr>
              <w:pStyle w:val="TableParagraph"/>
              <w:ind w:right="219"/>
              <w:rPr>
                <w:sz w:val="16"/>
              </w:rPr>
            </w:pPr>
            <w:r>
              <w:rPr>
                <w:spacing w:val="-2"/>
                <w:sz w:val="16"/>
              </w:rPr>
              <w:t>Pythagoras’ theorem</w:t>
            </w:r>
          </w:p>
        </w:tc>
        <w:tc>
          <w:tcPr>
            <w:tcW w:w="1548" w:type="dxa"/>
            <w:vMerge w:val="restart"/>
            <w:tcBorders>
              <w:bottom w:val="single" w:sz="8" w:space="0" w:color="F1F1F1"/>
            </w:tcBorders>
          </w:tcPr>
          <w:p>
            <w:pPr>
              <w:pStyle w:val="TableParagraph"/>
              <w:spacing w:before="101"/>
              <w:rPr>
                <w:sz w:val="16"/>
              </w:rPr>
            </w:pPr>
            <w:r>
              <w:rPr>
                <w:spacing w:val="-2"/>
                <w:sz w:val="16"/>
              </w:rPr>
              <w:t>Percentages</w:t>
            </w:r>
          </w:p>
          <w:p>
            <w:pPr>
              <w:pStyle w:val="TableParagraph"/>
              <w:spacing w:before="39"/>
              <w:ind w:right="236"/>
              <w:rPr>
                <w:sz w:val="16"/>
              </w:rPr>
            </w:pPr>
            <w:r>
              <w:rPr>
                <w:sz w:val="16"/>
              </w:rPr>
              <w:t>Linear</w:t>
            </w:r>
            <w:r>
              <w:rPr>
                <w:spacing w:val="-12"/>
                <w:sz w:val="16"/>
              </w:rPr>
              <w:t> </w:t>
            </w:r>
            <w:r>
              <w:rPr>
                <w:sz w:val="16"/>
              </w:rPr>
              <w:t>equations and inequalities</w:t>
            </w:r>
          </w:p>
          <w:p>
            <w:pPr>
              <w:pStyle w:val="TableParagraph"/>
              <w:spacing w:before="40"/>
              <w:rPr>
                <w:sz w:val="16"/>
              </w:rPr>
            </w:pPr>
            <w:r>
              <w:rPr>
                <w:spacing w:val="-2"/>
                <w:sz w:val="16"/>
              </w:rPr>
              <w:t>Transformations</w:t>
            </w:r>
          </w:p>
          <w:p>
            <w:pPr>
              <w:pStyle w:val="TableParagraph"/>
              <w:spacing w:before="40"/>
              <w:ind w:right="219"/>
              <w:rPr>
                <w:sz w:val="16"/>
              </w:rPr>
            </w:pPr>
            <w:r>
              <w:rPr>
                <w:spacing w:val="-2"/>
                <w:sz w:val="16"/>
              </w:rPr>
              <w:t>Quadratic equations</w:t>
            </w:r>
          </w:p>
          <w:p>
            <w:pPr>
              <w:pStyle w:val="TableParagraph"/>
              <w:spacing w:before="40"/>
              <w:ind w:right="219"/>
              <w:rPr>
                <w:sz w:val="16"/>
              </w:rPr>
            </w:pPr>
            <w:r>
              <w:rPr>
                <w:spacing w:val="-2"/>
                <w:sz w:val="16"/>
              </w:rPr>
              <w:t>Simultaneous equations</w:t>
            </w:r>
          </w:p>
        </w:tc>
        <w:tc>
          <w:tcPr>
            <w:tcW w:w="1545" w:type="dxa"/>
          </w:tcPr>
          <w:p>
            <w:pPr>
              <w:pStyle w:val="TableParagraph"/>
              <w:spacing w:before="101"/>
              <w:ind w:left="98" w:right="173"/>
              <w:rPr>
                <w:sz w:val="16"/>
              </w:rPr>
            </w:pPr>
            <w:r>
              <w:rPr>
                <w:sz w:val="16"/>
              </w:rPr>
              <w:t>Revision</w:t>
            </w:r>
            <w:r>
              <w:rPr>
                <w:spacing w:val="-2"/>
                <w:sz w:val="16"/>
              </w:rPr>
              <w:t> </w:t>
            </w:r>
            <w:r>
              <w:rPr>
                <w:sz w:val="16"/>
              </w:rPr>
              <w:t>and exam</w:t>
            </w:r>
            <w:r>
              <w:rPr>
                <w:spacing w:val="-12"/>
                <w:sz w:val="16"/>
              </w:rPr>
              <w:t> </w:t>
            </w:r>
            <w:r>
              <w:rPr>
                <w:sz w:val="16"/>
              </w:rPr>
              <w:t>preparation</w:t>
            </w:r>
          </w:p>
        </w:tc>
        <w:tc>
          <w:tcPr>
            <w:tcW w:w="1548" w:type="dxa"/>
          </w:tcPr>
          <w:p>
            <w:pPr>
              <w:pStyle w:val="TableParagraph"/>
              <w:spacing w:before="101"/>
              <w:ind w:left="101" w:right="173"/>
              <w:rPr>
                <w:sz w:val="16"/>
              </w:rPr>
            </w:pPr>
            <w:r>
              <w:rPr>
                <w:sz w:val="16"/>
              </w:rPr>
              <w:t>Revision</w:t>
            </w:r>
            <w:r>
              <w:rPr>
                <w:spacing w:val="-2"/>
                <w:sz w:val="16"/>
              </w:rPr>
              <w:t> </w:t>
            </w:r>
            <w:r>
              <w:rPr>
                <w:sz w:val="16"/>
              </w:rPr>
              <w:t>and exam</w:t>
            </w:r>
            <w:r>
              <w:rPr>
                <w:spacing w:val="-12"/>
                <w:sz w:val="16"/>
              </w:rPr>
              <w:t> </w:t>
            </w:r>
            <w:r>
              <w:rPr>
                <w:sz w:val="16"/>
              </w:rPr>
              <w:t>preparation</w:t>
            </w:r>
          </w:p>
        </w:tc>
        <w:tc>
          <w:tcPr>
            <w:tcW w:w="1545" w:type="dxa"/>
            <w:vMerge/>
            <w:tcBorders>
              <w:top w:val="nil"/>
            </w:tcBorders>
          </w:tcPr>
          <w:p>
            <w:pPr>
              <w:rPr>
                <w:sz w:val="2"/>
                <w:szCs w:val="2"/>
              </w:rPr>
            </w:pPr>
          </w:p>
        </w:tc>
        <w:tc>
          <w:tcPr>
            <w:tcW w:w="1547" w:type="dxa"/>
            <w:vMerge/>
            <w:tcBorders>
              <w:top w:val="nil"/>
            </w:tcBorders>
          </w:tcPr>
          <w:p>
            <w:pPr>
              <w:rPr>
                <w:sz w:val="2"/>
                <w:szCs w:val="2"/>
              </w:rPr>
            </w:pPr>
          </w:p>
        </w:tc>
      </w:tr>
      <w:tr>
        <w:trPr>
          <w:trHeight w:val="1312" w:hRule="atLeast"/>
        </w:trPr>
        <w:tc>
          <w:tcPr>
            <w:tcW w:w="2117" w:type="dxa"/>
            <w:vMerge/>
            <w:tcBorders>
              <w:top w:val="nil"/>
            </w:tcBorders>
          </w:tcPr>
          <w:p>
            <w:pPr>
              <w:rPr>
                <w:sz w:val="2"/>
                <w:szCs w:val="2"/>
              </w:rPr>
            </w:pPr>
          </w:p>
        </w:tc>
        <w:tc>
          <w:tcPr>
            <w:tcW w:w="708" w:type="dxa"/>
          </w:tcPr>
          <w:p>
            <w:pPr>
              <w:pStyle w:val="TableParagraph"/>
              <w:spacing w:before="102"/>
              <w:ind w:left="0" w:right="182"/>
              <w:jc w:val="center"/>
              <w:rPr>
                <w:sz w:val="16"/>
              </w:rPr>
            </w:pPr>
            <w:r>
              <w:rPr>
                <w:spacing w:val="-5"/>
                <w:sz w:val="16"/>
              </w:rPr>
              <w:t>HT6</w:t>
            </w:r>
          </w:p>
        </w:tc>
        <w:tc>
          <w:tcPr>
            <w:tcW w:w="1548" w:type="dxa"/>
            <w:vMerge/>
            <w:tcBorders>
              <w:top w:val="nil"/>
            </w:tcBorders>
          </w:tcPr>
          <w:p>
            <w:pPr>
              <w:rPr>
                <w:sz w:val="2"/>
                <w:szCs w:val="2"/>
              </w:rPr>
            </w:pPr>
          </w:p>
        </w:tc>
        <w:tc>
          <w:tcPr>
            <w:tcW w:w="1546" w:type="dxa"/>
            <w:vMerge/>
            <w:tcBorders>
              <w:top w:val="nil"/>
            </w:tcBorders>
          </w:tcPr>
          <w:p>
            <w:pPr>
              <w:rPr>
                <w:sz w:val="2"/>
                <w:szCs w:val="2"/>
              </w:rPr>
            </w:pPr>
          </w:p>
        </w:tc>
        <w:tc>
          <w:tcPr>
            <w:tcW w:w="1548" w:type="dxa"/>
            <w:vMerge/>
            <w:tcBorders>
              <w:top w:val="nil"/>
            </w:tcBorders>
          </w:tcPr>
          <w:p>
            <w:pPr>
              <w:rPr>
                <w:sz w:val="2"/>
                <w:szCs w:val="2"/>
              </w:rPr>
            </w:pPr>
          </w:p>
        </w:tc>
        <w:tc>
          <w:tcPr>
            <w:tcW w:w="1548" w:type="dxa"/>
            <w:vMerge/>
            <w:tcBorders>
              <w:top w:val="nil"/>
              <w:bottom w:val="single" w:sz="8" w:space="0" w:color="F1F1F1"/>
            </w:tcBorders>
          </w:tcPr>
          <w:p>
            <w:pPr>
              <w:rPr>
                <w:sz w:val="2"/>
                <w:szCs w:val="2"/>
              </w:rPr>
            </w:pPr>
          </w:p>
        </w:tc>
        <w:tc>
          <w:tcPr>
            <w:tcW w:w="1545" w:type="dxa"/>
            <w:shd w:val="clear" w:color="auto" w:fill="F1F1F1"/>
          </w:tcPr>
          <w:p>
            <w:pPr>
              <w:pStyle w:val="TableParagraph"/>
              <w:ind w:left="0"/>
              <w:rPr>
                <w:rFonts w:ascii="Times New Roman"/>
                <w:sz w:val="14"/>
              </w:rPr>
            </w:pPr>
          </w:p>
        </w:tc>
        <w:tc>
          <w:tcPr>
            <w:tcW w:w="1548" w:type="dxa"/>
            <w:shd w:val="clear" w:color="auto" w:fill="F1F1F1"/>
          </w:tcPr>
          <w:p>
            <w:pPr>
              <w:pStyle w:val="TableParagraph"/>
              <w:ind w:left="0"/>
              <w:rPr>
                <w:rFonts w:ascii="Times New Roman"/>
                <w:sz w:val="14"/>
              </w:rPr>
            </w:pPr>
          </w:p>
        </w:tc>
        <w:tc>
          <w:tcPr>
            <w:tcW w:w="1545" w:type="dxa"/>
            <w:vMerge/>
            <w:tcBorders>
              <w:top w:val="nil"/>
            </w:tcBorders>
          </w:tcPr>
          <w:p>
            <w:pPr>
              <w:rPr>
                <w:sz w:val="2"/>
                <w:szCs w:val="2"/>
              </w:rPr>
            </w:pPr>
          </w:p>
        </w:tc>
        <w:tc>
          <w:tcPr>
            <w:tcW w:w="1547" w:type="dxa"/>
            <w:vMerge/>
            <w:tcBorders>
              <w:top w:val="nil"/>
            </w:tcBorders>
          </w:tcPr>
          <w:p>
            <w:pPr>
              <w:rPr>
                <w:sz w:val="2"/>
                <w:szCs w:val="2"/>
              </w:rPr>
            </w:pPr>
          </w:p>
        </w:tc>
      </w:tr>
    </w:tbl>
    <w:sectPr>
      <w:type w:val="continuous"/>
      <w:pgSz w:w="15840" w:h="12240" w:orient="landscape"/>
      <w:pgMar w:top="6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86" w:hanging="113"/>
      </w:pPr>
      <w:rPr>
        <w:rFonts w:hint="default" w:ascii="Symbol" w:hAnsi="Symbol" w:eastAsia="Symbol" w:cs="Symbol"/>
        <w:b w:val="0"/>
        <w:bCs w:val="0"/>
        <w:i w:val="0"/>
        <w:iCs w:val="0"/>
        <w:spacing w:val="0"/>
        <w:w w:val="99"/>
        <w:sz w:val="14"/>
        <w:szCs w:val="14"/>
        <w:lang w:val="en-US" w:eastAsia="en-US" w:bidi="ar-SA"/>
      </w:rPr>
    </w:lvl>
    <w:lvl w:ilvl="1">
      <w:start w:val="0"/>
      <w:numFmt w:val="bullet"/>
      <w:lvlText w:val="•"/>
      <w:lvlJc w:val="left"/>
      <w:pPr>
        <w:ind w:left="494" w:hanging="113"/>
      </w:pPr>
      <w:rPr>
        <w:rFonts w:hint="default"/>
        <w:lang w:val="en-US" w:eastAsia="en-US" w:bidi="ar-SA"/>
      </w:rPr>
    </w:lvl>
    <w:lvl w:ilvl="2">
      <w:start w:val="0"/>
      <w:numFmt w:val="bullet"/>
      <w:lvlText w:val="•"/>
      <w:lvlJc w:val="left"/>
      <w:pPr>
        <w:ind w:left="609" w:hanging="113"/>
      </w:pPr>
      <w:rPr>
        <w:rFonts w:hint="default"/>
        <w:lang w:val="en-US" w:eastAsia="en-US" w:bidi="ar-SA"/>
      </w:rPr>
    </w:lvl>
    <w:lvl w:ilvl="3">
      <w:start w:val="0"/>
      <w:numFmt w:val="bullet"/>
      <w:lvlText w:val="•"/>
      <w:lvlJc w:val="left"/>
      <w:pPr>
        <w:ind w:left="724" w:hanging="113"/>
      </w:pPr>
      <w:rPr>
        <w:rFonts w:hint="default"/>
        <w:lang w:val="en-US" w:eastAsia="en-US" w:bidi="ar-SA"/>
      </w:rPr>
    </w:lvl>
    <w:lvl w:ilvl="4">
      <w:start w:val="0"/>
      <w:numFmt w:val="bullet"/>
      <w:lvlText w:val="•"/>
      <w:lvlJc w:val="left"/>
      <w:pPr>
        <w:ind w:left="838" w:hanging="113"/>
      </w:pPr>
      <w:rPr>
        <w:rFonts w:hint="default"/>
        <w:lang w:val="en-US" w:eastAsia="en-US" w:bidi="ar-SA"/>
      </w:rPr>
    </w:lvl>
    <w:lvl w:ilvl="5">
      <w:start w:val="0"/>
      <w:numFmt w:val="bullet"/>
      <w:lvlText w:val="•"/>
      <w:lvlJc w:val="left"/>
      <w:pPr>
        <w:ind w:left="953" w:hanging="113"/>
      </w:pPr>
      <w:rPr>
        <w:rFonts w:hint="default"/>
        <w:lang w:val="en-US" w:eastAsia="en-US" w:bidi="ar-SA"/>
      </w:rPr>
    </w:lvl>
    <w:lvl w:ilvl="6">
      <w:start w:val="0"/>
      <w:numFmt w:val="bullet"/>
      <w:lvlText w:val="•"/>
      <w:lvlJc w:val="left"/>
      <w:pPr>
        <w:ind w:left="1068" w:hanging="113"/>
      </w:pPr>
      <w:rPr>
        <w:rFonts w:hint="default"/>
        <w:lang w:val="en-US" w:eastAsia="en-US" w:bidi="ar-SA"/>
      </w:rPr>
    </w:lvl>
    <w:lvl w:ilvl="7">
      <w:start w:val="0"/>
      <w:numFmt w:val="bullet"/>
      <w:lvlText w:val="•"/>
      <w:lvlJc w:val="left"/>
      <w:pPr>
        <w:ind w:left="1182" w:hanging="113"/>
      </w:pPr>
      <w:rPr>
        <w:rFonts w:hint="default"/>
        <w:lang w:val="en-US" w:eastAsia="en-US" w:bidi="ar-SA"/>
      </w:rPr>
    </w:lvl>
    <w:lvl w:ilvl="8">
      <w:start w:val="0"/>
      <w:numFmt w:val="bullet"/>
      <w:lvlText w:val="•"/>
      <w:lvlJc w:val="left"/>
      <w:pPr>
        <w:ind w:left="1297" w:hanging="113"/>
      </w:pPr>
      <w:rPr>
        <w:rFonts w:hint="default"/>
        <w:lang w:val="en-US" w:eastAsia="en-US" w:bidi="ar-SA"/>
      </w:rPr>
    </w:lvl>
  </w:abstractNum>
  <w:abstractNum w:abstractNumId="0">
    <w:multiLevelType w:val="hybridMultilevel"/>
    <w:lvl w:ilvl="0">
      <w:start w:val="0"/>
      <w:numFmt w:val="bullet"/>
      <w:lvlText w:val=""/>
      <w:lvlJc w:val="left"/>
      <w:pPr>
        <w:ind w:left="383" w:hanging="113"/>
      </w:pPr>
      <w:rPr>
        <w:rFonts w:hint="default" w:ascii="Symbol" w:hAnsi="Symbol" w:eastAsia="Symbol" w:cs="Symbol"/>
        <w:b w:val="0"/>
        <w:bCs w:val="0"/>
        <w:i w:val="0"/>
        <w:iCs w:val="0"/>
        <w:spacing w:val="0"/>
        <w:w w:val="99"/>
        <w:sz w:val="14"/>
        <w:szCs w:val="14"/>
        <w:lang w:val="en-US" w:eastAsia="en-US" w:bidi="ar-SA"/>
      </w:rPr>
    </w:lvl>
    <w:lvl w:ilvl="1">
      <w:start w:val="0"/>
      <w:numFmt w:val="bullet"/>
      <w:lvlText w:val="•"/>
      <w:lvlJc w:val="left"/>
      <w:pPr>
        <w:ind w:left="494" w:hanging="113"/>
      </w:pPr>
      <w:rPr>
        <w:rFonts w:hint="default"/>
        <w:lang w:val="en-US" w:eastAsia="en-US" w:bidi="ar-SA"/>
      </w:rPr>
    </w:lvl>
    <w:lvl w:ilvl="2">
      <w:start w:val="0"/>
      <w:numFmt w:val="bullet"/>
      <w:lvlText w:val="•"/>
      <w:lvlJc w:val="left"/>
      <w:pPr>
        <w:ind w:left="609" w:hanging="113"/>
      </w:pPr>
      <w:rPr>
        <w:rFonts w:hint="default"/>
        <w:lang w:val="en-US" w:eastAsia="en-US" w:bidi="ar-SA"/>
      </w:rPr>
    </w:lvl>
    <w:lvl w:ilvl="3">
      <w:start w:val="0"/>
      <w:numFmt w:val="bullet"/>
      <w:lvlText w:val="•"/>
      <w:lvlJc w:val="left"/>
      <w:pPr>
        <w:ind w:left="723" w:hanging="113"/>
      </w:pPr>
      <w:rPr>
        <w:rFonts w:hint="default"/>
        <w:lang w:val="en-US" w:eastAsia="en-US" w:bidi="ar-SA"/>
      </w:rPr>
    </w:lvl>
    <w:lvl w:ilvl="4">
      <w:start w:val="0"/>
      <w:numFmt w:val="bullet"/>
      <w:lvlText w:val="•"/>
      <w:lvlJc w:val="left"/>
      <w:pPr>
        <w:ind w:left="838" w:hanging="113"/>
      </w:pPr>
      <w:rPr>
        <w:rFonts w:hint="default"/>
        <w:lang w:val="en-US" w:eastAsia="en-US" w:bidi="ar-SA"/>
      </w:rPr>
    </w:lvl>
    <w:lvl w:ilvl="5">
      <w:start w:val="0"/>
      <w:numFmt w:val="bullet"/>
      <w:lvlText w:val="•"/>
      <w:lvlJc w:val="left"/>
      <w:pPr>
        <w:ind w:left="952" w:hanging="113"/>
      </w:pPr>
      <w:rPr>
        <w:rFonts w:hint="default"/>
        <w:lang w:val="en-US" w:eastAsia="en-US" w:bidi="ar-SA"/>
      </w:rPr>
    </w:lvl>
    <w:lvl w:ilvl="6">
      <w:start w:val="0"/>
      <w:numFmt w:val="bullet"/>
      <w:lvlText w:val="•"/>
      <w:lvlJc w:val="left"/>
      <w:pPr>
        <w:ind w:left="1067" w:hanging="113"/>
      </w:pPr>
      <w:rPr>
        <w:rFonts w:hint="default"/>
        <w:lang w:val="en-US" w:eastAsia="en-US" w:bidi="ar-SA"/>
      </w:rPr>
    </w:lvl>
    <w:lvl w:ilvl="7">
      <w:start w:val="0"/>
      <w:numFmt w:val="bullet"/>
      <w:lvlText w:val="•"/>
      <w:lvlJc w:val="left"/>
      <w:pPr>
        <w:ind w:left="1181" w:hanging="113"/>
      </w:pPr>
      <w:rPr>
        <w:rFonts w:hint="default"/>
        <w:lang w:val="en-US" w:eastAsia="en-US" w:bidi="ar-SA"/>
      </w:rPr>
    </w:lvl>
    <w:lvl w:ilvl="8">
      <w:start w:val="0"/>
      <w:numFmt w:val="bullet"/>
      <w:lvlText w:val="•"/>
      <w:lvlJc w:val="left"/>
      <w:pPr>
        <w:ind w:left="1296" w:hanging="11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before="79"/>
      <w:ind w:left="1440" w:right="11286"/>
      <w:outlineLvl w:val="1"/>
    </w:pPr>
    <w:rPr>
      <w:rFonts w:ascii="Arial" w:hAnsi="Arial" w:eastAsia="Arial" w:cs="Arial"/>
      <w:b/>
      <w:bCs/>
      <w:sz w:val="18"/>
      <w:szCs w:val="1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0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2026-07-16T11:26:44Z</dcterms:created>
  <dcterms:modified xsi:type="dcterms:W3CDTF">2026-07-16T11:26:44Z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2026-07-14T00:00:00Z</vt:filetime>
  </property>
</Properties>
</file>