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FFB1" w14:textId="764F7866" w:rsidR="00A53ECA" w:rsidRPr="001D04C1" w:rsidRDefault="00D772F1" w:rsidP="00A53ECA">
      <w:pPr>
        <w:pStyle w:val="Heading1"/>
        <w:rPr>
          <w:rFonts w:asciiTheme="minorHAnsi" w:hAnsiTheme="minorHAnsi" w:cstheme="minorHAnsi"/>
          <w:sz w:val="24"/>
        </w:rPr>
      </w:pPr>
      <w:bookmarkStart w:id="0" w:name="_Toc400361362"/>
      <w:bookmarkStart w:id="1" w:name="_Toc443397153"/>
      <w:bookmarkStart w:id="2" w:name="_Toc357771638"/>
      <w:bookmarkStart w:id="3" w:name="_Toc346793416"/>
      <w:bookmarkStart w:id="4" w:name="_Toc328122777"/>
      <w:r>
        <w:t xml:space="preserve"> </w:t>
      </w:r>
      <w:r w:rsidR="007B63B0" w:rsidRPr="001D04C1">
        <w:rPr>
          <w:rFonts w:asciiTheme="minorHAnsi" w:hAnsiTheme="minorHAnsi" w:cstheme="minorHAnsi"/>
          <w:sz w:val="24"/>
        </w:rPr>
        <w:t>Wellfield Academy</w:t>
      </w:r>
      <w:r w:rsidR="00A53ECA" w:rsidRPr="001D04C1">
        <w:rPr>
          <w:rFonts w:asciiTheme="minorHAnsi" w:hAnsiTheme="minorHAnsi" w:cstheme="minorHAnsi"/>
          <w:sz w:val="24"/>
        </w:rPr>
        <w:t xml:space="preserve"> Pupil </w:t>
      </w:r>
      <w:r w:rsidR="007B63B0" w:rsidRPr="001D04C1">
        <w:rPr>
          <w:rFonts w:asciiTheme="minorHAnsi" w:hAnsiTheme="minorHAnsi" w:cstheme="minorHAnsi"/>
          <w:sz w:val="24"/>
        </w:rPr>
        <w:t>P</w:t>
      </w:r>
      <w:r w:rsidR="00A53ECA" w:rsidRPr="001D04C1">
        <w:rPr>
          <w:rFonts w:asciiTheme="minorHAnsi" w:hAnsiTheme="minorHAnsi" w:cstheme="minorHAnsi"/>
          <w:sz w:val="24"/>
        </w:rPr>
        <w:t xml:space="preserve">remium </w:t>
      </w:r>
      <w:r w:rsidR="007B63B0" w:rsidRPr="001D04C1">
        <w:rPr>
          <w:rFonts w:asciiTheme="minorHAnsi" w:hAnsiTheme="minorHAnsi" w:cstheme="minorHAnsi"/>
          <w:sz w:val="24"/>
        </w:rPr>
        <w:t>S</w:t>
      </w:r>
      <w:r w:rsidR="00A53ECA" w:rsidRPr="001D04C1">
        <w:rPr>
          <w:rFonts w:asciiTheme="minorHAnsi" w:hAnsiTheme="minorHAnsi" w:cstheme="minorHAnsi"/>
          <w:sz w:val="24"/>
        </w:rPr>
        <w:t xml:space="preserve">trategy </w:t>
      </w:r>
      <w:r w:rsidR="007B63B0" w:rsidRPr="001D04C1">
        <w:rPr>
          <w:rFonts w:asciiTheme="minorHAnsi" w:hAnsiTheme="minorHAnsi" w:cstheme="minorHAnsi"/>
          <w:sz w:val="24"/>
        </w:rPr>
        <w:t>S</w:t>
      </w:r>
      <w:r w:rsidR="00A53ECA" w:rsidRPr="001D04C1">
        <w:rPr>
          <w:rFonts w:asciiTheme="minorHAnsi" w:hAnsiTheme="minorHAnsi" w:cstheme="minorHAnsi"/>
          <w:sz w:val="24"/>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ECADC08" w14:textId="4B5E7CA5" w:rsidR="00A53ECA" w:rsidRPr="001D04C1" w:rsidRDefault="00A53ECA" w:rsidP="00A53ECA">
      <w:pPr>
        <w:pStyle w:val="Heading2"/>
        <w:rPr>
          <w:rFonts w:asciiTheme="minorHAnsi" w:hAnsiTheme="minorHAnsi" w:cstheme="minorHAnsi"/>
          <w:b w:val="0"/>
          <w:bCs/>
          <w:color w:val="auto"/>
          <w:sz w:val="24"/>
          <w:szCs w:val="24"/>
        </w:rPr>
      </w:pPr>
      <w:r w:rsidRPr="001D04C1">
        <w:rPr>
          <w:rFonts w:asciiTheme="minorHAnsi" w:hAnsiTheme="minorHAnsi" w:cstheme="minorHAnsi"/>
          <w:b w:val="0"/>
          <w:bCs/>
          <w:color w:val="auto"/>
          <w:sz w:val="24"/>
          <w:szCs w:val="24"/>
        </w:rPr>
        <w:t xml:space="preserve">This statement details our school’s use of pupil </w:t>
      </w:r>
      <w:r w:rsidR="001F7ADA" w:rsidRPr="001D04C1">
        <w:rPr>
          <w:rFonts w:asciiTheme="minorHAnsi" w:hAnsiTheme="minorHAnsi" w:cstheme="minorHAnsi"/>
          <w:b w:val="0"/>
          <w:bCs/>
          <w:color w:val="auto"/>
          <w:sz w:val="24"/>
          <w:szCs w:val="24"/>
        </w:rPr>
        <w:t>premium</w:t>
      </w:r>
      <w:r w:rsidRPr="001D04C1">
        <w:rPr>
          <w:rFonts w:asciiTheme="minorHAnsi" w:hAnsiTheme="minorHAnsi" w:cstheme="minorHAnsi"/>
          <w:b w:val="0"/>
          <w:bCs/>
          <w:color w:val="auto"/>
          <w:sz w:val="24"/>
          <w:szCs w:val="24"/>
        </w:rPr>
        <w:t xml:space="preserve"> funding to help </w:t>
      </w:r>
      <w:r w:rsidR="001F7ADA" w:rsidRPr="001D04C1">
        <w:rPr>
          <w:rFonts w:asciiTheme="minorHAnsi" w:hAnsiTheme="minorHAnsi" w:cstheme="minorHAnsi"/>
          <w:b w:val="0"/>
          <w:bCs/>
          <w:color w:val="auto"/>
          <w:sz w:val="24"/>
          <w:szCs w:val="24"/>
        </w:rPr>
        <w:t xml:space="preserve">secure the engagement and success of </w:t>
      </w:r>
      <w:r w:rsidRPr="001D04C1">
        <w:rPr>
          <w:rFonts w:asciiTheme="minorHAnsi" w:hAnsiTheme="minorHAnsi" w:cstheme="minorHAnsi"/>
          <w:b w:val="0"/>
          <w:bCs/>
          <w:color w:val="auto"/>
          <w:sz w:val="24"/>
          <w:szCs w:val="24"/>
        </w:rPr>
        <w:t xml:space="preserve">our disadvantaged </w:t>
      </w:r>
      <w:r w:rsidR="00F10055" w:rsidRPr="001D04C1">
        <w:rPr>
          <w:rFonts w:asciiTheme="minorHAnsi" w:hAnsiTheme="minorHAnsi" w:cstheme="minorHAnsi"/>
          <w:b w:val="0"/>
          <w:bCs/>
          <w:color w:val="auto"/>
          <w:sz w:val="24"/>
          <w:szCs w:val="24"/>
        </w:rPr>
        <w:t>students</w:t>
      </w:r>
      <w:r w:rsidRPr="001D04C1">
        <w:rPr>
          <w:rFonts w:asciiTheme="minorHAnsi" w:hAnsiTheme="minorHAnsi" w:cstheme="minorHAnsi"/>
          <w:b w:val="0"/>
          <w:bCs/>
          <w:color w:val="auto"/>
          <w:sz w:val="24"/>
          <w:szCs w:val="24"/>
        </w:rPr>
        <w:t xml:space="preserve">. </w:t>
      </w:r>
    </w:p>
    <w:p w14:paraId="6767D142" w14:textId="41E0C085" w:rsidR="00A53ECA" w:rsidRPr="001D04C1" w:rsidRDefault="00A53ECA" w:rsidP="00A53ECA">
      <w:pPr>
        <w:pStyle w:val="Heading2"/>
        <w:spacing w:before="240"/>
        <w:rPr>
          <w:rFonts w:asciiTheme="minorHAnsi" w:hAnsiTheme="minorHAnsi" w:cstheme="minorHAnsi"/>
          <w:b w:val="0"/>
          <w:bCs/>
          <w:color w:val="auto"/>
          <w:sz w:val="24"/>
          <w:szCs w:val="24"/>
        </w:rPr>
      </w:pPr>
      <w:r w:rsidRPr="001D04C1">
        <w:rPr>
          <w:rFonts w:asciiTheme="minorHAnsi" w:hAnsiTheme="minorHAnsi" w:cstheme="minorHAnsi"/>
          <w:b w:val="0"/>
          <w:bCs/>
          <w:color w:val="auto"/>
          <w:sz w:val="24"/>
          <w:szCs w:val="24"/>
        </w:rPr>
        <w:t>It outlines our pupil premium strategy, how we intend to spend the funding in this academic year and the effect that last year’s spending of pupil premium</w:t>
      </w:r>
      <w:r w:rsidR="001F7ADA" w:rsidRPr="001D04C1">
        <w:rPr>
          <w:rFonts w:asciiTheme="minorHAnsi" w:hAnsiTheme="minorHAnsi" w:cstheme="minorHAnsi"/>
          <w:b w:val="0"/>
          <w:bCs/>
          <w:color w:val="auto"/>
          <w:sz w:val="24"/>
          <w:szCs w:val="24"/>
        </w:rPr>
        <w:t xml:space="preserve"> funding</w:t>
      </w:r>
      <w:r w:rsidRPr="001D04C1">
        <w:rPr>
          <w:rFonts w:asciiTheme="minorHAnsi" w:hAnsiTheme="minorHAnsi" w:cstheme="minorHAnsi"/>
          <w:b w:val="0"/>
          <w:bCs/>
          <w:color w:val="auto"/>
          <w:sz w:val="24"/>
          <w:szCs w:val="24"/>
        </w:rPr>
        <w:t xml:space="preserve"> had</w:t>
      </w:r>
      <w:r w:rsidR="002A6A89" w:rsidRPr="001D04C1">
        <w:rPr>
          <w:rFonts w:asciiTheme="minorHAnsi" w:hAnsiTheme="minorHAnsi" w:cstheme="minorHAnsi"/>
          <w:b w:val="0"/>
          <w:bCs/>
          <w:color w:val="auto"/>
          <w:sz w:val="24"/>
          <w:szCs w:val="24"/>
        </w:rPr>
        <w:t>.</w:t>
      </w:r>
    </w:p>
    <w:p w14:paraId="14D3C438" w14:textId="77777777" w:rsidR="00A53ECA" w:rsidRPr="001D04C1" w:rsidRDefault="00A53ECA" w:rsidP="00A53ECA">
      <w:pPr>
        <w:pStyle w:val="Heading2"/>
        <w:rPr>
          <w:rFonts w:asciiTheme="minorHAnsi" w:hAnsiTheme="minorHAnsi" w:cstheme="minorHAnsi"/>
          <w:sz w:val="24"/>
          <w:szCs w:val="24"/>
        </w:rPr>
      </w:pPr>
      <w:r w:rsidRPr="001D04C1">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A53ECA" w:rsidRPr="001D04C1" w14:paraId="10140E6C"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B1B59C2"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34F30E9"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Data</w:t>
            </w:r>
          </w:p>
        </w:tc>
      </w:tr>
      <w:tr w:rsidR="00A53ECA" w:rsidRPr="001D04C1" w14:paraId="79CA734F"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0C6B"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44C8" w14:textId="1FF0F4E3" w:rsidR="00A53ECA" w:rsidRPr="001D04C1" w:rsidRDefault="007B63B0" w:rsidP="00E6324E">
            <w:pPr>
              <w:pStyle w:val="TableRow"/>
              <w:rPr>
                <w:rFonts w:asciiTheme="minorHAnsi" w:hAnsiTheme="minorHAnsi" w:cstheme="minorHAnsi"/>
              </w:rPr>
            </w:pPr>
            <w:r w:rsidRPr="001D04C1">
              <w:rPr>
                <w:rFonts w:asciiTheme="minorHAnsi" w:hAnsiTheme="minorHAnsi" w:cstheme="minorHAnsi"/>
              </w:rPr>
              <w:t xml:space="preserve">Wellfield </w:t>
            </w:r>
            <w:r w:rsidR="00A53ECA" w:rsidRPr="001D04C1">
              <w:rPr>
                <w:rFonts w:asciiTheme="minorHAnsi" w:hAnsiTheme="minorHAnsi" w:cstheme="minorHAnsi"/>
              </w:rPr>
              <w:t>Academy</w:t>
            </w:r>
          </w:p>
        </w:tc>
      </w:tr>
      <w:tr w:rsidR="00A53ECA" w:rsidRPr="001D04C1" w14:paraId="72979FE9"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A8EA" w14:textId="14F23815"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 xml:space="preserve">Number of </w:t>
            </w:r>
            <w:r w:rsidR="00F10055" w:rsidRPr="001D04C1">
              <w:rPr>
                <w:rFonts w:asciiTheme="minorHAnsi" w:hAnsiTheme="minorHAnsi" w:cstheme="minorHAnsi"/>
              </w:rPr>
              <w:t>students</w:t>
            </w:r>
            <w:r w:rsidRPr="001D04C1">
              <w:rPr>
                <w:rFonts w:asciiTheme="minorHAnsi" w:hAnsiTheme="minorHAnsi" w:cstheme="minorHAnsi"/>
              </w:rPr>
              <w:t xml:space="preserve">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B05BC" w14:textId="5DF70125" w:rsidR="00A53ECA" w:rsidRPr="001D04C1" w:rsidRDefault="00ED78D8" w:rsidP="244ED1D5">
            <w:pPr>
              <w:pStyle w:val="TableRow"/>
              <w:rPr>
                <w:rFonts w:asciiTheme="minorHAnsi" w:hAnsiTheme="minorHAnsi" w:cstheme="minorHAnsi"/>
                <w:color w:val="FF0000"/>
              </w:rPr>
            </w:pPr>
            <w:r w:rsidRPr="00423A5C">
              <w:rPr>
                <w:rFonts w:asciiTheme="minorHAnsi" w:hAnsiTheme="minorHAnsi" w:cstheme="minorHAnsi"/>
                <w:color w:val="auto"/>
              </w:rPr>
              <w:t>5</w:t>
            </w:r>
            <w:r w:rsidR="006D6E84" w:rsidRPr="00423A5C">
              <w:rPr>
                <w:rFonts w:asciiTheme="minorHAnsi" w:hAnsiTheme="minorHAnsi" w:cstheme="minorHAnsi"/>
                <w:color w:val="auto"/>
              </w:rPr>
              <w:t>6</w:t>
            </w:r>
            <w:r w:rsidR="00423A5C" w:rsidRPr="00423A5C">
              <w:rPr>
                <w:rFonts w:asciiTheme="minorHAnsi" w:hAnsiTheme="minorHAnsi" w:cstheme="minorHAnsi"/>
                <w:color w:val="auto"/>
              </w:rPr>
              <w:t>3</w:t>
            </w:r>
          </w:p>
        </w:tc>
      </w:tr>
      <w:tr w:rsidR="00A53ECA" w:rsidRPr="001D04C1" w14:paraId="2A60C1B8"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AAB3" w14:textId="5A9F672C"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 xml:space="preserve">Proportion (%) of pupil premium eligible </w:t>
            </w:r>
            <w:r w:rsidR="00F10055" w:rsidRPr="001D04C1">
              <w:rPr>
                <w:rFonts w:asciiTheme="minorHAnsi" w:hAnsiTheme="minorHAnsi" w:cstheme="minorHAnsi"/>
              </w:rPr>
              <w:t>students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77503" w14:textId="7A543941" w:rsidR="00A53ECA" w:rsidRPr="001D04C1" w:rsidRDefault="00573E98" w:rsidP="244ED1D5">
            <w:pPr>
              <w:pStyle w:val="TableRow"/>
              <w:rPr>
                <w:rFonts w:asciiTheme="minorHAnsi" w:hAnsiTheme="minorHAnsi" w:cstheme="minorHAnsi"/>
                <w:color w:val="FF0000"/>
              </w:rPr>
            </w:pPr>
            <w:r w:rsidRPr="0048127E">
              <w:rPr>
                <w:rFonts w:asciiTheme="minorHAnsi" w:hAnsiTheme="minorHAnsi" w:cstheme="minorHAnsi"/>
                <w:color w:val="auto"/>
              </w:rPr>
              <w:t>39</w:t>
            </w:r>
            <w:r w:rsidR="0048127E">
              <w:rPr>
                <w:rFonts w:asciiTheme="minorHAnsi" w:hAnsiTheme="minorHAnsi" w:cstheme="minorHAnsi"/>
                <w:color w:val="auto"/>
              </w:rPr>
              <w:t>.</w:t>
            </w:r>
            <w:r w:rsidRPr="0048127E">
              <w:rPr>
                <w:rFonts w:asciiTheme="minorHAnsi" w:hAnsiTheme="minorHAnsi" w:cstheme="minorHAnsi"/>
                <w:color w:val="auto"/>
              </w:rPr>
              <w:t>7%</w:t>
            </w:r>
            <w:r w:rsidR="0048127E" w:rsidRPr="0048127E">
              <w:rPr>
                <w:rFonts w:asciiTheme="minorHAnsi" w:hAnsiTheme="minorHAnsi" w:cstheme="minorHAnsi"/>
                <w:color w:val="auto"/>
              </w:rPr>
              <w:t xml:space="preserve"> 224</w:t>
            </w:r>
          </w:p>
        </w:tc>
      </w:tr>
      <w:tr w:rsidR="00A53ECA" w:rsidRPr="001D04C1" w14:paraId="14862033"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6A36"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 xml:space="preserve">Academic year/years that our current pupil premium strategy plan covers </w:t>
            </w:r>
            <w:r w:rsidRPr="001D04C1">
              <w:rPr>
                <w:rFonts w:asciiTheme="minorHAnsi" w:hAnsiTheme="minorHAnsi" w:cstheme="minorHAnsi"/>
                <w:b/>
                <w:bCs/>
              </w:rPr>
              <w:t>(</w:t>
            </w:r>
            <w:proofErr w:type="gramStart"/>
            <w:r w:rsidRPr="001D04C1">
              <w:rPr>
                <w:rFonts w:asciiTheme="minorHAnsi" w:hAnsiTheme="minorHAnsi" w:cstheme="minorHAnsi"/>
                <w:b/>
                <w:bCs/>
              </w:rPr>
              <w:t>3 year</w:t>
            </w:r>
            <w:proofErr w:type="gramEnd"/>
            <w:r w:rsidRPr="001D04C1">
              <w:rPr>
                <w:rFonts w:asciiTheme="minorHAnsi" w:hAnsiTheme="minorHAnsi" w:cstheme="minorHAnsi"/>
                <w:b/>
                <w:bCs/>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B8691" w14:textId="0797EDDC"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Sept 202</w:t>
            </w:r>
            <w:r w:rsidR="00B17024" w:rsidRPr="001D04C1">
              <w:rPr>
                <w:rFonts w:asciiTheme="minorHAnsi" w:hAnsiTheme="minorHAnsi" w:cstheme="minorHAnsi"/>
              </w:rPr>
              <w:t>4</w:t>
            </w:r>
            <w:r w:rsidRPr="001D04C1">
              <w:rPr>
                <w:rFonts w:asciiTheme="minorHAnsi" w:hAnsiTheme="minorHAnsi" w:cstheme="minorHAnsi"/>
              </w:rPr>
              <w:t>-August 202</w:t>
            </w:r>
            <w:r w:rsidR="00B17024" w:rsidRPr="001D04C1">
              <w:rPr>
                <w:rFonts w:asciiTheme="minorHAnsi" w:hAnsiTheme="minorHAnsi" w:cstheme="minorHAnsi"/>
              </w:rPr>
              <w:t>7</w:t>
            </w:r>
          </w:p>
        </w:tc>
      </w:tr>
      <w:tr w:rsidR="00A53ECA" w:rsidRPr="001D04C1" w14:paraId="3D082B63"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0EDA"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CC896" w14:textId="78FDD8A4"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Revised September 202</w:t>
            </w:r>
            <w:r w:rsidR="00BA7520">
              <w:rPr>
                <w:rFonts w:asciiTheme="minorHAnsi" w:hAnsiTheme="minorHAnsi" w:cstheme="minorHAnsi"/>
              </w:rPr>
              <w:t>5</w:t>
            </w:r>
          </w:p>
        </w:tc>
      </w:tr>
      <w:tr w:rsidR="00A53ECA" w:rsidRPr="001D04C1" w14:paraId="4001BAA3"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54968"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0FD2" w14:textId="196D005F" w:rsidR="00A53ECA" w:rsidRPr="001D04C1" w:rsidRDefault="009A2AA4" w:rsidP="00E6324E">
            <w:pPr>
              <w:pStyle w:val="TableRow"/>
              <w:rPr>
                <w:rFonts w:asciiTheme="minorHAnsi" w:hAnsiTheme="minorHAnsi" w:cstheme="minorHAnsi"/>
              </w:rPr>
            </w:pPr>
            <w:r w:rsidRPr="001D04C1">
              <w:rPr>
                <w:rFonts w:asciiTheme="minorHAnsi" w:hAnsiTheme="minorHAnsi" w:cstheme="minorHAnsi"/>
              </w:rPr>
              <w:t>1</w:t>
            </w:r>
            <w:r w:rsidRPr="001D04C1">
              <w:rPr>
                <w:rFonts w:asciiTheme="minorHAnsi" w:hAnsiTheme="minorHAnsi" w:cstheme="minorHAnsi"/>
                <w:vertAlign w:val="superscript"/>
              </w:rPr>
              <w:t>st</w:t>
            </w:r>
            <w:r w:rsidRPr="001D04C1">
              <w:rPr>
                <w:rFonts w:asciiTheme="minorHAnsi" w:hAnsiTheme="minorHAnsi" w:cstheme="minorHAnsi"/>
              </w:rPr>
              <w:t xml:space="preserve"> </w:t>
            </w:r>
            <w:r w:rsidR="00A53ECA" w:rsidRPr="001D04C1">
              <w:rPr>
                <w:rFonts w:asciiTheme="minorHAnsi" w:hAnsiTheme="minorHAnsi" w:cstheme="minorHAnsi"/>
              </w:rPr>
              <w:t>Sept</w:t>
            </w:r>
            <w:r w:rsidRPr="001D04C1">
              <w:rPr>
                <w:rFonts w:asciiTheme="minorHAnsi" w:hAnsiTheme="minorHAnsi" w:cstheme="minorHAnsi"/>
              </w:rPr>
              <w:t>ember</w:t>
            </w:r>
            <w:r w:rsidR="00A53ECA" w:rsidRPr="001D04C1">
              <w:rPr>
                <w:rFonts w:asciiTheme="minorHAnsi" w:hAnsiTheme="minorHAnsi" w:cstheme="minorHAnsi"/>
              </w:rPr>
              <w:t xml:space="preserve"> 202</w:t>
            </w:r>
            <w:r w:rsidR="00BA7520">
              <w:rPr>
                <w:rFonts w:asciiTheme="minorHAnsi" w:hAnsiTheme="minorHAnsi" w:cstheme="minorHAnsi"/>
              </w:rPr>
              <w:t>6</w:t>
            </w:r>
          </w:p>
        </w:tc>
      </w:tr>
      <w:tr w:rsidR="00A53ECA" w:rsidRPr="001D04C1" w14:paraId="30AF00DC"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1E6C5"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EC817" w14:textId="75995CD1" w:rsidR="00A53ECA" w:rsidRPr="001D04C1" w:rsidRDefault="00A53ECA" w:rsidP="00E6324E">
            <w:pPr>
              <w:pStyle w:val="TableRow"/>
              <w:rPr>
                <w:rFonts w:asciiTheme="minorHAnsi" w:hAnsiTheme="minorHAnsi" w:cstheme="minorHAnsi"/>
                <w:color w:val="auto"/>
              </w:rPr>
            </w:pPr>
            <w:r w:rsidRPr="001D04C1">
              <w:rPr>
                <w:rFonts w:asciiTheme="minorHAnsi" w:hAnsiTheme="minorHAnsi" w:cstheme="minorHAnsi"/>
                <w:color w:val="auto"/>
              </w:rPr>
              <w:t>Mr</w:t>
            </w:r>
            <w:r w:rsidR="000733EA" w:rsidRPr="001D04C1">
              <w:rPr>
                <w:rFonts w:asciiTheme="minorHAnsi" w:hAnsiTheme="minorHAnsi" w:cstheme="minorHAnsi"/>
                <w:color w:val="auto"/>
              </w:rPr>
              <w:t xml:space="preserve"> Jamie Lewis</w:t>
            </w:r>
          </w:p>
        </w:tc>
      </w:tr>
      <w:tr w:rsidR="00A53ECA" w:rsidRPr="001D04C1" w14:paraId="42F602D8"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0BDFB"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19A8" w14:textId="3A7D266B" w:rsidR="00A53ECA" w:rsidRPr="001D04C1" w:rsidRDefault="00A53ECA" w:rsidP="00E6324E">
            <w:pPr>
              <w:pStyle w:val="TableRow"/>
              <w:rPr>
                <w:rFonts w:asciiTheme="minorHAnsi" w:hAnsiTheme="minorHAnsi" w:cstheme="minorHAnsi"/>
                <w:color w:val="auto"/>
              </w:rPr>
            </w:pPr>
            <w:r w:rsidRPr="001D04C1">
              <w:rPr>
                <w:rFonts w:asciiTheme="minorHAnsi" w:hAnsiTheme="minorHAnsi" w:cstheme="minorHAnsi"/>
                <w:color w:val="auto"/>
              </w:rPr>
              <w:t>Mr</w:t>
            </w:r>
            <w:r w:rsidR="000B1AF4" w:rsidRPr="001D04C1">
              <w:rPr>
                <w:rFonts w:asciiTheme="minorHAnsi" w:hAnsiTheme="minorHAnsi" w:cstheme="minorHAnsi"/>
                <w:color w:val="auto"/>
              </w:rPr>
              <w:t xml:space="preserve"> </w:t>
            </w:r>
            <w:r w:rsidR="00A160DE" w:rsidRPr="001D04C1">
              <w:rPr>
                <w:rFonts w:asciiTheme="minorHAnsi" w:hAnsiTheme="minorHAnsi" w:cstheme="minorHAnsi"/>
                <w:color w:val="auto"/>
              </w:rPr>
              <w:t>Rob Beattie</w:t>
            </w:r>
          </w:p>
        </w:tc>
      </w:tr>
      <w:tr w:rsidR="00A53ECA" w:rsidRPr="001D04C1" w14:paraId="09FE5B4F" w14:textId="77777777" w:rsidTr="244ED1D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7F6E0"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6EA7B" w14:textId="5A8801BB" w:rsidR="00A53ECA" w:rsidRPr="001D04C1" w:rsidRDefault="006A4B82" w:rsidP="00E6324E">
            <w:pPr>
              <w:pStyle w:val="TableRow"/>
              <w:rPr>
                <w:rFonts w:asciiTheme="minorHAnsi" w:hAnsiTheme="minorHAnsi" w:cstheme="minorHAnsi"/>
              </w:rPr>
            </w:pPr>
            <w:r w:rsidRPr="001D04C1">
              <w:rPr>
                <w:rFonts w:asciiTheme="minorHAnsi" w:hAnsiTheme="minorHAnsi" w:cstheme="minorHAnsi"/>
              </w:rPr>
              <w:t xml:space="preserve">Mrs </w:t>
            </w:r>
            <w:r w:rsidR="00A160DE" w:rsidRPr="001D04C1">
              <w:rPr>
                <w:rFonts w:asciiTheme="minorHAnsi" w:hAnsiTheme="minorHAnsi" w:cstheme="minorHAnsi"/>
              </w:rPr>
              <w:t>Hazel Nicholson</w:t>
            </w:r>
          </w:p>
        </w:tc>
      </w:tr>
    </w:tbl>
    <w:bookmarkEnd w:id="2"/>
    <w:bookmarkEnd w:id="3"/>
    <w:bookmarkEnd w:id="4"/>
    <w:p w14:paraId="7E01AB61" w14:textId="77777777" w:rsidR="00A53ECA" w:rsidRPr="001D04C1" w:rsidRDefault="00A53ECA" w:rsidP="00A53ECA">
      <w:pPr>
        <w:spacing w:before="480" w:line="240" w:lineRule="auto"/>
        <w:rPr>
          <w:rFonts w:asciiTheme="minorHAnsi" w:hAnsiTheme="minorHAnsi" w:cstheme="minorHAnsi"/>
          <w:b/>
          <w:color w:val="104F75"/>
        </w:rPr>
      </w:pPr>
      <w:r w:rsidRPr="001D04C1">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A53ECA" w:rsidRPr="001D04C1" w14:paraId="096A62A0" w14:textId="77777777" w:rsidTr="244ED1D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118A598"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49958DB6"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b/>
              </w:rPr>
              <w:t>Amount</w:t>
            </w:r>
          </w:p>
        </w:tc>
      </w:tr>
      <w:tr w:rsidR="00A53ECA" w:rsidRPr="001D04C1" w14:paraId="1223CA8C" w14:textId="77777777" w:rsidTr="244ED1D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64FFE"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25DF4" w14:textId="77777777" w:rsidR="00D51BE4" w:rsidRPr="00D51BE4" w:rsidRDefault="00D51BE4" w:rsidP="00D51BE4">
            <w:pPr>
              <w:pStyle w:val="TableRow"/>
              <w:rPr>
                <w:rFonts w:asciiTheme="minorHAnsi" w:hAnsiTheme="minorHAnsi" w:cstheme="minorHAnsi"/>
                <w:color w:val="auto"/>
              </w:rPr>
            </w:pPr>
            <w:r w:rsidRPr="00D51BE4">
              <w:rPr>
                <w:rFonts w:asciiTheme="minorHAnsi" w:hAnsiTheme="minorHAnsi" w:cstheme="minorHAnsi"/>
                <w:color w:val="auto"/>
              </w:rPr>
              <w:t>£219,897.18</w:t>
            </w:r>
          </w:p>
          <w:p w14:paraId="7747A221" w14:textId="5B9F05DB" w:rsidR="00A53ECA" w:rsidRPr="007D36FD" w:rsidRDefault="00A53ECA" w:rsidP="00E6324E">
            <w:pPr>
              <w:pStyle w:val="TableRow"/>
              <w:rPr>
                <w:rFonts w:asciiTheme="minorHAnsi" w:hAnsiTheme="minorHAnsi" w:cstheme="minorHAnsi"/>
                <w:color w:val="auto"/>
              </w:rPr>
            </w:pPr>
          </w:p>
        </w:tc>
      </w:tr>
      <w:tr w:rsidR="00A53ECA" w:rsidRPr="001D04C1" w14:paraId="668105FD" w14:textId="77777777" w:rsidTr="244ED1D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E0866"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4D29F" w14:textId="58042F85" w:rsidR="00A53ECA" w:rsidRPr="007D36FD" w:rsidRDefault="00A53ECA" w:rsidP="00E6324E">
            <w:pPr>
              <w:pStyle w:val="TableRow"/>
              <w:rPr>
                <w:rFonts w:asciiTheme="minorHAnsi" w:hAnsiTheme="minorHAnsi" w:cstheme="minorHAnsi"/>
                <w:color w:val="auto"/>
              </w:rPr>
            </w:pPr>
          </w:p>
        </w:tc>
      </w:tr>
      <w:tr w:rsidR="00A53ECA" w:rsidRPr="001D04C1" w14:paraId="1BBD84FA" w14:textId="77777777" w:rsidTr="244ED1D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F9EC9"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8A17" w14:textId="48E769C2" w:rsidR="00A53ECA" w:rsidRPr="007D36FD" w:rsidRDefault="00A53ECA" w:rsidP="00E6324E">
            <w:pPr>
              <w:pStyle w:val="TableRow"/>
              <w:rPr>
                <w:rFonts w:asciiTheme="minorHAnsi" w:hAnsiTheme="minorHAnsi" w:cstheme="minorHAnsi"/>
                <w:color w:val="auto"/>
              </w:rPr>
            </w:pPr>
            <w:r w:rsidRPr="007D36FD">
              <w:rPr>
                <w:rFonts w:asciiTheme="minorHAnsi" w:hAnsiTheme="minorHAnsi" w:cstheme="minorHAnsi"/>
                <w:color w:val="auto"/>
              </w:rPr>
              <w:t>£</w:t>
            </w:r>
            <w:r w:rsidR="006A4B82" w:rsidRPr="007D36FD">
              <w:rPr>
                <w:rFonts w:asciiTheme="minorHAnsi" w:hAnsiTheme="minorHAnsi" w:cstheme="minorHAnsi"/>
                <w:color w:val="auto"/>
              </w:rPr>
              <w:t>0</w:t>
            </w:r>
          </w:p>
        </w:tc>
      </w:tr>
      <w:tr w:rsidR="00A53ECA" w:rsidRPr="001D04C1" w14:paraId="6EDD73E5" w14:textId="77777777" w:rsidTr="244ED1D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E98" w14:textId="77777777" w:rsidR="00A53ECA" w:rsidRPr="001D04C1" w:rsidRDefault="00A53ECA" w:rsidP="00E6324E">
            <w:pPr>
              <w:pStyle w:val="TableRow"/>
              <w:rPr>
                <w:rFonts w:asciiTheme="minorHAnsi" w:hAnsiTheme="minorHAnsi" w:cstheme="minorHAnsi"/>
                <w:b/>
              </w:rPr>
            </w:pPr>
            <w:r w:rsidRPr="001D04C1">
              <w:rPr>
                <w:rFonts w:asciiTheme="minorHAnsi" w:hAnsiTheme="minorHAnsi" w:cstheme="minorHAnsi"/>
                <w:b/>
              </w:rPr>
              <w:t>Total budget for this academic year</w:t>
            </w:r>
          </w:p>
          <w:p w14:paraId="1CD99AC4" w14:textId="77777777" w:rsidR="00A53ECA" w:rsidRPr="001D04C1" w:rsidRDefault="00A53ECA" w:rsidP="00E6324E">
            <w:pPr>
              <w:pStyle w:val="TableRow"/>
              <w:rPr>
                <w:rFonts w:asciiTheme="minorHAnsi" w:hAnsiTheme="minorHAnsi" w:cstheme="minorHAnsi"/>
              </w:rPr>
            </w:pPr>
            <w:r w:rsidRPr="001D04C1">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1E36D" w14:textId="5F0E7551" w:rsidR="007D36FD" w:rsidRPr="007D36FD" w:rsidRDefault="007D36FD" w:rsidP="007D36FD">
            <w:pPr>
              <w:pStyle w:val="TableRow"/>
              <w:rPr>
                <w:rFonts w:asciiTheme="minorHAnsi" w:hAnsiTheme="minorHAnsi" w:cstheme="minorHAnsi"/>
                <w:color w:val="auto"/>
              </w:rPr>
            </w:pPr>
            <w:r w:rsidRPr="007D36FD">
              <w:rPr>
                <w:rFonts w:asciiTheme="minorHAnsi" w:hAnsiTheme="minorHAnsi" w:cstheme="minorHAnsi"/>
                <w:color w:val="auto"/>
              </w:rPr>
              <w:t>£219,897.18</w:t>
            </w:r>
          </w:p>
          <w:p w14:paraId="63131A1B" w14:textId="2E1E7AE8" w:rsidR="00A53ECA" w:rsidRPr="007D36FD" w:rsidRDefault="00A53ECA" w:rsidP="00E6324E">
            <w:pPr>
              <w:pStyle w:val="TableRow"/>
              <w:rPr>
                <w:rFonts w:asciiTheme="minorHAnsi" w:hAnsiTheme="minorHAnsi" w:cstheme="minorHAnsi"/>
                <w:color w:val="auto"/>
              </w:rPr>
            </w:pPr>
          </w:p>
        </w:tc>
      </w:tr>
    </w:tbl>
    <w:p w14:paraId="40B3FC39" w14:textId="77777777" w:rsidR="00A53ECA" w:rsidRPr="001D04C1" w:rsidRDefault="00A53ECA" w:rsidP="00A53ECA">
      <w:pPr>
        <w:pStyle w:val="Heading1"/>
        <w:rPr>
          <w:rFonts w:asciiTheme="minorHAnsi" w:hAnsiTheme="minorHAnsi" w:cstheme="minorHAnsi"/>
          <w:sz w:val="24"/>
        </w:rPr>
      </w:pPr>
      <w:r w:rsidRPr="001D04C1">
        <w:rPr>
          <w:rFonts w:asciiTheme="minorHAnsi" w:hAnsiTheme="minorHAnsi" w:cstheme="minorHAnsi"/>
          <w:sz w:val="24"/>
        </w:rPr>
        <w:lastRenderedPageBreak/>
        <w:t>Part A: Pupil premium strategy plan</w:t>
      </w:r>
    </w:p>
    <w:p w14:paraId="53DFDD10" w14:textId="77777777" w:rsidR="00A53ECA" w:rsidRPr="001D04C1" w:rsidRDefault="00A53ECA" w:rsidP="00A53ECA">
      <w:pPr>
        <w:pStyle w:val="Heading2"/>
        <w:rPr>
          <w:rFonts w:asciiTheme="minorHAnsi" w:hAnsiTheme="minorHAnsi" w:cstheme="minorHAnsi"/>
          <w:sz w:val="24"/>
          <w:szCs w:val="24"/>
        </w:rPr>
      </w:pPr>
      <w:bookmarkStart w:id="14" w:name="_Toc357771640"/>
      <w:bookmarkStart w:id="15" w:name="_Toc346793418"/>
      <w:r w:rsidRPr="001D04C1">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A53ECA" w:rsidRPr="001D04C1" w14:paraId="31E2E7B2" w14:textId="77777777" w:rsidTr="00E6324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01FB7" w14:textId="77777777" w:rsidR="001F7ADA" w:rsidRPr="001D04C1" w:rsidRDefault="001F7ADA" w:rsidP="001F7ADA">
            <w:pPr>
              <w:pStyle w:val="paragraph"/>
              <w:rPr>
                <w:rFonts w:asciiTheme="minorHAnsi" w:hAnsiTheme="minorHAnsi" w:cstheme="minorHAnsi"/>
              </w:rPr>
            </w:pPr>
            <w:r w:rsidRPr="001D04C1">
              <w:rPr>
                <w:rFonts w:asciiTheme="minorHAnsi" w:hAnsiTheme="minorHAnsi" w:cstheme="minorHAnsi"/>
              </w:rPr>
              <w:t xml:space="preserve">Wellfield Academy believes that all students deserve nothing but the best.  We aim to ensure that our disadvantaged students enjoy and succeed here. We intend that they leave their school equipped with skills, attitudes and qualifications that enable them to access and make the best choices to succeed in life. </w:t>
            </w:r>
          </w:p>
          <w:p w14:paraId="4DE724A7" w14:textId="54F50584" w:rsidR="001F7ADA" w:rsidRPr="001D04C1" w:rsidRDefault="00547B60" w:rsidP="00E6324E">
            <w:pPr>
              <w:pStyle w:val="paragraph"/>
              <w:spacing w:before="0" w:beforeAutospacing="0" w:after="0" w:afterAutospacing="0"/>
              <w:textAlignment w:val="baseline"/>
              <w:rPr>
                <w:rStyle w:val="normaltextrun"/>
                <w:rFonts w:asciiTheme="minorHAnsi" w:hAnsiTheme="minorHAnsi" w:cstheme="minorHAnsi"/>
              </w:rPr>
            </w:pPr>
            <w:r w:rsidRPr="001D04C1">
              <w:rPr>
                <w:rStyle w:val="normaltextrun"/>
                <w:rFonts w:asciiTheme="minorHAnsi" w:hAnsiTheme="minorHAnsi" w:cstheme="minorHAnsi"/>
              </w:rPr>
              <w:t xml:space="preserve">Our strategy for pupil premium students is woven through all </w:t>
            </w:r>
            <w:r w:rsidR="001F7ADA" w:rsidRPr="001D04C1">
              <w:rPr>
                <w:rStyle w:val="normaltextrun"/>
                <w:rFonts w:asciiTheme="minorHAnsi" w:hAnsiTheme="minorHAnsi" w:cstheme="minorHAnsi"/>
              </w:rPr>
              <w:t xml:space="preserve">that we plan and do here. placing these students </w:t>
            </w:r>
            <w:r w:rsidRPr="001D04C1">
              <w:rPr>
                <w:rStyle w:val="normaltextrun"/>
                <w:rFonts w:asciiTheme="minorHAnsi" w:hAnsiTheme="minorHAnsi" w:cstheme="minorHAnsi"/>
              </w:rPr>
              <w:t xml:space="preserve">at the heart of </w:t>
            </w:r>
            <w:r w:rsidR="001F7ADA" w:rsidRPr="001D04C1">
              <w:rPr>
                <w:rStyle w:val="normaltextrun"/>
                <w:rFonts w:asciiTheme="minorHAnsi" w:hAnsiTheme="minorHAnsi" w:cstheme="minorHAnsi"/>
              </w:rPr>
              <w:t xml:space="preserve">our intentions, discussions, </w:t>
            </w:r>
            <w:r w:rsidRPr="001D04C1">
              <w:rPr>
                <w:rStyle w:val="normaltextrun"/>
                <w:rFonts w:asciiTheme="minorHAnsi" w:hAnsiTheme="minorHAnsi" w:cstheme="minorHAnsi"/>
              </w:rPr>
              <w:t xml:space="preserve">decisions and actions. </w:t>
            </w:r>
          </w:p>
          <w:p w14:paraId="45E9919A" w14:textId="77777777" w:rsidR="001F7ADA" w:rsidRPr="001D04C1" w:rsidRDefault="001F7ADA" w:rsidP="00E6324E">
            <w:pPr>
              <w:pStyle w:val="paragraph"/>
              <w:spacing w:before="0" w:beforeAutospacing="0" w:after="0" w:afterAutospacing="0"/>
              <w:textAlignment w:val="baseline"/>
              <w:rPr>
                <w:rStyle w:val="normaltextrun"/>
                <w:rFonts w:asciiTheme="minorHAnsi" w:hAnsiTheme="minorHAnsi" w:cstheme="minorHAnsi"/>
              </w:rPr>
            </w:pPr>
          </w:p>
          <w:p w14:paraId="4E309E28" w14:textId="36E70BA9" w:rsidR="00A53ECA" w:rsidRPr="001D04C1" w:rsidRDefault="00547B60" w:rsidP="00E6324E">
            <w:pPr>
              <w:pStyle w:val="paragraph"/>
              <w:spacing w:before="0" w:beforeAutospacing="0" w:after="0" w:afterAutospacing="0"/>
              <w:textAlignment w:val="baseline"/>
              <w:rPr>
                <w:rFonts w:asciiTheme="minorHAnsi" w:hAnsiTheme="minorHAnsi" w:cstheme="minorHAnsi"/>
              </w:rPr>
            </w:pPr>
            <w:r w:rsidRPr="001D04C1">
              <w:rPr>
                <w:rStyle w:val="normaltextrun"/>
                <w:rFonts w:asciiTheme="minorHAnsi" w:hAnsiTheme="minorHAnsi" w:cstheme="minorHAnsi"/>
              </w:rPr>
              <w:t>Our ambition for pupil premium students mirrors the high expectations we have for all of our students</w:t>
            </w:r>
            <w:r w:rsidR="001F7ADA" w:rsidRPr="001D04C1">
              <w:rPr>
                <w:rStyle w:val="normaltextrun"/>
                <w:rFonts w:asciiTheme="minorHAnsi" w:hAnsiTheme="minorHAnsi" w:cstheme="minorHAnsi"/>
              </w:rPr>
              <w:t>. Our</w:t>
            </w:r>
            <w:r w:rsidRPr="001D04C1">
              <w:rPr>
                <w:rStyle w:val="normaltextrun"/>
                <w:rFonts w:asciiTheme="minorHAnsi" w:hAnsiTheme="minorHAnsi" w:cstheme="minorHAnsi"/>
              </w:rPr>
              <w:t xml:space="preserve"> focus is on ensuring the strategy accurately identifies</w:t>
            </w:r>
            <w:r w:rsidR="001F7ADA" w:rsidRPr="001D04C1">
              <w:rPr>
                <w:rStyle w:val="normaltextrun"/>
                <w:rFonts w:asciiTheme="minorHAnsi" w:hAnsiTheme="minorHAnsi" w:cstheme="minorHAnsi"/>
              </w:rPr>
              <w:t xml:space="preserve"> the</w:t>
            </w:r>
            <w:r w:rsidRPr="001D04C1">
              <w:rPr>
                <w:rStyle w:val="normaltextrun"/>
                <w:rFonts w:asciiTheme="minorHAnsi" w:hAnsiTheme="minorHAnsi" w:cstheme="minorHAnsi"/>
              </w:rPr>
              <w:t xml:space="preserve"> barriers and obstacles </w:t>
            </w:r>
            <w:r w:rsidR="001F7ADA" w:rsidRPr="001D04C1">
              <w:rPr>
                <w:rStyle w:val="normaltextrun"/>
                <w:rFonts w:asciiTheme="minorHAnsi" w:hAnsiTheme="minorHAnsi" w:cstheme="minorHAnsi"/>
              </w:rPr>
              <w:t>that can make such success more difficult for these</w:t>
            </w:r>
            <w:r w:rsidRPr="001D04C1">
              <w:rPr>
                <w:rStyle w:val="normaltextrun"/>
                <w:rFonts w:asciiTheme="minorHAnsi" w:hAnsiTheme="minorHAnsi" w:cstheme="minorHAnsi"/>
              </w:rPr>
              <w:t xml:space="preserve"> students</w:t>
            </w:r>
            <w:r w:rsidR="001F7ADA" w:rsidRPr="001D04C1">
              <w:rPr>
                <w:rStyle w:val="normaltextrun"/>
                <w:rFonts w:asciiTheme="minorHAnsi" w:hAnsiTheme="minorHAnsi" w:cstheme="minorHAnsi"/>
              </w:rPr>
              <w:t>,</w:t>
            </w:r>
            <w:r w:rsidRPr="001D04C1">
              <w:rPr>
                <w:rStyle w:val="normaltextrun"/>
                <w:rFonts w:asciiTheme="minorHAnsi" w:hAnsiTheme="minorHAnsi" w:cstheme="minorHAnsi"/>
              </w:rPr>
              <w:t xml:space="preserve"> and </w:t>
            </w:r>
            <w:r w:rsidR="001F7ADA" w:rsidRPr="001D04C1">
              <w:rPr>
                <w:rStyle w:val="normaltextrun"/>
                <w:rFonts w:asciiTheme="minorHAnsi" w:hAnsiTheme="minorHAnsi" w:cstheme="minorHAnsi"/>
              </w:rPr>
              <w:t>makes clear how and we can all</w:t>
            </w:r>
            <w:r w:rsidRPr="001D04C1">
              <w:rPr>
                <w:rStyle w:val="normaltextrun"/>
                <w:rFonts w:asciiTheme="minorHAnsi" w:hAnsiTheme="minorHAnsi" w:cstheme="minorHAnsi"/>
              </w:rPr>
              <w:t xml:space="preserve"> seek to resolve these. </w:t>
            </w:r>
          </w:p>
          <w:p w14:paraId="3A303B39" w14:textId="77777777" w:rsidR="00A53ECA" w:rsidRPr="001D04C1" w:rsidRDefault="00A53ECA" w:rsidP="00E6324E">
            <w:pPr>
              <w:pStyle w:val="paragraph"/>
              <w:spacing w:before="0" w:beforeAutospacing="0" w:after="0" w:afterAutospacing="0"/>
              <w:textAlignment w:val="baseline"/>
              <w:rPr>
                <w:rStyle w:val="normaltextrun"/>
                <w:rFonts w:asciiTheme="minorHAnsi" w:hAnsiTheme="minorHAnsi" w:cstheme="minorHAnsi"/>
              </w:rPr>
            </w:pPr>
          </w:p>
          <w:p w14:paraId="60F14496" w14:textId="77777777" w:rsidR="001A4D3E" w:rsidRDefault="00470516" w:rsidP="00E6324E">
            <w:pPr>
              <w:pStyle w:val="paragraph"/>
              <w:spacing w:before="0" w:beforeAutospacing="0" w:after="0" w:afterAutospacing="0"/>
              <w:textAlignment w:val="baseline"/>
              <w:rPr>
                <w:rStyle w:val="normaltextrun"/>
                <w:rFonts w:asciiTheme="minorHAnsi" w:hAnsiTheme="minorHAnsi" w:cstheme="minorHAnsi"/>
              </w:rPr>
            </w:pPr>
            <w:r w:rsidRPr="001D04C1">
              <w:rPr>
                <w:rStyle w:val="normaltextrun"/>
                <w:rFonts w:asciiTheme="minorHAnsi" w:hAnsiTheme="minorHAnsi" w:cstheme="minorHAnsi"/>
              </w:rPr>
              <w:t xml:space="preserve">Our </w:t>
            </w:r>
            <w:r w:rsidR="00A53ECA" w:rsidRPr="001D04C1">
              <w:rPr>
                <w:rStyle w:val="normaltextrun"/>
                <w:rFonts w:asciiTheme="minorHAnsi" w:hAnsiTheme="minorHAnsi" w:cstheme="minorHAnsi"/>
              </w:rPr>
              <w:t xml:space="preserve">approaches </w:t>
            </w:r>
            <w:r w:rsidRPr="001D04C1">
              <w:rPr>
                <w:rStyle w:val="normaltextrun"/>
                <w:rFonts w:asciiTheme="minorHAnsi" w:hAnsiTheme="minorHAnsi" w:cstheme="minorHAnsi"/>
              </w:rPr>
              <w:t>take full account of</w:t>
            </w:r>
            <w:r w:rsidR="00A53ECA" w:rsidRPr="001D04C1">
              <w:rPr>
                <w:rStyle w:val="normaltextrun"/>
                <w:rFonts w:asciiTheme="minorHAnsi" w:hAnsiTheme="minorHAnsi" w:cstheme="minorHAnsi"/>
              </w:rPr>
              <w:t xml:space="preserve"> the Education Endowment Fund’s guide to Pupil Premium which aims to help schools maximise the impact of the grant. </w:t>
            </w:r>
            <w:r w:rsidR="00547B60" w:rsidRPr="001D04C1">
              <w:rPr>
                <w:rStyle w:val="normaltextrun"/>
                <w:rFonts w:asciiTheme="minorHAnsi" w:hAnsiTheme="minorHAnsi" w:cstheme="minorHAnsi"/>
              </w:rPr>
              <w:t>We also utilise the research from Marc Rowland to inform our strategy</w:t>
            </w:r>
            <w:r w:rsidRPr="001D04C1">
              <w:rPr>
                <w:rStyle w:val="normaltextrun"/>
                <w:rFonts w:asciiTheme="minorHAnsi" w:hAnsiTheme="minorHAnsi" w:cstheme="minorHAnsi"/>
              </w:rPr>
              <w:t xml:space="preserve">. </w:t>
            </w:r>
          </w:p>
          <w:p w14:paraId="30BB5784" w14:textId="77777777" w:rsidR="001A4D3E" w:rsidRDefault="001A4D3E" w:rsidP="00E6324E">
            <w:pPr>
              <w:pStyle w:val="paragraph"/>
              <w:spacing w:before="0" w:beforeAutospacing="0" w:after="0" w:afterAutospacing="0"/>
              <w:textAlignment w:val="baseline"/>
              <w:rPr>
                <w:rStyle w:val="normaltextrun"/>
              </w:rPr>
            </w:pPr>
          </w:p>
          <w:p w14:paraId="57C0A50D" w14:textId="22E11A51" w:rsidR="00C90478" w:rsidRPr="001D04C1" w:rsidRDefault="00470516" w:rsidP="00E6324E">
            <w:pPr>
              <w:pStyle w:val="paragraph"/>
              <w:spacing w:before="0" w:beforeAutospacing="0" w:after="0" w:afterAutospacing="0"/>
              <w:textAlignment w:val="baseline"/>
              <w:rPr>
                <w:rStyle w:val="normaltextrun"/>
                <w:rFonts w:asciiTheme="minorHAnsi" w:hAnsiTheme="minorHAnsi" w:cstheme="minorHAnsi"/>
                <w:b/>
                <w:bCs/>
                <w:color w:val="0D0D0D"/>
              </w:rPr>
            </w:pPr>
            <w:r w:rsidRPr="001D04C1">
              <w:rPr>
                <w:rStyle w:val="normaltextrun"/>
                <w:rFonts w:asciiTheme="minorHAnsi" w:hAnsiTheme="minorHAnsi" w:cstheme="minorHAnsi"/>
              </w:rPr>
              <w:t>W</w:t>
            </w:r>
            <w:r w:rsidR="00C90478" w:rsidRPr="001D04C1">
              <w:rPr>
                <w:rStyle w:val="normaltextrun"/>
                <w:rFonts w:asciiTheme="minorHAnsi" w:hAnsiTheme="minorHAnsi" w:cstheme="minorHAnsi"/>
              </w:rPr>
              <w:t xml:space="preserve">e align our </w:t>
            </w:r>
            <w:r w:rsidR="00C90478" w:rsidRPr="001D04C1">
              <w:rPr>
                <w:rStyle w:val="normaltextrun"/>
                <w:rFonts w:asciiTheme="minorHAnsi" w:hAnsiTheme="minorHAnsi" w:cstheme="minorHAnsi"/>
                <w:color w:val="0D0D0D"/>
              </w:rPr>
              <w:t xml:space="preserve">actions to the three strands of our </w:t>
            </w:r>
            <w:r w:rsidR="00C90478" w:rsidRPr="001D04C1">
              <w:rPr>
                <w:rStyle w:val="normaltextrun"/>
                <w:rFonts w:asciiTheme="minorHAnsi" w:hAnsiTheme="minorHAnsi" w:cstheme="minorHAnsi"/>
                <w:b/>
                <w:bCs/>
                <w:color w:val="0D0D0D"/>
              </w:rPr>
              <w:t>School Development Plan (SDP). These are:</w:t>
            </w:r>
          </w:p>
          <w:p w14:paraId="227DADA7" w14:textId="72AD1641" w:rsidR="00C90478" w:rsidRPr="001D04C1" w:rsidRDefault="00C90478" w:rsidP="00C90478">
            <w:pPr>
              <w:pStyle w:val="paragraph"/>
              <w:numPr>
                <w:ilvl w:val="0"/>
                <w:numId w:val="7"/>
              </w:numPr>
              <w:spacing w:before="0" w:beforeAutospacing="0" w:after="0" w:afterAutospacing="0"/>
              <w:textAlignment w:val="baseline"/>
              <w:rPr>
                <w:rStyle w:val="normaltextrun"/>
                <w:rFonts w:asciiTheme="minorHAnsi" w:hAnsiTheme="minorHAnsi" w:cstheme="minorHAnsi"/>
                <w:b/>
                <w:bCs/>
                <w:color w:val="0D0D0D"/>
              </w:rPr>
            </w:pPr>
            <w:r w:rsidRPr="001D04C1">
              <w:rPr>
                <w:rStyle w:val="normaltextrun"/>
                <w:rFonts w:asciiTheme="minorHAnsi" w:hAnsiTheme="minorHAnsi" w:cstheme="minorHAnsi"/>
                <w:b/>
                <w:bCs/>
                <w:color w:val="0D0D0D"/>
              </w:rPr>
              <w:t xml:space="preserve">Attend &amp; </w:t>
            </w:r>
            <w:r w:rsidR="00D772F1" w:rsidRPr="001D04C1">
              <w:rPr>
                <w:rStyle w:val="normaltextrun"/>
                <w:rFonts w:asciiTheme="minorHAnsi" w:hAnsiTheme="minorHAnsi" w:cstheme="minorHAnsi"/>
                <w:b/>
                <w:bCs/>
                <w:color w:val="0D0D0D"/>
              </w:rPr>
              <w:t>Belong</w:t>
            </w:r>
          </w:p>
          <w:p w14:paraId="3912164D" w14:textId="135264F0" w:rsidR="00C90478" w:rsidRPr="001D04C1" w:rsidRDefault="00C90478" w:rsidP="00C90478">
            <w:pPr>
              <w:pStyle w:val="paragraph"/>
              <w:numPr>
                <w:ilvl w:val="0"/>
                <w:numId w:val="7"/>
              </w:numPr>
              <w:spacing w:before="0" w:beforeAutospacing="0" w:after="0" w:afterAutospacing="0"/>
              <w:textAlignment w:val="baseline"/>
              <w:rPr>
                <w:rStyle w:val="normaltextrun"/>
                <w:rFonts w:asciiTheme="minorHAnsi" w:hAnsiTheme="minorHAnsi" w:cstheme="minorHAnsi"/>
                <w:b/>
                <w:bCs/>
                <w:color w:val="0D0D0D"/>
              </w:rPr>
            </w:pPr>
            <w:r w:rsidRPr="001D04C1">
              <w:rPr>
                <w:rStyle w:val="normaltextrun"/>
                <w:rFonts w:asciiTheme="minorHAnsi" w:hAnsiTheme="minorHAnsi" w:cstheme="minorHAnsi"/>
                <w:b/>
                <w:bCs/>
                <w:color w:val="0D0D0D"/>
              </w:rPr>
              <w:t xml:space="preserve">Assess &amp; </w:t>
            </w:r>
            <w:r w:rsidR="00D772F1" w:rsidRPr="001D04C1">
              <w:rPr>
                <w:rStyle w:val="normaltextrun"/>
                <w:rFonts w:asciiTheme="minorHAnsi" w:hAnsiTheme="minorHAnsi" w:cstheme="minorHAnsi"/>
                <w:b/>
                <w:bCs/>
                <w:color w:val="0D0D0D"/>
              </w:rPr>
              <w:t>Intervene</w:t>
            </w:r>
          </w:p>
          <w:p w14:paraId="15ACF077" w14:textId="76B969E6" w:rsidR="00C90478" w:rsidRPr="001D04C1" w:rsidRDefault="00C90478" w:rsidP="00C90478">
            <w:pPr>
              <w:pStyle w:val="paragraph"/>
              <w:numPr>
                <w:ilvl w:val="0"/>
                <w:numId w:val="7"/>
              </w:numPr>
              <w:spacing w:before="0" w:beforeAutospacing="0" w:after="0" w:afterAutospacing="0"/>
              <w:textAlignment w:val="baseline"/>
              <w:rPr>
                <w:rStyle w:val="normaltextrun"/>
                <w:rFonts w:asciiTheme="minorHAnsi" w:hAnsiTheme="minorHAnsi" w:cstheme="minorHAnsi"/>
                <w:b/>
                <w:bCs/>
                <w:color w:val="0D0D0D"/>
              </w:rPr>
            </w:pPr>
            <w:r w:rsidRPr="001D04C1">
              <w:rPr>
                <w:rStyle w:val="normaltextrun"/>
                <w:rFonts w:asciiTheme="minorHAnsi" w:hAnsiTheme="minorHAnsi" w:cstheme="minorHAnsi"/>
                <w:b/>
                <w:bCs/>
                <w:color w:val="0D0D0D"/>
              </w:rPr>
              <w:t>Include &amp; S</w:t>
            </w:r>
            <w:r w:rsidR="00D772F1" w:rsidRPr="001D04C1">
              <w:rPr>
                <w:rStyle w:val="normaltextrun"/>
                <w:rFonts w:asciiTheme="minorHAnsi" w:hAnsiTheme="minorHAnsi" w:cstheme="minorHAnsi"/>
                <w:b/>
                <w:bCs/>
                <w:color w:val="0D0D0D"/>
              </w:rPr>
              <w:t>tretch</w:t>
            </w:r>
          </w:p>
          <w:p w14:paraId="675CD99D" w14:textId="7E90D79F" w:rsidR="00A53ECA" w:rsidRPr="001D04C1" w:rsidRDefault="00A53ECA" w:rsidP="00C90478">
            <w:pPr>
              <w:pStyle w:val="paragraph"/>
              <w:spacing w:before="0" w:beforeAutospacing="0" w:after="0" w:afterAutospacing="0"/>
              <w:textAlignment w:val="baseline"/>
              <w:rPr>
                <w:rFonts w:asciiTheme="minorHAnsi" w:hAnsiTheme="minorHAnsi" w:cstheme="minorHAnsi"/>
                <w:color w:val="0D0D0D"/>
              </w:rPr>
            </w:pPr>
            <w:r w:rsidRPr="001D04C1">
              <w:rPr>
                <w:rStyle w:val="normaltextrun"/>
                <w:rFonts w:asciiTheme="minorHAnsi" w:hAnsiTheme="minorHAnsi" w:cstheme="minorHAnsi"/>
                <w:color w:val="0D0D0D"/>
              </w:rPr>
              <w:t>On this basis</w:t>
            </w:r>
            <w:r w:rsidR="00685784" w:rsidRPr="001D04C1">
              <w:rPr>
                <w:rStyle w:val="normaltextrun"/>
                <w:rFonts w:asciiTheme="minorHAnsi" w:hAnsiTheme="minorHAnsi" w:cstheme="minorHAnsi"/>
                <w:color w:val="0D0D0D"/>
              </w:rPr>
              <w:t>,</w:t>
            </w:r>
            <w:r w:rsidRPr="001D04C1">
              <w:rPr>
                <w:rStyle w:val="normaltextrun"/>
                <w:rFonts w:asciiTheme="minorHAnsi" w:hAnsiTheme="minorHAnsi" w:cstheme="minorHAnsi"/>
                <w:color w:val="0D0D0D"/>
              </w:rPr>
              <w:t xml:space="preserve"> our Pupil Premium spend uses the EEF tiered approach to improving outcomes for disadvantaged students.</w:t>
            </w:r>
            <w:r w:rsidRPr="001D04C1">
              <w:rPr>
                <w:rStyle w:val="eop"/>
                <w:rFonts w:asciiTheme="minorHAnsi" w:hAnsiTheme="minorHAnsi" w:cstheme="minorHAnsi"/>
                <w:color w:val="0D0D0D"/>
              </w:rPr>
              <w:t> </w:t>
            </w:r>
          </w:p>
          <w:p w14:paraId="7015490E" w14:textId="77777777" w:rsidR="00A53ECA" w:rsidRPr="001D04C1" w:rsidRDefault="00A53ECA" w:rsidP="00E6324E">
            <w:pPr>
              <w:pStyle w:val="paragraph"/>
              <w:spacing w:before="0" w:beforeAutospacing="0" w:after="0" w:afterAutospacing="0"/>
              <w:textAlignment w:val="baseline"/>
              <w:rPr>
                <w:rStyle w:val="normaltextrun"/>
                <w:rFonts w:asciiTheme="minorHAnsi" w:hAnsiTheme="minorHAnsi" w:cstheme="minorHAnsi"/>
                <w:color w:val="0D0D0D"/>
              </w:rPr>
            </w:pPr>
          </w:p>
          <w:p w14:paraId="1985760B" w14:textId="77777777" w:rsidR="00470516" w:rsidRPr="001D04C1" w:rsidRDefault="00A53ECA" w:rsidP="00E6324E">
            <w:pPr>
              <w:pStyle w:val="paragraph"/>
              <w:spacing w:before="0" w:beforeAutospacing="0" w:after="0" w:afterAutospacing="0"/>
              <w:textAlignment w:val="baseline"/>
              <w:rPr>
                <w:rStyle w:val="normaltextrun"/>
                <w:rFonts w:asciiTheme="minorHAnsi" w:hAnsiTheme="minorHAnsi" w:cstheme="minorHAnsi"/>
                <w:color w:val="0D0D0D" w:themeColor="text1" w:themeTint="F2"/>
              </w:rPr>
            </w:pPr>
            <w:r w:rsidRPr="001D04C1">
              <w:rPr>
                <w:rStyle w:val="normaltextrun"/>
                <w:rFonts w:asciiTheme="minorHAnsi" w:hAnsiTheme="minorHAnsi" w:cstheme="minorHAnsi"/>
                <w:color w:val="0D0D0D" w:themeColor="text1" w:themeTint="F2"/>
              </w:rPr>
              <w:t xml:space="preserve">These are 1 </w:t>
            </w:r>
            <w:r w:rsidR="00386E63" w:rsidRPr="001D04C1">
              <w:rPr>
                <w:rStyle w:val="normaltextrun"/>
                <w:rFonts w:asciiTheme="minorHAnsi" w:hAnsiTheme="minorHAnsi" w:cstheme="minorHAnsi"/>
                <w:color w:val="0D0D0D" w:themeColor="text1" w:themeTint="F2"/>
              </w:rPr>
              <w:t>–</w:t>
            </w:r>
            <w:r w:rsidRPr="001D04C1">
              <w:rPr>
                <w:rStyle w:val="normaltextrun"/>
                <w:rFonts w:asciiTheme="minorHAnsi" w:hAnsiTheme="minorHAnsi" w:cstheme="minorHAnsi"/>
                <w:color w:val="0D0D0D" w:themeColor="text1" w:themeTint="F2"/>
              </w:rPr>
              <w:t xml:space="preserve"> </w:t>
            </w:r>
            <w:r w:rsidR="00386E63" w:rsidRPr="001D04C1">
              <w:rPr>
                <w:rStyle w:val="normaltextrun"/>
                <w:rFonts w:asciiTheme="minorHAnsi" w:hAnsiTheme="minorHAnsi" w:cstheme="minorHAnsi"/>
                <w:color w:val="0D0D0D" w:themeColor="text1" w:themeTint="F2"/>
              </w:rPr>
              <w:t xml:space="preserve">High Quality </w:t>
            </w:r>
            <w:r w:rsidRPr="001D04C1">
              <w:rPr>
                <w:rStyle w:val="normaltextrun"/>
                <w:rFonts w:asciiTheme="minorHAnsi" w:hAnsiTheme="minorHAnsi" w:cstheme="minorHAnsi"/>
                <w:color w:val="0D0D0D" w:themeColor="text1" w:themeTint="F2"/>
              </w:rPr>
              <w:t xml:space="preserve">Teaching, 2 - Targeted Academic Support and 3 - Wider Strategies. </w:t>
            </w:r>
          </w:p>
          <w:p w14:paraId="2C562FEC" w14:textId="77777777" w:rsidR="00470516" w:rsidRPr="001D04C1" w:rsidRDefault="00470516" w:rsidP="00E6324E">
            <w:pPr>
              <w:pStyle w:val="paragraph"/>
              <w:spacing w:before="0" w:beforeAutospacing="0" w:after="0" w:afterAutospacing="0"/>
              <w:textAlignment w:val="baseline"/>
              <w:rPr>
                <w:rStyle w:val="normaltextrun"/>
                <w:rFonts w:asciiTheme="minorHAnsi" w:hAnsiTheme="minorHAnsi" w:cstheme="minorHAnsi"/>
                <w:color w:val="0D0D0D" w:themeColor="text1" w:themeTint="F2"/>
              </w:rPr>
            </w:pPr>
          </w:p>
          <w:p w14:paraId="7BA082F0" w14:textId="25C93BB5" w:rsidR="00A53ECA" w:rsidRPr="001D04C1" w:rsidRDefault="0014497C" w:rsidP="00E6324E">
            <w:pPr>
              <w:pStyle w:val="paragraph"/>
              <w:spacing w:before="0" w:beforeAutospacing="0" w:after="0" w:afterAutospacing="0"/>
              <w:textAlignment w:val="baseline"/>
              <w:rPr>
                <w:rFonts w:asciiTheme="minorHAnsi" w:hAnsiTheme="minorHAnsi" w:cstheme="minorHAnsi"/>
                <w:color w:val="0D0D0D"/>
              </w:rPr>
            </w:pPr>
            <w:r w:rsidRPr="001D04C1">
              <w:rPr>
                <w:rStyle w:val="normaltextrun"/>
                <w:rFonts w:asciiTheme="minorHAnsi" w:hAnsiTheme="minorHAnsi" w:cstheme="minorHAnsi"/>
              </w:rPr>
              <w:t>As t</w:t>
            </w:r>
            <w:r w:rsidR="00A53ECA" w:rsidRPr="001D04C1">
              <w:rPr>
                <w:rStyle w:val="normaltextrun"/>
                <w:rFonts w:asciiTheme="minorHAnsi" w:hAnsiTheme="minorHAnsi" w:cstheme="minorHAnsi"/>
              </w:rPr>
              <w:t>he EEF</w:t>
            </w:r>
            <w:r w:rsidRPr="001D04C1">
              <w:rPr>
                <w:rStyle w:val="normaltextrun"/>
                <w:rFonts w:asciiTheme="minorHAnsi" w:hAnsiTheme="minorHAnsi" w:cstheme="minorHAnsi"/>
              </w:rPr>
              <w:t xml:space="preserve"> explains, </w:t>
            </w:r>
            <w:r w:rsidRPr="001D04C1">
              <w:rPr>
                <w:rStyle w:val="normaltextrun"/>
                <w:rFonts w:asciiTheme="minorHAnsi" w:hAnsiTheme="minorHAnsi" w:cstheme="minorHAnsi"/>
                <w:color w:val="0D0D0D" w:themeColor="text1" w:themeTint="F2"/>
              </w:rPr>
              <w:t>our</w:t>
            </w:r>
            <w:r w:rsidR="00A53ECA" w:rsidRPr="001D04C1">
              <w:rPr>
                <w:rStyle w:val="normaltextrun"/>
                <w:rFonts w:asciiTheme="minorHAnsi" w:hAnsiTheme="minorHAnsi" w:cstheme="minorHAnsi"/>
                <w:color w:val="0D0D0D" w:themeColor="text1" w:themeTint="F2"/>
              </w:rPr>
              <w:t xml:space="preserve"> strategies will overlap and th</w:t>
            </w:r>
            <w:r w:rsidRPr="001D04C1">
              <w:rPr>
                <w:rStyle w:val="normaltextrun"/>
                <w:rFonts w:asciiTheme="minorHAnsi" w:hAnsiTheme="minorHAnsi" w:cstheme="minorHAnsi"/>
                <w:color w:val="0D0D0D" w:themeColor="text1" w:themeTint="F2"/>
              </w:rPr>
              <w:t>e</w:t>
            </w:r>
            <w:r w:rsidR="00A53ECA" w:rsidRPr="001D04C1">
              <w:rPr>
                <w:rStyle w:val="normaltextrun"/>
                <w:rFonts w:asciiTheme="minorHAnsi" w:hAnsiTheme="minorHAnsi" w:cstheme="minorHAnsi"/>
                <w:color w:val="0D0D0D" w:themeColor="text1" w:themeTint="F2"/>
              </w:rPr>
              <w:t xml:space="preserve"> balance between </w:t>
            </w:r>
            <w:r w:rsidRPr="001D04C1">
              <w:rPr>
                <w:rStyle w:val="normaltextrun"/>
                <w:rFonts w:asciiTheme="minorHAnsi" w:hAnsiTheme="minorHAnsi" w:cstheme="minorHAnsi"/>
                <w:color w:val="0D0D0D" w:themeColor="text1" w:themeTint="F2"/>
              </w:rPr>
              <w:t>them</w:t>
            </w:r>
            <w:r w:rsidR="00A53ECA" w:rsidRPr="001D04C1">
              <w:rPr>
                <w:rStyle w:val="normaltextrun"/>
                <w:rFonts w:asciiTheme="minorHAnsi" w:hAnsiTheme="minorHAnsi" w:cstheme="minorHAnsi"/>
                <w:color w:val="0D0D0D" w:themeColor="text1" w:themeTint="F2"/>
              </w:rPr>
              <w:t xml:space="preserve"> will vary year on year. </w:t>
            </w:r>
            <w:r w:rsidR="00A53ECA" w:rsidRPr="001D04C1">
              <w:rPr>
                <w:rStyle w:val="eop"/>
                <w:rFonts w:asciiTheme="minorHAnsi" w:hAnsiTheme="minorHAnsi" w:cstheme="minorHAnsi"/>
                <w:color w:val="0D0D0D" w:themeColor="text1" w:themeTint="F2"/>
              </w:rPr>
              <w:t> </w:t>
            </w:r>
          </w:p>
          <w:p w14:paraId="57CC1DE8" w14:textId="77777777" w:rsidR="00A53ECA" w:rsidRPr="001D04C1" w:rsidRDefault="00A53ECA" w:rsidP="00E6324E">
            <w:pPr>
              <w:pStyle w:val="paragraph"/>
              <w:spacing w:before="0" w:beforeAutospacing="0" w:after="0" w:afterAutospacing="0"/>
              <w:textAlignment w:val="baseline"/>
              <w:rPr>
                <w:rStyle w:val="normaltextrun"/>
                <w:rFonts w:asciiTheme="minorHAnsi" w:hAnsiTheme="minorHAnsi" w:cstheme="minorHAnsi"/>
                <w:color w:val="0D0D0D"/>
              </w:rPr>
            </w:pPr>
          </w:p>
          <w:p w14:paraId="4CA43CB3" w14:textId="2655F61A" w:rsidR="00A53ECA" w:rsidRPr="001D04C1" w:rsidRDefault="00A53ECA" w:rsidP="00E6324E">
            <w:pPr>
              <w:pStyle w:val="paragraph"/>
              <w:spacing w:before="0" w:beforeAutospacing="0" w:after="0" w:afterAutospacing="0"/>
              <w:textAlignment w:val="baseline"/>
              <w:rPr>
                <w:rStyle w:val="eop"/>
                <w:rFonts w:asciiTheme="minorHAnsi" w:hAnsiTheme="minorHAnsi" w:cstheme="minorHAnsi"/>
              </w:rPr>
            </w:pPr>
            <w:r w:rsidRPr="001D04C1">
              <w:rPr>
                <w:rStyle w:val="normaltextrun"/>
                <w:rFonts w:asciiTheme="minorHAnsi" w:hAnsiTheme="minorHAnsi" w:cstheme="minorHAnsi"/>
              </w:rPr>
              <w:t>The key driver of our strategy is to ensure that high quality</w:t>
            </w:r>
            <w:r w:rsidR="0014497C" w:rsidRPr="001D04C1">
              <w:rPr>
                <w:rStyle w:val="normaltextrun"/>
                <w:rFonts w:asciiTheme="minorHAnsi" w:hAnsiTheme="minorHAnsi" w:cstheme="minorHAnsi"/>
              </w:rPr>
              <w:t xml:space="preserve"> engagement and </w:t>
            </w:r>
            <w:r w:rsidRPr="001D04C1">
              <w:rPr>
                <w:rStyle w:val="normaltextrun"/>
                <w:rFonts w:asciiTheme="minorHAnsi" w:hAnsiTheme="minorHAnsi" w:cstheme="minorHAnsi"/>
              </w:rPr>
              <w:t xml:space="preserve">teaching is </w:t>
            </w:r>
            <w:r w:rsidR="0014497C" w:rsidRPr="001D04C1">
              <w:rPr>
                <w:rStyle w:val="normaltextrun"/>
                <w:rFonts w:asciiTheme="minorHAnsi" w:hAnsiTheme="minorHAnsi" w:cstheme="minorHAnsi"/>
              </w:rPr>
              <w:t xml:space="preserve">experience and enjoyed by </w:t>
            </w:r>
            <w:r w:rsidRPr="001D04C1">
              <w:rPr>
                <w:rStyle w:val="normaltextrun"/>
                <w:rFonts w:asciiTheme="minorHAnsi" w:hAnsiTheme="minorHAnsi" w:cstheme="minorHAnsi"/>
              </w:rPr>
              <w:t>all</w:t>
            </w:r>
            <w:r w:rsidR="0014497C" w:rsidRPr="001D04C1">
              <w:rPr>
                <w:rStyle w:val="normaltextrun"/>
                <w:rFonts w:asciiTheme="minorHAnsi" w:hAnsiTheme="minorHAnsi" w:cstheme="minorHAnsi"/>
              </w:rPr>
              <w:t xml:space="preserve"> students.</w:t>
            </w:r>
            <w:r w:rsidRPr="001D04C1">
              <w:rPr>
                <w:rStyle w:val="normaltextrun"/>
                <w:rFonts w:asciiTheme="minorHAnsi" w:hAnsiTheme="minorHAnsi" w:cstheme="minorHAnsi"/>
              </w:rPr>
              <w:t xml:space="preserve"> </w:t>
            </w:r>
          </w:p>
          <w:p w14:paraId="3FE28482" w14:textId="77777777" w:rsidR="0014497C" w:rsidRPr="001D04C1" w:rsidRDefault="0014497C" w:rsidP="00E6324E">
            <w:pPr>
              <w:pStyle w:val="paragraph"/>
              <w:spacing w:before="0" w:beforeAutospacing="0" w:after="0" w:afterAutospacing="0"/>
              <w:textAlignment w:val="baseline"/>
              <w:rPr>
                <w:rFonts w:asciiTheme="minorHAnsi" w:hAnsiTheme="minorHAnsi" w:cstheme="minorHAnsi"/>
                <w:color w:val="0D0D0D"/>
              </w:rPr>
            </w:pPr>
          </w:p>
          <w:p w14:paraId="53B97CB0" w14:textId="6CDC3C75" w:rsidR="00A53ECA" w:rsidRPr="001D04C1" w:rsidRDefault="0014497C" w:rsidP="00E6324E">
            <w:pPr>
              <w:pStyle w:val="paragraph"/>
              <w:spacing w:before="0" w:beforeAutospacing="0" w:after="0" w:afterAutospacing="0"/>
              <w:textAlignment w:val="baseline"/>
              <w:rPr>
                <w:rStyle w:val="eop"/>
                <w:rFonts w:asciiTheme="minorHAnsi" w:hAnsiTheme="minorHAnsi" w:cstheme="minorHAnsi"/>
                <w:color w:val="0D0D0D"/>
              </w:rPr>
            </w:pPr>
            <w:r w:rsidRPr="001D04C1">
              <w:rPr>
                <w:rStyle w:val="normaltextrun"/>
                <w:rFonts w:asciiTheme="minorHAnsi" w:hAnsiTheme="minorHAnsi" w:cstheme="minorHAnsi"/>
                <w:color w:val="0D0D0D"/>
              </w:rPr>
              <w:t>So, o</w:t>
            </w:r>
            <w:r w:rsidR="00A53ECA" w:rsidRPr="001D04C1">
              <w:rPr>
                <w:rStyle w:val="normaltextrun"/>
                <w:rFonts w:asciiTheme="minorHAnsi" w:hAnsiTheme="minorHAnsi" w:cstheme="minorHAnsi"/>
                <w:color w:val="0D0D0D"/>
              </w:rPr>
              <w:t>ur approaches will:</w:t>
            </w:r>
            <w:r w:rsidR="00A53ECA" w:rsidRPr="001D04C1">
              <w:rPr>
                <w:rStyle w:val="eop"/>
                <w:rFonts w:asciiTheme="minorHAnsi" w:hAnsiTheme="minorHAnsi" w:cstheme="minorHAnsi"/>
                <w:color w:val="0D0D0D"/>
              </w:rPr>
              <w:t> </w:t>
            </w:r>
          </w:p>
          <w:p w14:paraId="0DF147BA" w14:textId="77777777" w:rsidR="00A53ECA" w:rsidRPr="001D04C1" w:rsidRDefault="00A53ECA" w:rsidP="00E6324E">
            <w:pPr>
              <w:pStyle w:val="paragraph"/>
              <w:spacing w:before="0" w:beforeAutospacing="0" w:after="0" w:afterAutospacing="0"/>
              <w:textAlignment w:val="baseline"/>
              <w:rPr>
                <w:rFonts w:asciiTheme="minorHAnsi" w:hAnsiTheme="minorHAnsi" w:cstheme="minorHAnsi"/>
                <w:color w:val="0D0D0D"/>
              </w:rPr>
            </w:pPr>
          </w:p>
          <w:p w14:paraId="7C597199" w14:textId="4ACF0E26" w:rsidR="00A53ECA" w:rsidRPr="001D04C1" w:rsidRDefault="00A53ECA" w:rsidP="00A53ECA">
            <w:pPr>
              <w:pStyle w:val="paragraph"/>
              <w:numPr>
                <w:ilvl w:val="0"/>
                <w:numId w:val="2"/>
              </w:numPr>
              <w:spacing w:before="0" w:beforeAutospacing="0" w:after="0" w:afterAutospacing="0"/>
              <w:textAlignment w:val="baseline"/>
              <w:rPr>
                <w:rFonts w:asciiTheme="minorHAnsi" w:hAnsiTheme="minorHAnsi" w:cstheme="minorHAnsi"/>
              </w:rPr>
            </w:pPr>
            <w:r w:rsidRPr="001D04C1">
              <w:rPr>
                <w:rStyle w:val="normaltextrun"/>
                <w:rFonts w:asciiTheme="minorHAnsi" w:hAnsiTheme="minorHAnsi" w:cstheme="minorHAnsi"/>
              </w:rPr>
              <w:t xml:space="preserve">ensure that any support required </w:t>
            </w:r>
            <w:r w:rsidR="0014497C" w:rsidRPr="001D04C1">
              <w:rPr>
                <w:rStyle w:val="normaltextrun"/>
                <w:rFonts w:asciiTheme="minorHAnsi" w:hAnsiTheme="minorHAnsi" w:cstheme="minorHAnsi"/>
              </w:rPr>
              <w:t xml:space="preserve">is </w:t>
            </w:r>
            <w:r w:rsidRPr="001D04C1">
              <w:rPr>
                <w:rStyle w:val="normaltextrun"/>
                <w:rFonts w:asciiTheme="minorHAnsi" w:hAnsiTheme="minorHAnsi" w:cstheme="minorHAnsi"/>
              </w:rPr>
              <w:t>identified early and implemented clearly</w:t>
            </w:r>
            <w:r w:rsidR="0014497C" w:rsidRPr="001D04C1">
              <w:rPr>
                <w:rStyle w:val="normaltextrun"/>
                <w:rFonts w:asciiTheme="minorHAnsi" w:hAnsiTheme="minorHAnsi" w:cstheme="minorHAnsi"/>
              </w:rPr>
              <w:t>. We work</w:t>
            </w:r>
            <w:r w:rsidRPr="001D04C1">
              <w:rPr>
                <w:rStyle w:val="normaltextrun"/>
                <w:rFonts w:asciiTheme="minorHAnsi" w:hAnsiTheme="minorHAnsi" w:cstheme="minorHAnsi"/>
              </w:rPr>
              <w:t xml:space="preserve"> collaboratively and in partnership with stakeholders</w:t>
            </w:r>
            <w:r w:rsidR="00547B60" w:rsidRPr="001D04C1">
              <w:rPr>
                <w:rStyle w:val="normaltextrun"/>
                <w:rFonts w:asciiTheme="minorHAnsi" w:hAnsiTheme="minorHAnsi" w:cstheme="minorHAnsi"/>
              </w:rPr>
              <w:t>.</w:t>
            </w:r>
            <w:r w:rsidRPr="001D04C1">
              <w:rPr>
                <w:rStyle w:val="eop"/>
                <w:rFonts w:asciiTheme="minorHAnsi" w:hAnsiTheme="minorHAnsi" w:cstheme="minorHAnsi"/>
              </w:rPr>
              <w:t> </w:t>
            </w:r>
          </w:p>
          <w:p w14:paraId="0E680248" w14:textId="1B7E8F4F" w:rsidR="00A53ECA" w:rsidRPr="001D04C1" w:rsidRDefault="00A53ECA" w:rsidP="00A53ECA">
            <w:pPr>
              <w:pStyle w:val="paragraph"/>
              <w:numPr>
                <w:ilvl w:val="0"/>
                <w:numId w:val="2"/>
              </w:numPr>
              <w:spacing w:before="0" w:beforeAutospacing="0" w:after="0" w:afterAutospacing="0"/>
              <w:textAlignment w:val="baseline"/>
              <w:rPr>
                <w:rFonts w:asciiTheme="minorHAnsi" w:hAnsiTheme="minorHAnsi" w:cstheme="minorHAnsi"/>
              </w:rPr>
            </w:pPr>
            <w:r w:rsidRPr="001D04C1">
              <w:rPr>
                <w:rStyle w:val="normaltextrun"/>
                <w:rFonts w:asciiTheme="minorHAnsi" w:hAnsiTheme="minorHAnsi" w:cstheme="minorHAnsi"/>
              </w:rPr>
              <w:t xml:space="preserve">be based on diagnostic assessment of </w:t>
            </w:r>
            <w:r w:rsidR="0014497C" w:rsidRPr="001D04C1">
              <w:rPr>
                <w:rStyle w:val="normaltextrun"/>
                <w:rFonts w:asciiTheme="minorHAnsi" w:hAnsiTheme="minorHAnsi" w:cstheme="minorHAnsi"/>
              </w:rPr>
              <w:t xml:space="preserve">information, </w:t>
            </w:r>
            <w:r w:rsidRPr="001D04C1">
              <w:rPr>
                <w:rStyle w:val="normaltextrun"/>
                <w:rFonts w:asciiTheme="minorHAnsi" w:hAnsiTheme="minorHAnsi" w:cstheme="minorHAnsi"/>
              </w:rPr>
              <w:t>data and need</w:t>
            </w:r>
            <w:r w:rsidR="0014497C" w:rsidRPr="001D04C1">
              <w:rPr>
                <w:rStyle w:val="normaltextrun"/>
                <w:rFonts w:asciiTheme="minorHAnsi" w:hAnsiTheme="minorHAnsi" w:cstheme="minorHAnsi"/>
              </w:rPr>
              <w:t xml:space="preserve">. It will </w:t>
            </w:r>
            <w:r w:rsidRPr="001D04C1">
              <w:rPr>
                <w:rStyle w:val="normaltextrun"/>
                <w:rFonts w:asciiTheme="minorHAnsi" w:hAnsiTheme="minorHAnsi" w:cstheme="minorHAnsi"/>
              </w:rPr>
              <w:t>not assumption about the impact of disadvantage</w:t>
            </w:r>
            <w:r w:rsidR="00547B60" w:rsidRPr="001D04C1">
              <w:rPr>
                <w:rStyle w:val="normaltextrun"/>
                <w:rFonts w:asciiTheme="minorHAnsi" w:hAnsiTheme="minorHAnsi" w:cstheme="minorHAnsi"/>
              </w:rPr>
              <w:t>.</w:t>
            </w:r>
            <w:r w:rsidRPr="001D04C1">
              <w:rPr>
                <w:rStyle w:val="normaltextrun"/>
                <w:rFonts w:asciiTheme="minorHAnsi" w:hAnsiTheme="minorHAnsi" w:cstheme="minorHAnsi"/>
              </w:rPr>
              <w:t> </w:t>
            </w:r>
            <w:r w:rsidRPr="001D04C1">
              <w:rPr>
                <w:rStyle w:val="eop"/>
                <w:rFonts w:asciiTheme="minorHAnsi" w:hAnsiTheme="minorHAnsi" w:cstheme="minorHAnsi"/>
              </w:rPr>
              <w:t> </w:t>
            </w:r>
          </w:p>
          <w:p w14:paraId="472C35D5" w14:textId="1AC138E4" w:rsidR="00A53ECA" w:rsidRPr="001D04C1" w:rsidRDefault="00A53ECA" w:rsidP="00A53ECA">
            <w:pPr>
              <w:pStyle w:val="paragraph"/>
              <w:numPr>
                <w:ilvl w:val="0"/>
                <w:numId w:val="2"/>
              </w:numPr>
              <w:spacing w:before="0" w:beforeAutospacing="0" w:after="0" w:afterAutospacing="0"/>
              <w:textAlignment w:val="baseline"/>
              <w:rPr>
                <w:rFonts w:asciiTheme="minorHAnsi" w:hAnsiTheme="minorHAnsi" w:cstheme="minorHAnsi"/>
              </w:rPr>
            </w:pPr>
            <w:r w:rsidRPr="001D04C1">
              <w:rPr>
                <w:rStyle w:val="normaltextrun"/>
                <w:rFonts w:asciiTheme="minorHAnsi" w:hAnsiTheme="minorHAnsi" w:cstheme="minorHAnsi"/>
              </w:rPr>
              <w:t xml:space="preserve">ensure every child has the opportunity to succeed and thrive at </w:t>
            </w:r>
            <w:r w:rsidR="00BE4AE8" w:rsidRPr="001D04C1">
              <w:rPr>
                <w:rStyle w:val="normaltextrun"/>
                <w:rFonts w:asciiTheme="minorHAnsi" w:hAnsiTheme="minorHAnsi" w:cstheme="minorHAnsi"/>
              </w:rPr>
              <w:t>Wellfield</w:t>
            </w:r>
            <w:r w:rsidRPr="001D04C1">
              <w:rPr>
                <w:rStyle w:val="normaltextrun"/>
                <w:rFonts w:asciiTheme="minorHAnsi" w:hAnsiTheme="minorHAnsi" w:cstheme="minorHAnsi"/>
              </w:rPr>
              <w:t xml:space="preserve"> Academy</w:t>
            </w:r>
            <w:r w:rsidR="0014497C" w:rsidRPr="001D04C1">
              <w:rPr>
                <w:rStyle w:val="normaltextrun"/>
                <w:rFonts w:asciiTheme="minorHAnsi" w:hAnsiTheme="minorHAnsi" w:cstheme="minorHAnsi"/>
              </w:rPr>
              <w:t xml:space="preserve">. This is </w:t>
            </w:r>
            <w:r w:rsidRPr="001D04C1">
              <w:rPr>
                <w:rStyle w:val="normaltextrun"/>
                <w:rFonts w:asciiTheme="minorHAnsi" w:hAnsiTheme="minorHAnsi" w:cstheme="minorHAnsi"/>
              </w:rPr>
              <w:t>regardless of starting point, background or the challenges they may encounter (be they at home, school, physical, mental or academic). </w:t>
            </w:r>
            <w:r w:rsidRPr="001D04C1">
              <w:rPr>
                <w:rStyle w:val="eop"/>
                <w:rFonts w:asciiTheme="minorHAnsi" w:hAnsiTheme="minorHAnsi" w:cstheme="minorHAnsi"/>
              </w:rPr>
              <w:t> </w:t>
            </w:r>
          </w:p>
          <w:p w14:paraId="56BBD191" w14:textId="7D961E46" w:rsidR="00A53ECA" w:rsidRPr="001D04C1" w:rsidRDefault="0014497C" w:rsidP="00A53ECA">
            <w:pPr>
              <w:pStyle w:val="paragraph"/>
              <w:numPr>
                <w:ilvl w:val="0"/>
                <w:numId w:val="2"/>
              </w:numPr>
              <w:spacing w:before="0" w:beforeAutospacing="0" w:after="0" w:afterAutospacing="0"/>
              <w:textAlignment w:val="baseline"/>
              <w:rPr>
                <w:rStyle w:val="eop"/>
                <w:rFonts w:asciiTheme="minorHAnsi" w:hAnsiTheme="minorHAnsi" w:cstheme="minorHAnsi"/>
                <w:color w:val="0D0D0D"/>
              </w:rPr>
            </w:pPr>
            <w:r w:rsidRPr="001D04C1">
              <w:rPr>
                <w:rStyle w:val="normaltextrun"/>
                <w:rFonts w:asciiTheme="minorHAnsi" w:hAnsiTheme="minorHAnsi" w:cstheme="minorHAnsi"/>
              </w:rPr>
              <w:t>Students’ p</w:t>
            </w:r>
            <w:r w:rsidR="00A53ECA" w:rsidRPr="001D04C1">
              <w:rPr>
                <w:rStyle w:val="normaltextrun"/>
                <w:rFonts w:asciiTheme="minorHAnsi" w:hAnsiTheme="minorHAnsi" w:cstheme="minorHAnsi"/>
              </w:rPr>
              <w:t xml:space="preserve">ersonal </w:t>
            </w:r>
            <w:r w:rsidRPr="001D04C1">
              <w:rPr>
                <w:rStyle w:val="normaltextrun"/>
                <w:rFonts w:asciiTheme="minorHAnsi" w:hAnsiTheme="minorHAnsi" w:cstheme="minorHAnsi"/>
              </w:rPr>
              <w:t>d</w:t>
            </w:r>
            <w:r w:rsidR="00A53ECA" w:rsidRPr="001D04C1">
              <w:rPr>
                <w:rStyle w:val="normaltextrun"/>
                <w:rFonts w:asciiTheme="minorHAnsi" w:hAnsiTheme="minorHAnsi" w:cstheme="minorHAnsi"/>
              </w:rPr>
              <w:t xml:space="preserve">evelopment </w:t>
            </w:r>
            <w:r w:rsidRPr="001D04C1">
              <w:rPr>
                <w:rStyle w:val="normaltextrun"/>
                <w:rFonts w:asciiTheme="minorHAnsi" w:hAnsiTheme="minorHAnsi" w:cstheme="minorHAnsi"/>
              </w:rPr>
              <w:t>play</w:t>
            </w:r>
            <w:r w:rsidR="00A53ECA" w:rsidRPr="001D04C1">
              <w:rPr>
                <w:rStyle w:val="normaltextrun"/>
                <w:rFonts w:asciiTheme="minorHAnsi" w:hAnsiTheme="minorHAnsi" w:cstheme="minorHAnsi"/>
              </w:rPr>
              <w:t xml:space="preserve"> an integral part of ‘what we do’ as a school community. We want our students to become proactive responsible citizens</w:t>
            </w:r>
            <w:r w:rsidRPr="001D04C1">
              <w:rPr>
                <w:rStyle w:val="normaltextrun"/>
                <w:rFonts w:asciiTheme="minorHAnsi" w:hAnsiTheme="minorHAnsi" w:cstheme="minorHAnsi"/>
              </w:rPr>
              <w:t>. We want them</w:t>
            </w:r>
            <w:r w:rsidR="00A53ECA" w:rsidRPr="001D04C1">
              <w:rPr>
                <w:rStyle w:val="normaltextrun"/>
                <w:rFonts w:asciiTheme="minorHAnsi" w:hAnsiTheme="minorHAnsi" w:cstheme="minorHAnsi"/>
              </w:rPr>
              <w:t xml:space="preserve"> b</w:t>
            </w:r>
            <w:r w:rsidRPr="001D04C1">
              <w:rPr>
                <w:rStyle w:val="normaltextrun"/>
                <w:rFonts w:asciiTheme="minorHAnsi" w:hAnsiTheme="minorHAnsi" w:cstheme="minorHAnsi"/>
              </w:rPr>
              <w:t>e</w:t>
            </w:r>
            <w:r w:rsidR="00A53ECA" w:rsidRPr="001D04C1">
              <w:rPr>
                <w:rStyle w:val="normaltextrun"/>
                <w:rFonts w:asciiTheme="minorHAnsi" w:hAnsiTheme="minorHAnsi" w:cstheme="minorHAnsi"/>
              </w:rPr>
              <w:t xml:space="preserve"> to pursue </w:t>
            </w:r>
            <w:r w:rsidRPr="001D04C1">
              <w:rPr>
                <w:rStyle w:val="normaltextrun"/>
                <w:rFonts w:asciiTheme="minorHAnsi" w:hAnsiTheme="minorHAnsi" w:cstheme="minorHAnsi"/>
              </w:rPr>
              <w:t xml:space="preserve">and follow ambitious and fulfilling </w:t>
            </w:r>
            <w:r w:rsidR="00A53ECA" w:rsidRPr="001D04C1">
              <w:rPr>
                <w:rStyle w:val="normaltextrun"/>
                <w:rFonts w:asciiTheme="minorHAnsi" w:hAnsiTheme="minorHAnsi" w:cstheme="minorHAnsi"/>
              </w:rPr>
              <w:t>careers</w:t>
            </w:r>
            <w:r w:rsidRPr="001D04C1">
              <w:rPr>
                <w:rStyle w:val="normaltextrun"/>
                <w:rFonts w:asciiTheme="minorHAnsi" w:hAnsiTheme="minorHAnsi" w:cstheme="minorHAnsi"/>
              </w:rPr>
              <w:t>; ones that</w:t>
            </w:r>
            <w:r w:rsidR="00A53ECA" w:rsidRPr="001D04C1">
              <w:rPr>
                <w:rStyle w:val="normaltextrun"/>
                <w:rFonts w:asciiTheme="minorHAnsi" w:hAnsiTheme="minorHAnsi" w:cstheme="minorHAnsi"/>
              </w:rPr>
              <w:t xml:space="preserve"> they are </w:t>
            </w:r>
            <w:r w:rsidR="00A53ECA" w:rsidRPr="001D04C1">
              <w:rPr>
                <w:rStyle w:val="normaltextrun"/>
                <w:rFonts w:asciiTheme="minorHAnsi" w:hAnsiTheme="minorHAnsi" w:cstheme="minorHAnsi"/>
              </w:rPr>
              <w:lastRenderedPageBreak/>
              <w:t>passionate about</w:t>
            </w:r>
            <w:r w:rsidRPr="001D04C1">
              <w:rPr>
                <w:rStyle w:val="normaltextrun"/>
                <w:rFonts w:asciiTheme="minorHAnsi" w:hAnsiTheme="minorHAnsi" w:cstheme="minorHAnsi"/>
              </w:rPr>
              <w:t>. We intend to play an important role in preparing students to</w:t>
            </w:r>
            <w:r w:rsidR="00A53ECA" w:rsidRPr="001D04C1">
              <w:rPr>
                <w:rStyle w:val="normaltextrun"/>
                <w:rFonts w:asciiTheme="minorHAnsi" w:hAnsiTheme="minorHAnsi" w:cstheme="minorHAnsi"/>
              </w:rPr>
              <w:t xml:space="preserve"> live healthy, happy</w:t>
            </w:r>
            <w:r w:rsidR="007A23F1" w:rsidRPr="001D04C1">
              <w:rPr>
                <w:rStyle w:val="normaltextrun"/>
                <w:rFonts w:asciiTheme="minorHAnsi" w:hAnsiTheme="minorHAnsi" w:cstheme="minorHAnsi"/>
              </w:rPr>
              <w:t>,</w:t>
            </w:r>
            <w:r w:rsidR="00A53ECA" w:rsidRPr="001D04C1">
              <w:rPr>
                <w:rStyle w:val="normaltextrun"/>
                <w:rFonts w:asciiTheme="minorHAnsi" w:hAnsiTheme="minorHAnsi" w:cstheme="minorHAnsi"/>
              </w:rPr>
              <w:t xml:space="preserve"> and </w:t>
            </w:r>
            <w:r w:rsidR="007A23F1" w:rsidRPr="001D04C1">
              <w:rPr>
                <w:rStyle w:val="normaltextrun"/>
                <w:rFonts w:asciiTheme="minorHAnsi" w:hAnsiTheme="minorHAnsi" w:cstheme="minorHAnsi"/>
              </w:rPr>
              <w:t>safe and secure</w:t>
            </w:r>
            <w:r w:rsidR="00A53ECA" w:rsidRPr="001D04C1">
              <w:rPr>
                <w:rStyle w:val="normaltextrun"/>
                <w:rFonts w:asciiTheme="minorHAnsi" w:hAnsiTheme="minorHAnsi" w:cstheme="minorHAnsi"/>
              </w:rPr>
              <w:t xml:space="preserve"> lives.</w:t>
            </w:r>
            <w:r w:rsidR="00A53ECA" w:rsidRPr="001D04C1">
              <w:rPr>
                <w:rStyle w:val="eop"/>
                <w:rFonts w:asciiTheme="minorHAnsi" w:hAnsiTheme="minorHAnsi" w:cstheme="minorHAnsi"/>
              </w:rPr>
              <w:t> </w:t>
            </w:r>
          </w:p>
          <w:p w14:paraId="4A1BFA3F" w14:textId="77777777" w:rsidR="00F10055" w:rsidRPr="001D04C1" w:rsidRDefault="00F10055" w:rsidP="00F10055">
            <w:pPr>
              <w:pStyle w:val="paragraph"/>
              <w:spacing w:before="0" w:beforeAutospacing="0" w:after="0" w:afterAutospacing="0"/>
              <w:textAlignment w:val="baseline"/>
              <w:rPr>
                <w:rStyle w:val="eop"/>
                <w:rFonts w:asciiTheme="minorHAnsi" w:hAnsiTheme="minorHAnsi" w:cstheme="minorHAnsi"/>
              </w:rPr>
            </w:pPr>
          </w:p>
          <w:p w14:paraId="740D567D" w14:textId="77777777" w:rsidR="00F10055" w:rsidRPr="001D04C1" w:rsidRDefault="00F10055" w:rsidP="00F10055">
            <w:pPr>
              <w:pStyle w:val="paragraph"/>
              <w:spacing w:before="0" w:beforeAutospacing="0" w:after="0" w:afterAutospacing="0"/>
              <w:textAlignment w:val="baseline"/>
              <w:rPr>
                <w:rFonts w:asciiTheme="minorHAnsi" w:hAnsiTheme="minorHAnsi" w:cstheme="minorHAnsi"/>
                <w:b/>
                <w:bCs/>
              </w:rPr>
            </w:pPr>
            <w:r w:rsidRPr="001D04C1">
              <w:rPr>
                <w:rFonts w:asciiTheme="minorHAnsi" w:hAnsiTheme="minorHAnsi" w:cstheme="minorHAnsi"/>
                <w:b/>
                <w:bCs/>
                <w:color w:val="0D0D0D"/>
              </w:rPr>
              <w:t>F</w:t>
            </w:r>
            <w:r w:rsidRPr="001D04C1">
              <w:rPr>
                <w:rFonts w:asciiTheme="minorHAnsi" w:hAnsiTheme="minorHAnsi" w:cstheme="minorHAnsi"/>
                <w:b/>
                <w:bCs/>
              </w:rPr>
              <w:t>unding</w:t>
            </w:r>
          </w:p>
          <w:p w14:paraId="6479F56B" w14:textId="610C48A9" w:rsidR="00F10055" w:rsidRPr="001D04C1" w:rsidRDefault="00F10055" w:rsidP="00F10055">
            <w:pPr>
              <w:pStyle w:val="paragraph"/>
              <w:spacing w:before="0" w:beforeAutospacing="0" w:after="0" w:afterAutospacing="0"/>
              <w:textAlignment w:val="baseline"/>
              <w:rPr>
                <w:rFonts w:asciiTheme="minorHAnsi" w:hAnsiTheme="minorHAnsi" w:cstheme="minorHAnsi"/>
              </w:rPr>
            </w:pPr>
            <w:r w:rsidRPr="001D04C1">
              <w:rPr>
                <w:rFonts w:asciiTheme="minorHAnsi" w:hAnsiTheme="minorHAnsi" w:cstheme="minorHAnsi"/>
              </w:rPr>
              <w:t>Pupil premium funding is allocated to eligible schools based on the number of:</w:t>
            </w:r>
          </w:p>
          <w:p w14:paraId="1D26B796" w14:textId="194D259F" w:rsidR="00F10055" w:rsidRPr="001D04C1" w:rsidRDefault="00F10055" w:rsidP="00F10055">
            <w:pPr>
              <w:pStyle w:val="paragraph"/>
              <w:numPr>
                <w:ilvl w:val="0"/>
                <w:numId w:val="8"/>
              </w:numPr>
              <w:spacing w:before="0" w:beforeAutospacing="0" w:after="0" w:afterAutospacing="0"/>
              <w:textAlignment w:val="baseline"/>
              <w:rPr>
                <w:rFonts w:asciiTheme="minorHAnsi" w:hAnsiTheme="minorHAnsi" w:cstheme="minorHAnsi"/>
                <w:color w:val="0D0D0D"/>
              </w:rPr>
            </w:pPr>
            <w:r w:rsidRPr="001D04C1">
              <w:rPr>
                <w:rFonts w:asciiTheme="minorHAnsi" w:hAnsiTheme="minorHAnsi" w:cstheme="minorHAnsi"/>
                <w:color w:val="0D0D0D"/>
              </w:rPr>
              <w:t>Students who are recorded as eligible for free school meals, or who have been recorded as eligible in the past 6 years (referred to as Ever 6 FSM).</w:t>
            </w:r>
          </w:p>
          <w:p w14:paraId="6153D031" w14:textId="2F4C6438" w:rsidR="00F10055" w:rsidRPr="001D04C1" w:rsidRDefault="00F10055" w:rsidP="00F10055">
            <w:pPr>
              <w:pStyle w:val="paragraph"/>
              <w:numPr>
                <w:ilvl w:val="0"/>
                <w:numId w:val="8"/>
              </w:numPr>
              <w:spacing w:before="0" w:beforeAutospacing="0" w:after="0" w:afterAutospacing="0"/>
              <w:textAlignment w:val="baseline"/>
              <w:rPr>
                <w:rFonts w:asciiTheme="minorHAnsi" w:hAnsiTheme="minorHAnsi" w:cstheme="minorHAnsi"/>
                <w:color w:val="0D0D0D"/>
              </w:rPr>
            </w:pPr>
            <w:r w:rsidRPr="001D04C1">
              <w:rPr>
                <w:rFonts w:asciiTheme="minorHAnsi" w:hAnsiTheme="minorHAnsi" w:cstheme="minorHAnsi"/>
                <w:color w:val="0D0D0D"/>
              </w:rPr>
              <w:t>Children previously looked after by a local authority or other state care, inc</w:t>
            </w:r>
            <w:r w:rsidR="006B4164" w:rsidRPr="001D04C1">
              <w:rPr>
                <w:rFonts w:asciiTheme="minorHAnsi" w:hAnsiTheme="minorHAnsi" w:cstheme="minorHAnsi"/>
                <w:color w:val="0D0D0D"/>
              </w:rPr>
              <w:t>l</w:t>
            </w:r>
            <w:r w:rsidRPr="001D04C1">
              <w:rPr>
                <w:rFonts w:asciiTheme="minorHAnsi" w:hAnsiTheme="minorHAnsi" w:cstheme="minorHAnsi"/>
                <w:color w:val="0D0D0D"/>
              </w:rPr>
              <w:t>uding children adopted from state care of equivalent from outside England and Wales.</w:t>
            </w:r>
          </w:p>
          <w:p w14:paraId="6BD4C59C" w14:textId="77777777" w:rsidR="00F10055" w:rsidRPr="001D04C1" w:rsidRDefault="00F10055" w:rsidP="00F10055">
            <w:pPr>
              <w:pStyle w:val="paragraph"/>
              <w:spacing w:before="0" w:beforeAutospacing="0" w:after="0" w:afterAutospacing="0"/>
              <w:textAlignment w:val="baseline"/>
              <w:rPr>
                <w:rFonts w:asciiTheme="minorHAnsi" w:hAnsiTheme="minorHAnsi" w:cstheme="minorHAnsi"/>
                <w:color w:val="0D0D0D"/>
              </w:rPr>
            </w:pPr>
          </w:p>
          <w:p w14:paraId="69058F83" w14:textId="77777777" w:rsidR="00F10055" w:rsidRPr="001D04C1" w:rsidRDefault="00F10055" w:rsidP="00F10055">
            <w:pPr>
              <w:pStyle w:val="paragraph"/>
              <w:spacing w:before="0" w:beforeAutospacing="0" w:after="0" w:afterAutospacing="0"/>
              <w:textAlignment w:val="baseline"/>
              <w:rPr>
                <w:rFonts w:asciiTheme="minorHAnsi" w:hAnsiTheme="minorHAnsi" w:cstheme="minorHAnsi"/>
                <w:color w:val="0D0D0D"/>
              </w:rPr>
            </w:pPr>
            <w:r w:rsidRPr="001D04C1">
              <w:rPr>
                <w:rFonts w:asciiTheme="minorHAnsi" w:hAnsiTheme="minorHAnsi" w:cstheme="minorHAnsi"/>
                <w:color w:val="0D0D0D"/>
              </w:rPr>
              <w:t>Pupil premium is not a personal budget for individual students, and schools do not have to spend pupil premium so that it solely benefits students who meet the funding criteria. It can be used:</w:t>
            </w:r>
          </w:p>
          <w:p w14:paraId="26DAA8B5" w14:textId="77777777" w:rsidR="00F10055" w:rsidRPr="001D04C1" w:rsidRDefault="00F10055" w:rsidP="00F10055">
            <w:pPr>
              <w:pStyle w:val="paragraph"/>
              <w:numPr>
                <w:ilvl w:val="0"/>
                <w:numId w:val="9"/>
              </w:numPr>
              <w:spacing w:before="0" w:beforeAutospacing="0" w:after="0" w:afterAutospacing="0"/>
              <w:textAlignment w:val="baseline"/>
              <w:rPr>
                <w:rFonts w:asciiTheme="minorHAnsi" w:hAnsiTheme="minorHAnsi" w:cstheme="minorHAnsi"/>
                <w:color w:val="0D0D0D"/>
              </w:rPr>
            </w:pPr>
            <w:r w:rsidRPr="001D04C1">
              <w:rPr>
                <w:rFonts w:asciiTheme="minorHAnsi" w:hAnsiTheme="minorHAnsi" w:cstheme="minorHAnsi"/>
                <w:color w:val="0D0D0D"/>
              </w:rPr>
              <w:t xml:space="preserve">To support other students with identified needs, such as those who have or have had a social worker, or who act as a </w:t>
            </w:r>
            <w:proofErr w:type="spellStart"/>
            <w:r w:rsidRPr="001D04C1">
              <w:rPr>
                <w:rFonts w:asciiTheme="minorHAnsi" w:hAnsiTheme="minorHAnsi" w:cstheme="minorHAnsi"/>
                <w:color w:val="0D0D0D"/>
              </w:rPr>
              <w:t>carer</w:t>
            </w:r>
            <w:proofErr w:type="spellEnd"/>
            <w:r w:rsidRPr="001D04C1">
              <w:rPr>
                <w:rFonts w:asciiTheme="minorHAnsi" w:hAnsiTheme="minorHAnsi" w:cstheme="minorHAnsi"/>
                <w:color w:val="0D0D0D"/>
              </w:rPr>
              <w:t>.</w:t>
            </w:r>
          </w:p>
          <w:p w14:paraId="061A16A2" w14:textId="26094B5D" w:rsidR="00F10055" w:rsidRPr="001D04C1" w:rsidRDefault="00F10055" w:rsidP="00F10055">
            <w:pPr>
              <w:pStyle w:val="paragraph"/>
              <w:numPr>
                <w:ilvl w:val="0"/>
                <w:numId w:val="9"/>
              </w:numPr>
              <w:spacing w:before="0" w:beforeAutospacing="0" w:after="0" w:afterAutospacing="0"/>
              <w:textAlignment w:val="baseline"/>
              <w:rPr>
                <w:rFonts w:asciiTheme="minorHAnsi" w:hAnsiTheme="minorHAnsi" w:cstheme="minorHAnsi"/>
                <w:color w:val="0D0D0D"/>
              </w:rPr>
            </w:pPr>
            <w:r w:rsidRPr="001D04C1">
              <w:rPr>
                <w:rFonts w:asciiTheme="minorHAnsi" w:hAnsiTheme="minorHAnsi" w:cstheme="minorHAnsi"/>
                <w:color w:val="0D0D0D"/>
              </w:rPr>
              <w:t xml:space="preserve">For whole class interventions which will also benefit non-disadvantaged students. </w:t>
            </w:r>
          </w:p>
        </w:tc>
      </w:tr>
    </w:tbl>
    <w:p w14:paraId="68DF5CE5" w14:textId="77777777" w:rsidR="00A53ECA" w:rsidRPr="001D04C1" w:rsidRDefault="00A53ECA" w:rsidP="00A53ECA">
      <w:pPr>
        <w:pStyle w:val="Heading2"/>
        <w:spacing w:before="600"/>
        <w:rPr>
          <w:rFonts w:asciiTheme="minorHAnsi" w:hAnsiTheme="minorHAnsi" w:cstheme="minorHAnsi"/>
          <w:sz w:val="24"/>
          <w:szCs w:val="24"/>
        </w:rPr>
      </w:pPr>
      <w:r w:rsidRPr="001D04C1">
        <w:rPr>
          <w:rFonts w:asciiTheme="minorHAnsi" w:hAnsiTheme="minorHAnsi" w:cstheme="minorHAnsi"/>
          <w:sz w:val="24"/>
          <w:szCs w:val="24"/>
        </w:rPr>
        <w:lastRenderedPageBreak/>
        <w:t>Challenges</w:t>
      </w:r>
    </w:p>
    <w:p w14:paraId="5BFBB719" w14:textId="51FCFA2C" w:rsidR="00A53ECA" w:rsidRPr="001D04C1" w:rsidRDefault="00A53ECA" w:rsidP="00A53ECA">
      <w:pPr>
        <w:spacing w:before="120" w:line="240" w:lineRule="auto"/>
        <w:textAlignment w:val="baseline"/>
        <w:outlineLvl w:val="0"/>
        <w:rPr>
          <w:rFonts w:asciiTheme="minorHAnsi" w:hAnsiTheme="minorHAnsi" w:cstheme="minorHAnsi"/>
        </w:rPr>
      </w:pPr>
      <w:r w:rsidRPr="001D04C1">
        <w:rPr>
          <w:rFonts w:asciiTheme="minorHAnsi" w:hAnsiTheme="minorHAnsi" w:cstheme="minorHAnsi"/>
          <w:bCs/>
          <w:color w:val="auto"/>
        </w:rPr>
        <w:t>This details</w:t>
      </w:r>
      <w:r w:rsidRPr="001D04C1">
        <w:rPr>
          <w:rFonts w:asciiTheme="minorHAnsi" w:hAnsiTheme="minorHAnsi" w:cstheme="minorHAnsi"/>
          <w:color w:val="auto"/>
        </w:rPr>
        <w:t xml:space="preserve"> the key</w:t>
      </w:r>
      <w:r w:rsidRPr="001D04C1">
        <w:rPr>
          <w:rFonts w:asciiTheme="minorHAnsi" w:hAnsiTheme="minorHAnsi" w:cstheme="minorHAnsi"/>
          <w:bCs/>
          <w:color w:val="auto"/>
        </w:rPr>
        <w:t xml:space="preserve"> </w:t>
      </w:r>
      <w:r w:rsidRPr="001D04C1">
        <w:rPr>
          <w:rFonts w:asciiTheme="minorHAnsi" w:hAnsiTheme="minorHAnsi" w:cstheme="minorHAnsi"/>
          <w:color w:val="auto"/>
        </w:rPr>
        <w:t xml:space="preserve">challenges to </w:t>
      </w:r>
      <w:r w:rsidRPr="001D04C1">
        <w:rPr>
          <w:rFonts w:asciiTheme="minorHAnsi" w:hAnsiTheme="minorHAnsi" w:cstheme="minorHAnsi"/>
          <w:bCs/>
          <w:color w:val="auto"/>
        </w:rPr>
        <w:t>achievement that we have</w:t>
      </w:r>
      <w:r w:rsidRPr="001D04C1">
        <w:rPr>
          <w:rFonts w:asciiTheme="minorHAnsi" w:hAnsiTheme="minorHAnsi" w:cstheme="minorHAnsi"/>
          <w:color w:val="auto"/>
        </w:rPr>
        <w:t xml:space="preserve"> identified among </w:t>
      </w:r>
      <w:r w:rsidRPr="001D04C1">
        <w:rPr>
          <w:rFonts w:asciiTheme="minorHAnsi" w:hAnsiTheme="minorHAnsi" w:cstheme="minorHAnsi"/>
          <w:bCs/>
          <w:color w:val="auto"/>
        </w:rPr>
        <w:t>our</w:t>
      </w:r>
      <w:r w:rsidRPr="001D04C1">
        <w:rPr>
          <w:rFonts w:asciiTheme="minorHAnsi" w:hAnsiTheme="minorHAnsi" w:cstheme="minorHAnsi"/>
          <w:color w:val="auto"/>
        </w:rPr>
        <w:t xml:space="preserve"> disadvantaged </w:t>
      </w:r>
      <w:r w:rsidR="00F10055" w:rsidRPr="001D04C1">
        <w:rPr>
          <w:rFonts w:asciiTheme="minorHAnsi" w:hAnsiTheme="minorHAnsi" w:cstheme="minorHAnsi"/>
          <w:color w:val="auto"/>
        </w:rPr>
        <w:t>students</w:t>
      </w:r>
      <w:r w:rsidRPr="001D04C1">
        <w:rPr>
          <w:rFonts w:asciiTheme="minorHAnsi" w:hAnsiTheme="minorHAnsi" w:cstheme="minorHAnsi"/>
          <w:color w:val="auto"/>
        </w:rPr>
        <w:t>.</w:t>
      </w:r>
    </w:p>
    <w:tbl>
      <w:tblPr>
        <w:tblW w:w="5000" w:type="pct"/>
        <w:tblCellMar>
          <w:left w:w="10" w:type="dxa"/>
          <w:right w:w="10" w:type="dxa"/>
        </w:tblCellMar>
        <w:tblLook w:val="04A0" w:firstRow="1" w:lastRow="0" w:firstColumn="1" w:lastColumn="0" w:noHBand="0" w:noVBand="1"/>
      </w:tblPr>
      <w:tblGrid>
        <w:gridCol w:w="1477"/>
        <w:gridCol w:w="8009"/>
      </w:tblGrid>
      <w:tr w:rsidR="00A53ECA" w:rsidRPr="001D04C1" w14:paraId="0F43858B"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2AC283A"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190135D"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 xml:space="preserve">Detail of challenge </w:t>
            </w:r>
          </w:p>
        </w:tc>
      </w:tr>
      <w:tr w:rsidR="00A53ECA" w:rsidRPr="001D04C1" w14:paraId="31ADC649"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6E629" w14:textId="77777777" w:rsidR="00A53ECA" w:rsidRPr="001D04C1" w:rsidRDefault="00A53ECA" w:rsidP="00E6324E">
            <w:pPr>
              <w:pStyle w:val="TableRow"/>
              <w:rPr>
                <w:rFonts w:asciiTheme="minorHAnsi" w:hAnsiTheme="minorHAnsi" w:cstheme="minorHAnsi"/>
              </w:rPr>
            </w:pPr>
            <w:r w:rsidRPr="001D04C1">
              <w:rPr>
                <w:rStyle w:val="normaltextrun"/>
                <w:rFonts w:asciiTheme="minorHAnsi" w:hAnsiTheme="minorHAnsi" w:cstheme="minorHAnsi"/>
              </w:rPr>
              <w:t>1</w:t>
            </w:r>
            <w:r w:rsidRPr="001D04C1">
              <w:rPr>
                <w:rStyle w:val="eop"/>
                <w:rFonts w:asciiTheme="minorHAnsi" w:hAnsiTheme="minorHAnsi" w:cstheme="minorHAnsi"/>
              </w:rPr>
              <w:t>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88EE0" w14:textId="77C45EF1" w:rsidR="00A53ECA" w:rsidRPr="001D04C1" w:rsidRDefault="004F6614" w:rsidP="00E6324E">
            <w:pPr>
              <w:pStyle w:val="TableRowCentered"/>
              <w:jc w:val="left"/>
              <w:rPr>
                <w:rFonts w:asciiTheme="minorHAnsi" w:hAnsiTheme="minorHAnsi" w:cstheme="minorHAnsi"/>
                <w:color w:val="auto"/>
                <w:szCs w:val="24"/>
              </w:rPr>
            </w:pPr>
            <w:r w:rsidRPr="001D04C1">
              <w:rPr>
                <w:rStyle w:val="normaltextrun"/>
                <w:rFonts w:asciiTheme="minorHAnsi" w:hAnsiTheme="minorHAnsi" w:cstheme="minorHAnsi"/>
                <w:b/>
                <w:bCs/>
                <w:color w:val="auto"/>
                <w:szCs w:val="24"/>
              </w:rPr>
              <w:t>Curriculum ambition</w:t>
            </w:r>
            <w:r w:rsidR="00623FD3" w:rsidRPr="001D04C1">
              <w:rPr>
                <w:rStyle w:val="normaltextrun"/>
                <w:rFonts w:asciiTheme="minorHAnsi" w:hAnsiTheme="minorHAnsi" w:cstheme="minorHAnsi"/>
                <w:b/>
                <w:bCs/>
                <w:color w:val="auto"/>
                <w:szCs w:val="24"/>
              </w:rPr>
              <w:t xml:space="preserve"> </w:t>
            </w:r>
            <w:r w:rsidR="00623FD3" w:rsidRPr="001D04C1">
              <w:rPr>
                <w:rStyle w:val="normaltextrun"/>
                <w:rFonts w:asciiTheme="minorHAnsi" w:hAnsiTheme="minorHAnsi" w:cstheme="minorHAnsi"/>
                <w:b/>
                <w:bCs/>
                <w:szCs w:val="24"/>
              </w:rPr>
              <w:t>and implementation</w:t>
            </w:r>
            <w:r w:rsidRPr="001D04C1">
              <w:rPr>
                <w:rStyle w:val="normaltextrun"/>
                <w:rFonts w:asciiTheme="minorHAnsi" w:hAnsiTheme="minorHAnsi" w:cstheme="minorHAnsi"/>
                <w:b/>
                <w:bCs/>
                <w:color w:val="auto"/>
                <w:szCs w:val="24"/>
              </w:rPr>
              <w:t xml:space="preserve">: </w:t>
            </w:r>
            <w:r w:rsidR="006B475D" w:rsidRPr="001D04C1">
              <w:rPr>
                <w:rStyle w:val="normaltextrun"/>
                <w:rFonts w:asciiTheme="minorHAnsi" w:hAnsiTheme="minorHAnsi" w:cstheme="minorHAnsi"/>
                <w:color w:val="auto"/>
                <w:szCs w:val="24"/>
              </w:rPr>
              <w:t>Research clearly shows that</w:t>
            </w:r>
            <w:r w:rsidR="006B475D" w:rsidRPr="001D04C1">
              <w:rPr>
                <w:rStyle w:val="normaltextrun"/>
                <w:rFonts w:asciiTheme="minorHAnsi" w:hAnsiTheme="minorHAnsi" w:cstheme="minorHAnsi"/>
                <w:b/>
                <w:bCs/>
                <w:color w:val="auto"/>
                <w:szCs w:val="24"/>
              </w:rPr>
              <w:t xml:space="preserve"> </w:t>
            </w:r>
            <w:r w:rsidR="006B475D" w:rsidRPr="001D04C1">
              <w:rPr>
                <w:rStyle w:val="normaltextrun"/>
                <w:rFonts w:asciiTheme="minorHAnsi" w:hAnsiTheme="minorHAnsi" w:cstheme="minorHAnsi"/>
                <w:color w:val="auto"/>
                <w:szCs w:val="24"/>
              </w:rPr>
              <w:t>d</w:t>
            </w:r>
            <w:r w:rsidR="00A53ECA" w:rsidRPr="001D04C1">
              <w:rPr>
                <w:rStyle w:val="normaltextrun"/>
                <w:rFonts w:asciiTheme="minorHAnsi" w:hAnsiTheme="minorHAnsi" w:cstheme="minorHAnsi"/>
                <w:color w:val="auto"/>
                <w:szCs w:val="24"/>
              </w:rPr>
              <w:t xml:space="preserve">isadvantaged students are disproportionately affected when the quality of teaching is not deemed to be good. Therefore, quality first teaching is the main focus to ensure </w:t>
            </w:r>
            <w:r w:rsidR="006B475D" w:rsidRPr="001D04C1">
              <w:rPr>
                <w:rStyle w:val="normaltextrun"/>
                <w:rFonts w:asciiTheme="minorHAnsi" w:hAnsiTheme="minorHAnsi" w:cstheme="minorHAnsi"/>
                <w:color w:val="auto"/>
                <w:szCs w:val="24"/>
              </w:rPr>
              <w:t xml:space="preserve">strong </w:t>
            </w:r>
            <w:r w:rsidR="00A53ECA" w:rsidRPr="001D04C1">
              <w:rPr>
                <w:rStyle w:val="normaltextrun"/>
                <w:rFonts w:asciiTheme="minorHAnsi" w:hAnsiTheme="minorHAnsi" w:cstheme="minorHAnsi"/>
                <w:color w:val="auto"/>
                <w:szCs w:val="24"/>
              </w:rPr>
              <w:t>progress for disadvantaged students.</w:t>
            </w:r>
            <w:r w:rsidR="00A53ECA" w:rsidRPr="001D04C1">
              <w:rPr>
                <w:rStyle w:val="eop"/>
                <w:rFonts w:asciiTheme="minorHAnsi" w:hAnsiTheme="minorHAnsi" w:cstheme="minorHAnsi"/>
                <w:color w:val="auto"/>
                <w:szCs w:val="24"/>
              </w:rPr>
              <w:t> </w:t>
            </w:r>
            <w:r w:rsidR="006B475D" w:rsidRPr="001D04C1">
              <w:rPr>
                <w:rStyle w:val="eop"/>
                <w:rFonts w:asciiTheme="minorHAnsi" w:hAnsiTheme="minorHAnsi" w:cstheme="minorHAnsi"/>
                <w:color w:val="auto"/>
                <w:szCs w:val="24"/>
              </w:rPr>
              <w:t>We make sure that staff know</w:t>
            </w:r>
            <w:r w:rsidR="005B5818" w:rsidRPr="001D04C1">
              <w:rPr>
                <w:rStyle w:val="eop"/>
                <w:rFonts w:asciiTheme="minorHAnsi" w:hAnsiTheme="minorHAnsi" w:cstheme="minorHAnsi"/>
                <w:color w:val="auto"/>
                <w:szCs w:val="24"/>
              </w:rPr>
              <w:t xml:space="preserve"> </w:t>
            </w:r>
            <w:r w:rsidR="006B475D" w:rsidRPr="001D04C1">
              <w:rPr>
                <w:rStyle w:val="eop"/>
                <w:rFonts w:asciiTheme="minorHAnsi" w:hAnsiTheme="minorHAnsi" w:cstheme="minorHAnsi"/>
                <w:color w:val="auto"/>
                <w:szCs w:val="24"/>
              </w:rPr>
              <w:t xml:space="preserve">who disadvantaged </w:t>
            </w:r>
            <w:r w:rsidR="005B5818" w:rsidRPr="001D04C1">
              <w:rPr>
                <w:rStyle w:val="eop"/>
                <w:rFonts w:asciiTheme="minorHAnsi" w:hAnsiTheme="minorHAnsi" w:cstheme="minorHAnsi"/>
                <w:color w:val="auto"/>
                <w:szCs w:val="24"/>
              </w:rPr>
              <w:t>students</w:t>
            </w:r>
            <w:r w:rsidR="006B475D" w:rsidRPr="001D04C1">
              <w:rPr>
                <w:rStyle w:val="eop"/>
                <w:rFonts w:asciiTheme="minorHAnsi" w:hAnsiTheme="minorHAnsi" w:cstheme="minorHAnsi"/>
                <w:color w:val="auto"/>
                <w:szCs w:val="24"/>
              </w:rPr>
              <w:t xml:space="preserve"> are in their classes. They know how to and </w:t>
            </w:r>
            <w:r w:rsidR="005B5818" w:rsidRPr="001D04C1">
              <w:rPr>
                <w:rStyle w:val="eop"/>
                <w:rFonts w:asciiTheme="minorHAnsi" w:hAnsiTheme="minorHAnsi" w:cstheme="minorHAnsi"/>
                <w:color w:val="auto"/>
                <w:szCs w:val="24"/>
              </w:rPr>
              <w:t xml:space="preserve">ensure that they </w:t>
            </w:r>
            <w:r w:rsidR="00945571" w:rsidRPr="001D04C1">
              <w:rPr>
                <w:rStyle w:val="eop"/>
                <w:rFonts w:asciiTheme="minorHAnsi" w:hAnsiTheme="minorHAnsi" w:cstheme="minorHAnsi"/>
                <w:color w:val="auto"/>
                <w:szCs w:val="24"/>
              </w:rPr>
              <w:t>are supported</w:t>
            </w:r>
            <w:r w:rsidR="006B475D" w:rsidRPr="001D04C1">
              <w:rPr>
                <w:rStyle w:val="eop"/>
                <w:rFonts w:asciiTheme="minorHAnsi" w:hAnsiTheme="minorHAnsi" w:cstheme="minorHAnsi"/>
                <w:color w:val="auto"/>
                <w:szCs w:val="24"/>
              </w:rPr>
              <w:t xml:space="preserve"> to flourish academically</w:t>
            </w:r>
            <w:r w:rsidR="00945571" w:rsidRPr="001D04C1">
              <w:rPr>
                <w:rStyle w:val="eop"/>
                <w:rFonts w:asciiTheme="minorHAnsi" w:hAnsiTheme="minorHAnsi" w:cstheme="minorHAnsi"/>
                <w:color w:val="auto"/>
                <w:szCs w:val="24"/>
              </w:rPr>
              <w:t xml:space="preserve"> in lessons </w:t>
            </w:r>
          </w:p>
        </w:tc>
      </w:tr>
      <w:tr w:rsidR="00A53ECA" w:rsidRPr="001D04C1" w14:paraId="75594A88"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A25E" w14:textId="77777777" w:rsidR="00A53ECA" w:rsidRPr="001D04C1" w:rsidRDefault="00A53ECA" w:rsidP="00E6324E">
            <w:pPr>
              <w:pStyle w:val="TableRow"/>
              <w:rPr>
                <w:rFonts w:asciiTheme="minorHAnsi" w:hAnsiTheme="minorHAnsi" w:cstheme="minorHAnsi"/>
              </w:rPr>
            </w:pPr>
            <w:r w:rsidRPr="001D04C1">
              <w:rPr>
                <w:rStyle w:val="normaltextrun"/>
                <w:rFonts w:asciiTheme="minorHAnsi" w:hAnsiTheme="minorHAnsi" w:cstheme="minorHAnsi"/>
              </w:rPr>
              <w:t>2</w:t>
            </w:r>
            <w:r w:rsidRPr="001D04C1">
              <w:rPr>
                <w:rStyle w:val="eop"/>
                <w:rFonts w:asciiTheme="minorHAnsi" w:hAnsiTheme="minorHAnsi" w:cstheme="minorHAnsi"/>
              </w:rPr>
              <w:t>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E00D" w14:textId="671B8F86" w:rsidR="00A53ECA" w:rsidRPr="001D04C1" w:rsidRDefault="004F6614" w:rsidP="00E6324E">
            <w:pPr>
              <w:pStyle w:val="TableRowCentered"/>
              <w:jc w:val="left"/>
              <w:rPr>
                <w:rFonts w:asciiTheme="minorHAnsi" w:hAnsiTheme="minorHAnsi" w:cstheme="minorHAnsi"/>
                <w:color w:val="auto"/>
                <w:szCs w:val="24"/>
              </w:rPr>
            </w:pPr>
            <w:r w:rsidRPr="001D04C1">
              <w:rPr>
                <w:rStyle w:val="normaltextrun"/>
                <w:rFonts w:asciiTheme="minorHAnsi" w:hAnsiTheme="minorHAnsi" w:cstheme="minorHAnsi"/>
                <w:b/>
                <w:bCs/>
                <w:color w:val="auto"/>
                <w:szCs w:val="24"/>
              </w:rPr>
              <w:t xml:space="preserve">Literacy and reading: </w:t>
            </w:r>
            <w:r w:rsidR="00C145E8" w:rsidRPr="001D04C1">
              <w:rPr>
                <w:rStyle w:val="normaltextrun"/>
                <w:rFonts w:asciiTheme="minorHAnsi" w:hAnsiTheme="minorHAnsi" w:cstheme="minorHAnsi"/>
                <w:color w:val="auto"/>
                <w:szCs w:val="24"/>
              </w:rPr>
              <w:t>At significant number of disadvantaged</w:t>
            </w:r>
            <w:r w:rsidR="00A53ECA" w:rsidRPr="001D04C1">
              <w:rPr>
                <w:rStyle w:val="normaltextrun"/>
                <w:rFonts w:asciiTheme="minorHAnsi" w:hAnsiTheme="minorHAnsi" w:cstheme="minorHAnsi"/>
                <w:color w:val="auto"/>
                <w:szCs w:val="24"/>
              </w:rPr>
              <w:t xml:space="preserve"> students </w:t>
            </w:r>
            <w:r w:rsidR="00C145E8" w:rsidRPr="001D04C1">
              <w:rPr>
                <w:rStyle w:val="normaltextrun"/>
                <w:rFonts w:asciiTheme="minorHAnsi" w:hAnsiTheme="minorHAnsi" w:cstheme="minorHAnsi"/>
                <w:color w:val="auto"/>
                <w:szCs w:val="24"/>
              </w:rPr>
              <w:t>join us with reading ages that are</w:t>
            </w:r>
            <w:r w:rsidR="00A53ECA" w:rsidRPr="001D04C1">
              <w:rPr>
                <w:rStyle w:val="normaltextrun"/>
                <w:rFonts w:asciiTheme="minorHAnsi" w:hAnsiTheme="minorHAnsi" w:cstheme="minorHAnsi"/>
                <w:color w:val="auto"/>
                <w:szCs w:val="24"/>
              </w:rPr>
              <w:t xml:space="preserve"> below </w:t>
            </w:r>
            <w:r w:rsidR="006B475D" w:rsidRPr="001D04C1">
              <w:rPr>
                <w:rStyle w:val="normaltextrun"/>
                <w:rFonts w:asciiTheme="minorHAnsi" w:hAnsiTheme="minorHAnsi" w:cstheme="minorHAnsi"/>
                <w:color w:val="auto"/>
                <w:szCs w:val="24"/>
              </w:rPr>
              <w:t xml:space="preserve">others and less than </w:t>
            </w:r>
            <w:r w:rsidR="00A53ECA" w:rsidRPr="001D04C1">
              <w:rPr>
                <w:rStyle w:val="normaltextrun"/>
                <w:rFonts w:asciiTheme="minorHAnsi" w:hAnsiTheme="minorHAnsi" w:cstheme="minorHAnsi"/>
                <w:color w:val="auto"/>
                <w:szCs w:val="24"/>
              </w:rPr>
              <w:t>chronological reading age</w:t>
            </w:r>
            <w:r w:rsidR="00877B25" w:rsidRPr="001D04C1">
              <w:rPr>
                <w:rStyle w:val="normaltextrun"/>
                <w:rFonts w:asciiTheme="minorHAnsi" w:hAnsiTheme="minorHAnsi" w:cstheme="minorHAnsi"/>
                <w:color w:val="auto"/>
                <w:szCs w:val="24"/>
              </w:rPr>
              <w:t>. Sometimes they are at the earliest stage</w:t>
            </w:r>
            <w:r w:rsidR="00A53ECA" w:rsidRPr="001D04C1">
              <w:rPr>
                <w:rStyle w:val="normaltextrun"/>
                <w:rFonts w:asciiTheme="minorHAnsi" w:hAnsiTheme="minorHAnsi" w:cstheme="minorHAnsi"/>
                <w:color w:val="auto"/>
                <w:szCs w:val="24"/>
              </w:rPr>
              <w:t xml:space="preserve">s </w:t>
            </w:r>
            <w:r w:rsidR="00877B25" w:rsidRPr="001D04C1">
              <w:rPr>
                <w:rStyle w:val="normaltextrun"/>
                <w:rFonts w:asciiTheme="minorHAnsi" w:hAnsiTheme="minorHAnsi" w:cstheme="minorHAnsi"/>
                <w:color w:val="auto"/>
                <w:szCs w:val="24"/>
              </w:rPr>
              <w:t xml:space="preserve">of learning to read accurately and confidently. As </w:t>
            </w:r>
            <w:r w:rsidR="00A53ECA" w:rsidRPr="001D04C1">
              <w:rPr>
                <w:rStyle w:val="normaltextrun"/>
                <w:rFonts w:asciiTheme="minorHAnsi" w:hAnsiTheme="minorHAnsi" w:cstheme="minorHAnsi"/>
                <w:color w:val="auto"/>
                <w:szCs w:val="24"/>
              </w:rPr>
              <w:t>such</w:t>
            </w:r>
            <w:r w:rsidR="00877B25" w:rsidRPr="001D04C1">
              <w:rPr>
                <w:rStyle w:val="normaltextrun"/>
                <w:rFonts w:asciiTheme="minorHAnsi" w:hAnsiTheme="minorHAnsi" w:cstheme="minorHAnsi"/>
                <w:color w:val="auto"/>
                <w:szCs w:val="24"/>
              </w:rPr>
              <w:t>, these weaker readers</w:t>
            </w:r>
            <w:r w:rsidR="00A53ECA" w:rsidRPr="001D04C1">
              <w:rPr>
                <w:rStyle w:val="normaltextrun"/>
                <w:rFonts w:asciiTheme="minorHAnsi" w:hAnsiTheme="minorHAnsi" w:cstheme="minorHAnsi"/>
                <w:color w:val="auto"/>
                <w:szCs w:val="24"/>
              </w:rPr>
              <w:t xml:space="preserve"> are unable to access parts of the curriculum without intervention and support.</w:t>
            </w:r>
            <w:r w:rsidR="00A53ECA" w:rsidRPr="001D04C1">
              <w:rPr>
                <w:rStyle w:val="eop"/>
                <w:rFonts w:asciiTheme="minorHAnsi" w:hAnsiTheme="minorHAnsi" w:cstheme="minorHAnsi"/>
                <w:color w:val="auto"/>
                <w:szCs w:val="24"/>
              </w:rPr>
              <w:t> </w:t>
            </w:r>
            <w:r w:rsidR="00C145E8" w:rsidRPr="001D04C1">
              <w:rPr>
                <w:rStyle w:val="eop"/>
                <w:rFonts w:asciiTheme="minorHAnsi" w:hAnsiTheme="minorHAnsi" w:cstheme="minorHAnsi"/>
                <w:color w:val="auto"/>
                <w:szCs w:val="24"/>
              </w:rPr>
              <w:t xml:space="preserve">We support these students to catch up and keep up </w:t>
            </w:r>
            <w:r w:rsidR="00877B25" w:rsidRPr="001D04C1">
              <w:rPr>
                <w:rStyle w:val="eop"/>
                <w:rFonts w:asciiTheme="minorHAnsi" w:hAnsiTheme="minorHAnsi" w:cstheme="minorHAnsi"/>
                <w:color w:val="auto"/>
                <w:szCs w:val="24"/>
              </w:rPr>
              <w:t xml:space="preserve">with their important reading knowledge and expertise, </w:t>
            </w:r>
            <w:r w:rsidR="00C145E8" w:rsidRPr="001D04C1">
              <w:rPr>
                <w:rStyle w:val="eop"/>
                <w:rFonts w:asciiTheme="minorHAnsi" w:hAnsiTheme="minorHAnsi" w:cstheme="minorHAnsi"/>
                <w:color w:val="auto"/>
                <w:szCs w:val="24"/>
              </w:rPr>
              <w:t>with the curriculum.</w:t>
            </w:r>
            <w:r w:rsidR="006B475D" w:rsidRPr="001D04C1">
              <w:rPr>
                <w:rStyle w:val="eop"/>
                <w:rFonts w:asciiTheme="minorHAnsi" w:hAnsiTheme="minorHAnsi" w:cstheme="minorHAnsi"/>
                <w:color w:val="auto"/>
                <w:szCs w:val="24"/>
              </w:rPr>
              <w:t xml:space="preserve"> This helps them to read more accurately and easily, and to learn what they need to across the curriculum.</w:t>
            </w:r>
          </w:p>
        </w:tc>
      </w:tr>
      <w:tr w:rsidR="00A53ECA" w:rsidRPr="001D04C1" w14:paraId="5BF2355B"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2E53" w14:textId="77777777" w:rsidR="00A53ECA" w:rsidRPr="001D04C1" w:rsidRDefault="00A53ECA" w:rsidP="00E6324E">
            <w:pPr>
              <w:pStyle w:val="TableRow"/>
              <w:rPr>
                <w:rFonts w:asciiTheme="minorHAnsi" w:hAnsiTheme="minorHAnsi" w:cstheme="minorHAnsi"/>
              </w:rPr>
            </w:pPr>
            <w:r w:rsidRPr="001D04C1">
              <w:rPr>
                <w:rStyle w:val="normaltextrun"/>
                <w:rFonts w:asciiTheme="minorHAnsi" w:hAnsiTheme="minorHAnsi" w:cstheme="minorHAnsi"/>
              </w:rPr>
              <w:t>3</w:t>
            </w:r>
            <w:r w:rsidRPr="001D04C1">
              <w:rPr>
                <w:rStyle w:val="eop"/>
                <w:rFonts w:asciiTheme="minorHAnsi" w:hAnsiTheme="minorHAnsi" w:cstheme="minorHAnsi"/>
              </w:rPr>
              <w:t>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72E26" w14:textId="49253AF2" w:rsidR="00A53ECA" w:rsidRPr="001D04C1" w:rsidRDefault="00C259F9" w:rsidP="00E6324E">
            <w:pPr>
              <w:pStyle w:val="TableRowCentered"/>
              <w:jc w:val="left"/>
              <w:rPr>
                <w:rFonts w:asciiTheme="minorHAnsi" w:hAnsiTheme="minorHAnsi" w:cstheme="minorHAnsi"/>
                <w:color w:val="auto"/>
                <w:szCs w:val="24"/>
              </w:rPr>
            </w:pPr>
            <w:r w:rsidRPr="001D04C1">
              <w:rPr>
                <w:rStyle w:val="normaltextrun"/>
                <w:rFonts w:asciiTheme="minorHAnsi" w:hAnsiTheme="minorHAnsi" w:cstheme="minorHAnsi"/>
                <w:b/>
                <w:bCs/>
                <w:color w:val="auto"/>
                <w:szCs w:val="24"/>
              </w:rPr>
              <w:t xml:space="preserve">Attendance: </w:t>
            </w:r>
            <w:r w:rsidRPr="001D04C1">
              <w:rPr>
                <w:rStyle w:val="normaltextrun"/>
                <w:rFonts w:asciiTheme="minorHAnsi" w:hAnsiTheme="minorHAnsi" w:cstheme="minorHAnsi"/>
                <w:color w:val="auto"/>
                <w:szCs w:val="24"/>
              </w:rPr>
              <w:t>At our school there is a legacy of</w:t>
            </w:r>
            <w:r w:rsidR="004F6614" w:rsidRPr="001D04C1">
              <w:rPr>
                <w:rStyle w:val="normaltextrun"/>
                <w:rFonts w:asciiTheme="minorHAnsi" w:hAnsiTheme="minorHAnsi" w:cstheme="minorHAnsi"/>
                <w:b/>
                <w:bCs/>
                <w:color w:val="auto"/>
                <w:szCs w:val="24"/>
              </w:rPr>
              <w:t xml:space="preserve"> </w:t>
            </w:r>
            <w:r w:rsidR="00A53ECA" w:rsidRPr="001D04C1">
              <w:rPr>
                <w:rStyle w:val="normaltextrun"/>
                <w:rFonts w:asciiTheme="minorHAnsi" w:hAnsiTheme="minorHAnsi" w:cstheme="minorHAnsi"/>
                <w:color w:val="auto"/>
                <w:szCs w:val="24"/>
              </w:rPr>
              <w:t xml:space="preserve">disadvantaged students </w:t>
            </w:r>
            <w:r w:rsidRPr="001D04C1">
              <w:rPr>
                <w:rStyle w:val="normaltextrun"/>
                <w:rFonts w:asciiTheme="minorHAnsi" w:hAnsiTheme="minorHAnsi" w:cstheme="minorHAnsi"/>
                <w:color w:val="auto"/>
                <w:szCs w:val="24"/>
              </w:rPr>
              <w:t xml:space="preserve">attending less </w:t>
            </w:r>
            <w:r w:rsidR="00EA16FC" w:rsidRPr="001D04C1">
              <w:rPr>
                <w:rStyle w:val="normaltextrun"/>
                <w:rFonts w:asciiTheme="minorHAnsi" w:hAnsiTheme="minorHAnsi" w:cstheme="minorHAnsi"/>
                <w:color w:val="auto"/>
                <w:szCs w:val="24"/>
              </w:rPr>
              <w:t>often than they should</w:t>
            </w:r>
            <w:r w:rsidR="00877B25" w:rsidRPr="001D04C1">
              <w:rPr>
                <w:rStyle w:val="normaltextrun"/>
                <w:rFonts w:asciiTheme="minorHAnsi" w:hAnsiTheme="minorHAnsi" w:cstheme="minorHAnsi"/>
                <w:color w:val="auto"/>
                <w:szCs w:val="24"/>
              </w:rPr>
              <w:t xml:space="preserve">. In the past they have attended at a rate that is well </w:t>
            </w:r>
            <w:r w:rsidR="00EA16FC" w:rsidRPr="001D04C1">
              <w:rPr>
                <w:rStyle w:val="normaltextrun"/>
                <w:rFonts w:asciiTheme="minorHAnsi" w:hAnsiTheme="minorHAnsi" w:cstheme="minorHAnsi"/>
                <w:color w:val="auto"/>
                <w:szCs w:val="24"/>
              </w:rPr>
              <w:t xml:space="preserve">below other students nationally. This includes casual absence, persistent absence and sometimes severe absence. This means that they miss out on </w:t>
            </w:r>
            <w:r w:rsidR="00877B25" w:rsidRPr="001D04C1">
              <w:rPr>
                <w:rStyle w:val="normaltextrun"/>
                <w:rFonts w:asciiTheme="minorHAnsi" w:hAnsiTheme="minorHAnsi" w:cstheme="minorHAnsi"/>
                <w:color w:val="auto"/>
                <w:szCs w:val="24"/>
              </w:rPr>
              <w:t xml:space="preserve">good life habits, </w:t>
            </w:r>
            <w:r w:rsidR="00EA16FC" w:rsidRPr="001D04C1">
              <w:rPr>
                <w:rStyle w:val="normaltextrun"/>
                <w:rFonts w:asciiTheme="minorHAnsi" w:hAnsiTheme="minorHAnsi" w:cstheme="minorHAnsi"/>
                <w:color w:val="auto"/>
                <w:szCs w:val="24"/>
              </w:rPr>
              <w:t xml:space="preserve">learning and </w:t>
            </w:r>
            <w:r w:rsidR="00230070" w:rsidRPr="001D04C1">
              <w:rPr>
                <w:rStyle w:val="normaltextrun"/>
                <w:rFonts w:asciiTheme="minorHAnsi" w:hAnsiTheme="minorHAnsi" w:cstheme="minorHAnsi"/>
                <w:color w:val="auto"/>
                <w:szCs w:val="24"/>
              </w:rPr>
              <w:t xml:space="preserve">other social aspects of school life. </w:t>
            </w:r>
          </w:p>
        </w:tc>
      </w:tr>
      <w:tr w:rsidR="00C259F9" w:rsidRPr="001D04C1" w14:paraId="6B169D54"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F6277" w14:textId="2540572F" w:rsidR="00C259F9" w:rsidRPr="001D04C1" w:rsidRDefault="00C259F9"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 xml:space="preserve">4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12ADF" w14:textId="7C47D578" w:rsidR="00C259F9" w:rsidRPr="001D04C1" w:rsidRDefault="00C259F9"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b/>
                <w:bCs/>
                <w:color w:val="auto"/>
                <w:szCs w:val="24"/>
              </w:rPr>
              <w:t>Punctuality</w:t>
            </w:r>
            <w:r w:rsidR="00230070" w:rsidRPr="001D04C1">
              <w:rPr>
                <w:rStyle w:val="normaltextrun"/>
                <w:rFonts w:asciiTheme="minorHAnsi" w:hAnsiTheme="minorHAnsi" w:cstheme="minorHAnsi"/>
                <w:b/>
                <w:bCs/>
                <w:color w:val="auto"/>
                <w:szCs w:val="24"/>
              </w:rPr>
              <w:t xml:space="preserve">: </w:t>
            </w:r>
            <w:r w:rsidR="006B475D" w:rsidRPr="001D04C1">
              <w:rPr>
                <w:rStyle w:val="normaltextrun"/>
                <w:rFonts w:asciiTheme="minorHAnsi" w:hAnsiTheme="minorHAnsi" w:cstheme="minorHAnsi"/>
                <w:color w:val="auto"/>
                <w:szCs w:val="24"/>
              </w:rPr>
              <w:t>In the past</w:t>
            </w:r>
            <w:r w:rsidR="009F34E5" w:rsidRPr="001D04C1">
              <w:rPr>
                <w:rStyle w:val="normaltextrun"/>
                <w:rFonts w:asciiTheme="minorHAnsi" w:hAnsiTheme="minorHAnsi" w:cstheme="minorHAnsi"/>
                <w:color w:val="auto"/>
                <w:szCs w:val="24"/>
              </w:rPr>
              <w:t>,</w:t>
            </w:r>
            <w:r w:rsidR="006B475D" w:rsidRPr="001D04C1">
              <w:rPr>
                <w:rStyle w:val="normaltextrun"/>
                <w:rFonts w:asciiTheme="minorHAnsi" w:hAnsiTheme="minorHAnsi" w:cstheme="minorHAnsi"/>
                <w:b/>
                <w:bCs/>
                <w:color w:val="auto"/>
                <w:szCs w:val="24"/>
              </w:rPr>
              <w:t xml:space="preserve"> </w:t>
            </w:r>
            <w:r w:rsidR="00A77096" w:rsidRPr="001D04C1">
              <w:rPr>
                <w:rStyle w:val="normaltextrun"/>
                <w:rFonts w:asciiTheme="minorHAnsi" w:hAnsiTheme="minorHAnsi" w:cstheme="minorHAnsi"/>
                <w:color w:val="auto"/>
                <w:szCs w:val="24"/>
              </w:rPr>
              <w:t>too many disadvantaged students have been late to lesson</w:t>
            </w:r>
            <w:r w:rsidR="00707A16" w:rsidRPr="001D04C1">
              <w:rPr>
                <w:rStyle w:val="normaltextrun"/>
                <w:rFonts w:asciiTheme="minorHAnsi" w:hAnsiTheme="minorHAnsi" w:cstheme="minorHAnsi"/>
                <w:color w:val="auto"/>
                <w:szCs w:val="24"/>
              </w:rPr>
              <w:t>s</w:t>
            </w:r>
            <w:r w:rsidR="00877B25" w:rsidRPr="001D04C1">
              <w:rPr>
                <w:rStyle w:val="normaltextrun"/>
                <w:rFonts w:asciiTheme="minorHAnsi" w:hAnsiTheme="minorHAnsi" w:cstheme="minorHAnsi"/>
                <w:color w:val="auto"/>
                <w:szCs w:val="24"/>
              </w:rPr>
              <w:t xml:space="preserve">. This </w:t>
            </w:r>
            <w:r w:rsidR="00707A16" w:rsidRPr="001D04C1">
              <w:rPr>
                <w:rStyle w:val="normaltextrun"/>
                <w:rFonts w:asciiTheme="minorHAnsi" w:hAnsiTheme="minorHAnsi" w:cstheme="minorHAnsi"/>
                <w:color w:val="auto"/>
                <w:szCs w:val="24"/>
              </w:rPr>
              <w:t xml:space="preserve">has </w:t>
            </w:r>
            <w:r w:rsidR="00877B25" w:rsidRPr="001D04C1">
              <w:rPr>
                <w:rStyle w:val="normaltextrun"/>
                <w:rFonts w:asciiTheme="minorHAnsi" w:hAnsiTheme="minorHAnsi" w:cstheme="minorHAnsi"/>
                <w:color w:val="auto"/>
                <w:szCs w:val="24"/>
              </w:rPr>
              <w:t xml:space="preserve">had </w:t>
            </w:r>
            <w:r w:rsidR="00707A16" w:rsidRPr="001D04C1">
              <w:rPr>
                <w:rStyle w:val="normaltextrun"/>
                <w:rFonts w:asciiTheme="minorHAnsi" w:hAnsiTheme="minorHAnsi" w:cstheme="minorHAnsi"/>
                <w:color w:val="auto"/>
                <w:szCs w:val="24"/>
              </w:rPr>
              <w:t>a negative impact on their engagement</w:t>
            </w:r>
            <w:r w:rsidR="006B475D" w:rsidRPr="001D04C1">
              <w:rPr>
                <w:rStyle w:val="normaltextrun"/>
                <w:rFonts w:asciiTheme="minorHAnsi" w:hAnsiTheme="minorHAnsi" w:cstheme="minorHAnsi"/>
                <w:color w:val="auto"/>
                <w:szCs w:val="24"/>
              </w:rPr>
              <w:t xml:space="preserve"> and success</w:t>
            </w:r>
            <w:r w:rsidR="00707A16" w:rsidRPr="001D04C1">
              <w:rPr>
                <w:rStyle w:val="normaltextrun"/>
                <w:rFonts w:asciiTheme="minorHAnsi" w:hAnsiTheme="minorHAnsi" w:cstheme="minorHAnsi"/>
                <w:color w:val="auto"/>
                <w:szCs w:val="24"/>
              </w:rPr>
              <w:t xml:space="preserve"> with their learning. </w:t>
            </w:r>
          </w:p>
        </w:tc>
      </w:tr>
      <w:tr w:rsidR="00A53ECA" w:rsidRPr="001D04C1" w14:paraId="2AD2221F"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30D5" w14:textId="77777777" w:rsidR="00A53ECA" w:rsidRPr="001D04C1" w:rsidRDefault="00A53ECA" w:rsidP="00E6324E">
            <w:pPr>
              <w:pStyle w:val="TableRow"/>
              <w:rPr>
                <w:rFonts w:asciiTheme="minorHAnsi" w:hAnsiTheme="minorHAnsi" w:cstheme="minorHAnsi"/>
              </w:rPr>
            </w:pPr>
            <w:r w:rsidRPr="001D04C1">
              <w:rPr>
                <w:rStyle w:val="normaltextrun"/>
                <w:rFonts w:asciiTheme="minorHAnsi" w:hAnsiTheme="minorHAnsi" w:cstheme="minorHAnsi"/>
              </w:rPr>
              <w:t>5</w:t>
            </w:r>
            <w:r w:rsidRPr="001D04C1">
              <w:rPr>
                <w:rStyle w:val="eop"/>
                <w:rFonts w:asciiTheme="minorHAnsi" w:hAnsiTheme="minorHAnsi" w:cstheme="minorHAnsi"/>
              </w:rPr>
              <w:t>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53DC" w14:textId="1E293BEC" w:rsidR="00A53ECA" w:rsidRPr="001D04C1" w:rsidRDefault="004F6614" w:rsidP="00FE3639">
            <w:pPr>
              <w:pStyle w:val="TableRowCentered"/>
              <w:jc w:val="left"/>
              <w:rPr>
                <w:rFonts w:asciiTheme="minorHAnsi" w:hAnsiTheme="minorHAnsi" w:cstheme="minorHAnsi"/>
                <w:color w:val="auto"/>
                <w:szCs w:val="24"/>
              </w:rPr>
            </w:pPr>
            <w:r w:rsidRPr="001D04C1">
              <w:rPr>
                <w:rStyle w:val="normaltextrun"/>
                <w:rFonts w:asciiTheme="minorHAnsi" w:hAnsiTheme="minorHAnsi" w:cstheme="minorHAnsi"/>
                <w:b/>
                <w:bCs/>
                <w:color w:val="auto"/>
                <w:szCs w:val="24"/>
              </w:rPr>
              <w:t xml:space="preserve">Lower aspirations and expectations: </w:t>
            </w:r>
            <w:r w:rsidR="00A53ECA" w:rsidRPr="001D04C1">
              <w:rPr>
                <w:rStyle w:val="normaltextrun"/>
                <w:rFonts w:asciiTheme="minorHAnsi" w:hAnsiTheme="minorHAnsi" w:cstheme="minorHAnsi"/>
                <w:color w:val="auto"/>
                <w:szCs w:val="24"/>
              </w:rPr>
              <w:t xml:space="preserve">Disadvantaged students </w:t>
            </w:r>
            <w:r w:rsidR="0076406E" w:rsidRPr="001D04C1">
              <w:rPr>
                <w:rStyle w:val="normaltextrun"/>
                <w:rFonts w:asciiTheme="minorHAnsi" w:hAnsiTheme="minorHAnsi" w:cstheme="minorHAnsi"/>
                <w:color w:val="auto"/>
                <w:szCs w:val="24"/>
              </w:rPr>
              <w:t xml:space="preserve">are </w:t>
            </w:r>
            <w:r w:rsidR="00665C5B" w:rsidRPr="001D04C1">
              <w:rPr>
                <w:rStyle w:val="normaltextrun"/>
                <w:rFonts w:asciiTheme="minorHAnsi" w:hAnsiTheme="minorHAnsi" w:cstheme="minorHAnsi"/>
                <w:color w:val="auto"/>
                <w:szCs w:val="24"/>
              </w:rPr>
              <w:t xml:space="preserve">more </w:t>
            </w:r>
            <w:r w:rsidR="0076406E" w:rsidRPr="001D04C1">
              <w:rPr>
                <w:rStyle w:val="normaltextrun"/>
                <w:rFonts w:asciiTheme="minorHAnsi" w:hAnsiTheme="minorHAnsi" w:cstheme="minorHAnsi"/>
                <w:color w:val="auto"/>
                <w:szCs w:val="24"/>
              </w:rPr>
              <w:t xml:space="preserve">vulnerable </w:t>
            </w:r>
            <w:r w:rsidR="00665C5B" w:rsidRPr="001D04C1">
              <w:rPr>
                <w:rStyle w:val="normaltextrun"/>
                <w:rFonts w:asciiTheme="minorHAnsi" w:hAnsiTheme="minorHAnsi" w:cstheme="minorHAnsi"/>
                <w:color w:val="auto"/>
                <w:szCs w:val="24"/>
              </w:rPr>
              <w:t xml:space="preserve">than others </w:t>
            </w:r>
            <w:r w:rsidR="0076406E" w:rsidRPr="001D04C1">
              <w:rPr>
                <w:rStyle w:val="normaltextrun"/>
                <w:rFonts w:asciiTheme="minorHAnsi" w:hAnsiTheme="minorHAnsi" w:cstheme="minorHAnsi"/>
                <w:color w:val="auto"/>
                <w:szCs w:val="24"/>
              </w:rPr>
              <w:t>to transition</w:t>
            </w:r>
            <w:r w:rsidR="00665C5B" w:rsidRPr="001D04C1">
              <w:rPr>
                <w:rStyle w:val="normaltextrun"/>
                <w:rFonts w:asciiTheme="minorHAnsi" w:hAnsiTheme="minorHAnsi" w:cstheme="minorHAnsi"/>
                <w:color w:val="auto"/>
                <w:szCs w:val="24"/>
              </w:rPr>
              <w:t xml:space="preserve">. This includes the end of KS3 and end of KS4. We noted a pattern where the options pathways were less ambitious and others and, consequently, students did not take as ambitious steps as others. </w:t>
            </w:r>
            <w:r w:rsidR="006B475D" w:rsidRPr="001D04C1">
              <w:rPr>
                <w:rStyle w:val="normaltextrun"/>
                <w:rFonts w:asciiTheme="minorHAnsi" w:hAnsiTheme="minorHAnsi" w:cstheme="minorHAnsi"/>
                <w:color w:val="auto"/>
                <w:szCs w:val="24"/>
              </w:rPr>
              <w:t>This impacted the courses that they were equipped to follow at the end of key stage 4.</w:t>
            </w:r>
          </w:p>
        </w:tc>
      </w:tr>
      <w:tr w:rsidR="00A53ECA" w:rsidRPr="001D04C1" w14:paraId="6E2BC939"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3DB33" w14:textId="77777777" w:rsidR="00A53ECA" w:rsidRPr="001D04C1" w:rsidRDefault="00A53ECA" w:rsidP="00E6324E">
            <w:pPr>
              <w:pStyle w:val="TableRow"/>
              <w:rPr>
                <w:rFonts w:asciiTheme="minorHAnsi" w:hAnsiTheme="minorHAnsi" w:cstheme="minorHAnsi"/>
                <w:color w:val="auto"/>
              </w:rPr>
            </w:pPr>
            <w:r w:rsidRPr="001D04C1">
              <w:rPr>
                <w:rStyle w:val="normaltextrun"/>
                <w:rFonts w:asciiTheme="minorHAnsi" w:hAnsiTheme="minorHAnsi" w:cstheme="minorHAnsi"/>
                <w:color w:val="auto"/>
              </w:rPr>
              <w:t>6</w:t>
            </w:r>
            <w:r w:rsidRPr="001D04C1">
              <w:rPr>
                <w:rStyle w:val="eop"/>
                <w:rFonts w:asciiTheme="minorHAnsi" w:hAnsiTheme="minorHAnsi" w:cstheme="minorHAnsi"/>
                <w:color w:val="auto"/>
              </w:rPr>
              <w:t>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D087F" w14:textId="35BAD898" w:rsidR="00A53ECA" w:rsidRPr="001D04C1" w:rsidRDefault="0015072B" w:rsidP="00E6324E">
            <w:pPr>
              <w:pStyle w:val="TableRowCentered"/>
              <w:jc w:val="left"/>
              <w:rPr>
                <w:rFonts w:asciiTheme="minorHAnsi" w:hAnsiTheme="minorHAnsi" w:cstheme="minorHAnsi"/>
                <w:iCs/>
                <w:color w:val="auto"/>
                <w:szCs w:val="24"/>
              </w:rPr>
            </w:pPr>
            <w:r w:rsidRPr="001D04C1">
              <w:rPr>
                <w:rStyle w:val="normaltextrun"/>
                <w:rFonts w:asciiTheme="minorHAnsi" w:hAnsiTheme="minorHAnsi" w:cstheme="minorHAnsi"/>
                <w:b/>
                <w:bCs/>
                <w:color w:val="auto"/>
                <w:szCs w:val="24"/>
              </w:rPr>
              <w:t>O</w:t>
            </w:r>
            <w:r w:rsidRPr="001D04C1">
              <w:rPr>
                <w:rStyle w:val="normaltextrun"/>
                <w:rFonts w:asciiTheme="minorHAnsi" w:hAnsiTheme="minorHAnsi" w:cstheme="minorHAnsi"/>
                <w:b/>
                <w:color w:val="auto"/>
                <w:szCs w:val="24"/>
              </w:rPr>
              <w:t>bstacles to parental opportunities for communication</w:t>
            </w:r>
            <w:r w:rsidR="0003324B" w:rsidRPr="001D04C1">
              <w:rPr>
                <w:rStyle w:val="normaltextrun"/>
                <w:rFonts w:asciiTheme="minorHAnsi" w:hAnsiTheme="minorHAnsi" w:cstheme="minorHAnsi"/>
                <w:b/>
                <w:color w:val="auto"/>
                <w:szCs w:val="24"/>
              </w:rPr>
              <w:t xml:space="preserve"> and active partnership</w:t>
            </w:r>
            <w:r w:rsidR="004B43B1" w:rsidRPr="001D04C1">
              <w:rPr>
                <w:rStyle w:val="normaltextrun"/>
                <w:rFonts w:asciiTheme="minorHAnsi" w:hAnsiTheme="minorHAnsi" w:cstheme="minorHAnsi"/>
                <w:b/>
                <w:color w:val="auto"/>
                <w:szCs w:val="24"/>
              </w:rPr>
              <w:t xml:space="preserve">: </w:t>
            </w:r>
            <w:r w:rsidR="0003324B" w:rsidRPr="001D04C1">
              <w:rPr>
                <w:rStyle w:val="normaltextrun"/>
                <w:rFonts w:asciiTheme="minorHAnsi" w:hAnsiTheme="minorHAnsi" w:cstheme="minorHAnsi"/>
                <w:bCs/>
                <w:color w:val="auto"/>
                <w:szCs w:val="24"/>
              </w:rPr>
              <w:t>We found that</w:t>
            </w:r>
            <w:r w:rsidR="0003324B" w:rsidRPr="001D04C1">
              <w:rPr>
                <w:rStyle w:val="normaltextrun"/>
                <w:rFonts w:asciiTheme="minorHAnsi" w:hAnsiTheme="minorHAnsi" w:cstheme="minorHAnsi"/>
                <w:b/>
                <w:color w:val="auto"/>
                <w:szCs w:val="24"/>
              </w:rPr>
              <w:t xml:space="preserve"> </w:t>
            </w:r>
            <w:r w:rsidR="0003324B" w:rsidRPr="001D04C1">
              <w:rPr>
                <w:rStyle w:val="normaltextrun"/>
                <w:rFonts w:asciiTheme="minorHAnsi" w:hAnsiTheme="minorHAnsi" w:cstheme="minorHAnsi"/>
                <w:bCs/>
                <w:color w:val="auto"/>
                <w:szCs w:val="24"/>
              </w:rPr>
              <w:t>the parents of some disadvantaged pupils found active partnership with school events more difficult than others. For example, in attending parents’ evening, where these parents had family and work commitments. We are tackling, from the school end, more</w:t>
            </w:r>
            <w:r w:rsidR="003A30FB" w:rsidRPr="001D04C1">
              <w:rPr>
                <w:rStyle w:val="normaltextrun"/>
                <w:rFonts w:asciiTheme="minorHAnsi" w:hAnsiTheme="minorHAnsi" w:cstheme="minorHAnsi"/>
                <w:bCs/>
                <w:color w:val="auto"/>
                <w:szCs w:val="24"/>
              </w:rPr>
              <w:t xml:space="preserve"> flexibility and school communication with the homes of disadvantaged students</w:t>
            </w:r>
            <w:r w:rsidR="0003324B" w:rsidRPr="001D04C1">
              <w:rPr>
                <w:rStyle w:val="normaltextrun"/>
                <w:rFonts w:asciiTheme="minorHAnsi" w:hAnsiTheme="minorHAnsi" w:cstheme="minorHAnsi"/>
                <w:bCs/>
                <w:color w:val="auto"/>
                <w:szCs w:val="24"/>
              </w:rPr>
              <w:t>.</w:t>
            </w:r>
          </w:p>
        </w:tc>
      </w:tr>
      <w:tr w:rsidR="00A53ECA" w:rsidRPr="001D04C1" w14:paraId="42E65B75"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38ECA" w14:textId="77777777" w:rsidR="00A53ECA" w:rsidRPr="001D04C1" w:rsidRDefault="00A53ECA"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7 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99141" w14:textId="0851F80F" w:rsidR="00A53ECA" w:rsidRPr="001D04C1" w:rsidRDefault="004B43B1"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b/>
                <w:bCs/>
                <w:color w:val="auto"/>
                <w:szCs w:val="24"/>
              </w:rPr>
              <w:t xml:space="preserve">Socio-economic disadvantage: </w:t>
            </w:r>
            <w:r w:rsidR="00A53ECA" w:rsidRPr="001D04C1">
              <w:rPr>
                <w:rStyle w:val="normaltextrun"/>
                <w:rFonts w:asciiTheme="minorHAnsi" w:hAnsiTheme="minorHAnsi" w:cstheme="minorHAnsi"/>
                <w:color w:val="auto"/>
                <w:szCs w:val="24"/>
              </w:rPr>
              <w:t>The availability of resources [and finance] available for supporting school, learning and enrichment experiences for disadvantaged students means that they can be disproportionately impacted when compared to their peers. </w:t>
            </w:r>
            <w:r w:rsidR="00D65507" w:rsidRPr="001D04C1">
              <w:rPr>
                <w:rStyle w:val="normaltextrun"/>
                <w:rFonts w:asciiTheme="minorHAnsi" w:hAnsiTheme="minorHAnsi" w:cstheme="minorHAnsi"/>
                <w:color w:val="auto"/>
                <w:szCs w:val="24"/>
              </w:rPr>
              <w:t>This includes equipment, resources, participation in trips and visits.</w:t>
            </w:r>
          </w:p>
        </w:tc>
      </w:tr>
      <w:tr w:rsidR="00A53ECA" w:rsidRPr="001D04C1" w14:paraId="36D433E6"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F6043" w14:textId="77777777" w:rsidR="00A53ECA" w:rsidRPr="001D04C1" w:rsidRDefault="00A53ECA"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AC20" w14:textId="0884C234" w:rsidR="008825D0" w:rsidRPr="001D04C1" w:rsidRDefault="004B43B1" w:rsidP="005D1A0A">
            <w:pPr>
              <w:pStyle w:val="TableRowCentered"/>
              <w:spacing w:line="259" w:lineRule="auto"/>
              <w:jc w:val="left"/>
              <w:rPr>
                <w:rStyle w:val="normaltextrun"/>
                <w:rFonts w:asciiTheme="minorHAnsi" w:hAnsiTheme="minorHAnsi" w:cstheme="minorHAnsi"/>
                <w:color w:val="auto"/>
                <w:szCs w:val="24"/>
              </w:rPr>
            </w:pPr>
            <w:r w:rsidRPr="001D04C1">
              <w:rPr>
                <w:rStyle w:val="normaltextrun"/>
                <w:rFonts w:asciiTheme="minorHAnsi" w:hAnsiTheme="minorHAnsi" w:cstheme="minorHAnsi"/>
                <w:b/>
                <w:bCs/>
                <w:color w:val="auto"/>
                <w:szCs w:val="24"/>
              </w:rPr>
              <w:t>S</w:t>
            </w:r>
            <w:r w:rsidR="00835517" w:rsidRPr="001D04C1">
              <w:rPr>
                <w:rStyle w:val="normaltextrun"/>
                <w:rFonts w:asciiTheme="minorHAnsi" w:hAnsiTheme="minorHAnsi" w:cstheme="minorHAnsi"/>
                <w:b/>
                <w:bCs/>
                <w:color w:val="auto"/>
                <w:szCs w:val="24"/>
              </w:rPr>
              <w:t>EM</w:t>
            </w:r>
            <w:r w:rsidRPr="001D04C1">
              <w:rPr>
                <w:rStyle w:val="normaltextrun"/>
                <w:rFonts w:asciiTheme="minorHAnsi" w:hAnsiTheme="minorHAnsi" w:cstheme="minorHAnsi"/>
                <w:b/>
                <w:bCs/>
                <w:color w:val="auto"/>
                <w:szCs w:val="24"/>
              </w:rPr>
              <w:t>H needs:</w:t>
            </w:r>
            <w:r w:rsidRPr="001D04C1">
              <w:rPr>
                <w:rStyle w:val="normaltextrun"/>
                <w:rFonts w:asciiTheme="minorHAnsi" w:hAnsiTheme="minorHAnsi" w:cstheme="minorHAnsi"/>
                <w:color w:val="auto"/>
                <w:szCs w:val="24"/>
              </w:rPr>
              <w:t xml:space="preserve"> </w:t>
            </w:r>
            <w:r w:rsidR="00A53ECA" w:rsidRPr="001D04C1">
              <w:rPr>
                <w:rStyle w:val="normaltextrun"/>
                <w:rFonts w:asciiTheme="minorHAnsi" w:hAnsiTheme="minorHAnsi" w:cstheme="minorHAnsi"/>
                <w:color w:val="auto"/>
                <w:szCs w:val="24"/>
              </w:rPr>
              <w:t>The proportion of disadvantaged students with S</w:t>
            </w:r>
            <w:r w:rsidR="00835517" w:rsidRPr="001D04C1">
              <w:rPr>
                <w:rStyle w:val="normaltextrun"/>
                <w:rFonts w:asciiTheme="minorHAnsi" w:hAnsiTheme="minorHAnsi" w:cstheme="minorHAnsi"/>
                <w:color w:val="auto"/>
                <w:szCs w:val="24"/>
              </w:rPr>
              <w:t>EM</w:t>
            </w:r>
            <w:r w:rsidR="00A53ECA" w:rsidRPr="001D04C1">
              <w:rPr>
                <w:rStyle w:val="normaltextrun"/>
                <w:rFonts w:asciiTheme="minorHAnsi" w:hAnsiTheme="minorHAnsi" w:cstheme="minorHAnsi"/>
                <w:color w:val="auto"/>
                <w:szCs w:val="24"/>
              </w:rPr>
              <w:t>H concerns, including self-esteem and self-confidence, is larger than that of their non-disadvantaged peers</w:t>
            </w:r>
            <w:r w:rsidR="00D836E0" w:rsidRPr="001D04C1">
              <w:rPr>
                <w:rStyle w:val="normaltextrun"/>
                <w:rFonts w:asciiTheme="minorHAnsi" w:hAnsiTheme="minorHAnsi" w:cstheme="minorHAnsi"/>
                <w:color w:val="auto"/>
                <w:szCs w:val="24"/>
              </w:rPr>
              <w:t>.</w:t>
            </w:r>
            <w:r w:rsidR="00D65507" w:rsidRPr="001D04C1">
              <w:rPr>
                <w:rStyle w:val="normaltextrun"/>
                <w:rFonts w:asciiTheme="minorHAnsi" w:hAnsiTheme="minorHAnsi" w:cstheme="minorHAnsi"/>
                <w:color w:val="auto"/>
                <w:szCs w:val="24"/>
              </w:rPr>
              <w:t xml:space="preserve"> In the past this has led to an increased vulnerability for these students to engage, enjoy and succeed in school.</w:t>
            </w:r>
          </w:p>
        </w:tc>
      </w:tr>
      <w:tr w:rsidR="00D836E0" w:rsidRPr="001D04C1" w14:paraId="70895E0A"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BE5BA" w14:textId="60E99E57" w:rsidR="00D836E0" w:rsidRPr="001D04C1" w:rsidRDefault="00D836E0"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9</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E22C" w14:textId="27A78793" w:rsidR="00D836E0" w:rsidRPr="001D04C1" w:rsidRDefault="00D836E0" w:rsidP="00E6324E">
            <w:pPr>
              <w:pStyle w:val="TableRowCentered"/>
              <w:spacing w:line="259" w:lineRule="auto"/>
              <w:jc w:val="left"/>
              <w:rPr>
                <w:rStyle w:val="normaltextrun"/>
                <w:rFonts w:asciiTheme="minorHAnsi" w:hAnsiTheme="minorHAnsi" w:cstheme="minorHAnsi"/>
                <w:color w:val="auto"/>
                <w:szCs w:val="24"/>
              </w:rPr>
            </w:pPr>
            <w:r w:rsidRPr="001D04C1">
              <w:rPr>
                <w:rStyle w:val="normaltextrun"/>
                <w:rFonts w:asciiTheme="minorHAnsi" w:hAnsiTheme="minorHAnsi" w:cstheme="minorHAnsi"/>
                <w:b/>
                <w:bCs/>
                <w:color w:val="auto"/>
                <w:szCs w:val="24"/>
              </w:rPr>
              <w:t xml:space="preserve">Vocabulary gap: </w:t>
            </w:r>
            <w:r w:rsidR="00D65507" w:rsidRPr="001D04C1">
              <w:rPr>
                <w:rStyle w:val="normaltextrun"/>
                <w:rFonts w:asciiTheme="minorHAnsi" w:hAnsiTheme="minorHAnsi" w:cstheme="minorHAnsi"/>
                <w:color w:val="auto"/>
                <w:szCs w:val="24"/>
              </w:rPr>
              <w:t xml:space="preserve">We have seen that </w:t>
            </w:r>
            <w:r w:rsidR="00A75FB6" w:rsidRPr="001D04C1">
              <w:rPr>
                <w:rStyle w:val="normaltextrun"/>
                <w:rFonts w:asciiTheme="minorHAnsi" w:hAnsiTheme="minorHAnsi" w:cstheme="minorHAnsi"/>
                <w:color w:val="auto"/>
                <w:szCs w:val="24"/>
              </w:rPr>
              <w:t>disadvantaged students come to Wellfield Academy with a disproportionate vocabulary gap</w:t>
            </w:r>
            <w:r w:rsidR="00D65507" w:rsidRPr="001D04C1">
              <w:rPr>
                <w:rStyle w:val="normaltextrun"/>
                <w:rFonts w:asciiTheme="minorHAnsi" w:hAnsiTheme="minorHAnsi" w:cstheme="minorHAnsi"/>
                <w:color w:val="auto"/>
                <w:szCs w:val="24"/>
              </w:rPr>
              <w:t>. We noted how this has manifested</w:t>
            </w:r>
            <w:r w:rsidR="00A75FB6" w:rsidRPr="001D04C1">
              <w:rPr>
                <w:rStyle w:val="normaltextrun"/>
                <w:rFonts w:asciiTheme="minorHAnsi" w:hAnsiTheme="minorHAnsi" w:cstheme="minorHAnsi"/>
                <w:color w:val="auto"/>
                <w:szCs w:val="24"/>
              </w:rPr>
              <w:t xml:space="preserve"> </w:t>
            </w:r>
            <w:r w:rsidR="00D65507" w:rsidRPr="001D04C1">
              <w:rPr>
                <w:rStyle w:val="normaltextrun"/>
                <w:rFonts w:asciiTheme="minorHAnsi" w:hAnsiTheme="minorHAnsi" w:cstheme="minorHAnsi"/>
                <w:color w:val="auto"/>
                <w:szCs w:val="24"/>
              </w:rPr>
              <w:t>speaking, listening and comprehension</w:t>
            </w:r>
            <w:r w:rsidR="00BB3EEA" w:rsidRPr="001D04C1">
              <w:rPr>
                <w:rStyle w:val="normaltextrun"/>
                <w:rFonts w:asciiTheme="minorHAnsi" w:hAnsiTheme="minorHAnsi" w:cstheme="minorHAnsi"/>
                <w:color w:val="auto"/>
                <w:szCs w:val="24"/>
              </w:rPr>
              <w:t xml:space="preserve"> </w:t>
            </w:r>
            <w:r w:rsidR="00D65507" w:rsidRPr="001D04C1">
              <w:rPr>
                <w:rStyle w:val="normaltextrun"/>
                <w:rFonts w:asciiTheme="minorHAnsi" w:hAnsiTheme="minorHAnsi" w:cstheme="minorHAnsi"/>
                <w:color w:val="auto"/>
                <w:szCs w:val="24"/>
              </w:rPr>
              <w:t>weaknesses</w:t>
            </w:r>
            <w:r w:rsidR="00BB3EEA" w:rsidRPr="001D04C1">
              <w:rPr>
                <w:rStyle w:val="normaltextrun"/>
                <w:rFonts w:asciiTheme="minorHAnsi" w:hAnsiTheme="minorHAnsi" w:cstheme="minorHAnsi"/>
                <w:color w:val="auto"/>
                <w:szCs w:val="24"/>
              </w:rPr>
              <w:t xml:space="preserve"> within lessons. </w:t>
            </w:r>
          </w:p>
        </w:tc>
      </w:tr>
      <w:tr w:rsidR="00E354F6" w:rsidRPr="001D04C1" w14:paraId="36391ECA" w14:textId="77777777" w:rsidTr="00E6324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9BDBD" w14:textId="6DC874B2" w:rsidR="00E354F6" w:rsidRPr="001D04C1" w:rsidRDefault="00E354F6"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 xml:space="preserve">10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0C458" w14:textId="65AADEAA" w:rsidR="00E354F6" w:rsidRPr="001D04C1" w:rsidRDefault="00E354F6" w:rsidP="00E6324E">
            <w:pPr>
              <w:pStyle w:val="TableRowCentered"/>
              <w:spacing w:line="259" w:lineRule="auto"/>
              <w:jc w:val="left"/>
              <w:rPr>
                <w:rStyle w:val="normaltextrun"/>
                <w:rFonts w:asciiTheme="minorHAnsi" w:hAnsiTheme="minorHAnsi" w:cstheme="minorHAnsi"/>
                <w:color w:val="auto"/>
                <w:szCs w:val="24"/>
              </w:rPr>
            </w:pPr>
            <w:r w:rsidRPr="001D04C1">
              <w:rPr>
                <w:rStyle w:val="normaltextrun"/>
                <w:rFonts w:asciiTheme="minorHAnsi" w:hAnsiTheme="minorHAnsi" w:cstheme="minorHAnsi"/>
                <w:b/>
                <w:bCs/>
                <w:color w:val="auto"/>
                <w:szCs w:val="24"/>
              </w:rPr>
              <w:t>Handwriting</w:t>
            </w:r>
            <w:r w:rsidR="005D1A0A" w:rsidRPr="001D04C1">
              <w:rPr>
                <w:rStyle w:val="normaltextrun"/>
                <w:rFonts w:asciiTheme="minorHAnsi" w:hAnsiTheme="minorHAnsi" w:cstheme="minorHAnsi"/>
                <w:b/>
                <w:bCs/>
                <w:color w:val="auto"/>
                <w:szCs w:val="24"/>
              </w:rPr>
              <w:t xml:space="preserve">: </w:t>
            </w:r>
            <w:r w:rsidR="00D65507" w:rsidRPr="001D04C1">
              <w:rPr>
                <w:rStyle w:val="normaltextrun"/>
                <w:rFonts w:asciiTheme="minorHAnsi" w:hAnsiTheme="minorHAnsi" w:cstheme="minorHAnsi"/>
                <w:color w:val="auto"/>
                <w:szCs w:val="24"/>
              </w:rPr>
              <w:t>We have found that</w:t>
            </w:r>
            <w:r w:rsidR="00D65507" w:rsidRPr="001D04C1">
              <w:rPr>
                <w:rStyle w:val="normaltextrun"/>
                <w:rFonts w:asciiTheme="minorHAnsi" w:hAnsiTheme="minorHAnsi" w:cstheme="minorHAnsi"/>
                <w:b/>
                <w:bCs/>
                <w:color w:val="auto"/>
                <w:szCs w:val="24"/>
              </w:rPr>
              <w:t xml:space="preserve"> </w:t>
            </w:r>
            <w:r w:rsidR="005D1A0A" w:rsidRPr="001D04C1">
              <w:rPr>
                <w:rStyle w:val="normaltextrun"/>
                <w:rFonts w:asciiTheme="minorHAnsi" w:hAnsiTheme="minorHAnsi" w:cstheme="minorHAnsi"/>
                <w:color w:val="auto"/>
                <w:szCs w:val="24"/>
              </w:rPr>
              <w:t xml:space="preserve">some </w:t>
            </w:r>
            <w:r w:rsidR="00D65507" w:rsidRPr="001D04C1">
              <w:rPr>
                <w:rStyle w:val="normaltextrun"/>
                <w:rFonts w:asciiTheme="minorHAnsi" w:hAnsiTheme="minorHAnsi" w:cstheme="minorHAnsi"/>
                <w:color w:val="auto"/>
                <w:szCs w:val="24"/>
              </w:rPr>
              <w:t xml:space="preserve">disadvantaged </w:t>
            </w:r>
            <w:r w:rsidR="005D1A0A" w:rsidRPr="001D04C1">
              <w:rPr>
                <w:rStyle w:val="normaltextrun"/>
                <w:rFonts w:asciiTheme="minorHAnsi" w:hAnsiTheme="minorHAnsi" w:cstheme="minorHAnsi"/>
                <w:color w:val="auto"/>
                <w:szCs w:val="24"/>
              </w:rPr>
              <w:t>students</w:t>
            </w:r>
            <w:r w:rsidR="00D65507" w:rsidRPr="001D04C1">
              <w:rPr>
                <w:rStyle w:val="normaltextrun"/>
                <w:rFonts w:asciiTheme="minorHAnsi" w:hAnsiTheme="minorHAnsi" w:cstheme="minorHAnsi"/>
                <w:color w:val="auto"/>
                <w:szCs w:val="24"/>
              </w:rPr>
              <w:t xml:space="preserve"> do not readily </w:t>
            </w:r>
            <w:r w:rsidR="005D1A0A" w:rsidRPr="001D04C1">
              <w:rPr>
                <w:rStyle w:val="normaltextrun"/>
                <w:rFonts w:asciiTheme="minorHAnsi" w:hAnsiTheme="minorHAnsi" w:cstheme="minorHAnsi"/>
                <w:color w:val="auto"/>
                <w:szCs w:val="24"/>
              </w:rPr>
              <w:t>writ</w:t>
            </w:r>
            <w:r w:rsidR="00D65507" w:rsidRPr="001D04C1">
              <w:rPr>
                <w:rStyle w:val="normaltextrun"/>
                <w:rFonts w:asciiTheme="minorHAnsi" w:hAnsiTheme="minorHAnsi" w:cstheme="minorHAnsi"/>
                <w:color w:val="auto"/>
                <w:szCs w:val="24"/>
              </w:rPr>
              <w:t>e</w:t>
            </w:r>
            <w:r w:rsidR="005D1A0A" w:rsidRPr="001D04C1">
              <w:rPr>
                <w:rStyle w:val="normaltextrun"/>
                <w:rFonts w:asciiTheme="minorHAnsi" w:hAnsiTheme="minorHAnsi" w:cstheme="minorHAnsi"/>
                <w:color w:val="auto"/>
                <w:szCs w:val="24"/>
              </w:rPr>
              <w:t xml:space="preserve"> clearly</w:t>
            </w:r>
            <w:r w:rsidR="00D65507" w:rsidRPr="001D04C1">
              <w:rPr>
                <w:rStyle w:val="normaltextrun"/>
                <w:rFonts w:asciiTheme="minorHAnsi" w:hAnsiTheme="minorHAnsi" w:cstheme="minorHAnsi"/>
                <w:color w:val="auto"/>
                <w:szCs w:val="24"/>
              </w:rPr>
              <w:t xml:space="preserve"> and legibly, and some</w:t>
            </w:r>
            <w:r w:rsidR="00822174" w:rsidRPr="001D04C1">
              <w:rPr>
                <w:rStyle w:val="normaltextrun"/>
                <w:rFonts w:asciiTheme="minorHAnsi" w:hAnsiTheme="minorHAnsi" w:cstheme="minorHAnsi"/>
                <w:color w:val="auto"/>
                <w:szCs w:val="24"/>
              </w:rPr>
              <w:t>times not accurately and comfortably</w:t>
            </w:r>
            <w:r w:rsidR="00D65507" w:rsidRPr="001D04C1">
              <w:rPr>
                <w:rStyle w:val="normaltextrun"/>
                <w:rFonts w:asciiTheme="minorHAnsi" w:hAnsiTheme="minorHAnsi" w:cstheme="minorHAnsi"/>
                <w:color w:val="auto"/>
                <w:szCs w:val="24"/>
              </w:rPr>
              <w:t>. This has been notable at the start of Year 7</w:t>
            </w:r>
            <w:r w:rsidR="00822174" w:rsidRPr="001D04C1">
              <w:rPr>
                <w:rStyle w:val="normaltextrun"/>
                <w:rFonts w:asciiTheme="minorHAnsi" w:hAnsiTheme="minorHAnsi" w:cstheme="minorHAnsi"/>
                <w:color w:val="auto"/>
                <w:szCs w:val="24"/>
              </w:rPr>
              <w:t xml:space="preserve"> in particular</w:t>
            </w:r>
            <w:r w:rsidR="00D65507" w:rsidRPr="001D04C1">
              <w:rPr>
                <w:rStyle w:val="normaltextrun"/>
                <w:rFonts w:asciiTheme="minorHAnsi" w:hAnsiTheme="minorHAnsi" w:cstheme="minorHAnsi"/>
                <w:color w:val="auto"/>
                <w:szCs w:val="24"/>
              </w:rPr>
              <w:t>, in the transition from primary school</w:t>
            </w:r>
            <w:r w:rsidR="00822174" w:rsidRPr="001D04C1">
              <w:rPr>
                <w:rStyle w:val="normaltextrun"/>
                <w:rFonts w:asciiTheme="minorHAnsi" w:hAnsiTheme="minorHAnsi" w:cstheme="minorHAnsi"/>
                <w:color w:val="auto"/>
                <w:szCs w:val="24"/>
              </w:rPr>
              <w:t>.</w:t>
            </w:r>
            <w:r w:rsidR="005D1A0A" w:rsidRPr="001D04C1">
              <w:rPr>
                <w:rStyle w:val="normaltextrun"/>
                <w:rFonts w:asciiTheme="minorHAnsi" w:hAnsiTheme="minorHAnsi" w:cstheme="minorHAnsi"/>
                <w:color w:val="auto"/>
                <w:szCs w:val="24"/>
              </w:rPr>
              <w:t xml:space="preserve"> </w:t>
            </w:r>
            <w:r w:rsidR="00822174" w:rsidRPr="001D04C1">
              <w:rPr>
                <w:rStyle w:val="normaltextrun"/>
                <w:rFonts w:asciiTheme="minorHAnsi" w:hAnsiTheme="minorHAnsi" w:cstheme="minorHAnsi"/>
                <w:color w:val="auto"/>
                <w:szCs w:val="24"/>
              </w:rPr>
              <w:t xml:space="preserve">A closer look revealed that for some students this has been because the standard of the handwriting slipped, so needed assessment and support to rectify. Others have required catch-up intervention to support their handwriting knowledge, practice and fluency.  </w:t>
            </w:r>
          </w:p>
        </w:tc>
      </w:tr>
    </w:tbl>
    <w:p w14:paraId="44AEFDED" w14:textId="77777777" w:rsidR="001A4D3E" w:rsidRDefault="001A4D3E" w:rsidP="00A53ECA">
      <w:pPr>
        <w:pStyle w:val="Heading2"/>
        <w:spacing w:before="600"/>
        <w:rPr>
          <w:rFonts w:asciiTheme="minorHAnsi" w:hAnsiTheme="minorHAnsi" w:cstheme="minorHAnsi"/>
          <w:sz w:val="24"/>
          <w:szCs w:val="24"/>
        </w:rPr>
      </w:pPr>
      <w:bookmarkStart w:id="16" w:name="_Toc443397160"/>
    </w:p>
    <w:p w14:paraId="0873D13F" w14:textId="77777777" w:rsidR="001A4D3E" w:rsidRDefault="001A4D3E" w:rsidP="00A53ECA">
      <w:pPr>
        <w:pStyle w:val="Heading2"/>
        <w:spacing w:before="600"/>
        <w:rPr>
          <w:rFonts w:asciiTheme="minorHAnsi" w:hAnsiTheme="minorHAnsi" w:cstheme="minorHAnsi"/>
          <w:sz w:val="24"/>
          <w:szCs w:val="24"/>
        </w:rPr>
      </w:pPr>
    </w:p>
    <w:p w14:paraId="05D7C42B" w14:textId="085037A8" w:rsidR="00A53ECA" w:rsidRPr="001D04C1" w:rsidRDefault="00A53ECA" w:rsidP="00A53ECA">
      <w:pPr>
        <w:pStyle w:val="Heading2"/>
        <w:spacing w:before="600"/>
        <w:rPr>
          <w:rFonts w:asciiTheme="minorHAnsi" w:hAnsiTheme="minorHAnsi" w:cstheme="minorHAnsi"/>
          <w:sz w:val="24"/>
          <w:szCs w:val="24"/>
        </w:rPr>
      </w:pPr>
      <w:r w:rsidRPr="001D04C1">
        <w:rPr>
          <w:rFonts w:asciiTheme="minorHAnsi" w:hAnsiTheme="minorHAnsi" w:cstheme="minorHAnsi"/>
          <w:sz w:val="24"/>
          <w:szCs w:val="24"/>
        </w:rPr>
        <w:t xml:space="preserve">Intended outcomes </w:t>
      </w:r>
    </w:p>
    <w:p w14:paraId="418D4F48" w14:textId="77777777" w:rsidR="00A53ECA" w:rsidRPr="001D04C1" w:rsidRDefault="00A53ECA" w:rsidP="00A53ECA">
      <w:pPr>
        <w:rPr>
          <w:rFonts w:asciiTheme="minorHAnsi" w:hAnsiTheme="minorHAnsi" w:cstheme="minorHAnsi"/>
        </w:rPr>
      </w:pPr>
      <w:r w:rsidRPr="001D04C1">
        <w:rPr>
          <w:rFonts w:asciiTheme="minorHAnsi" w:hAnsiTheme="minorHAnsi" w:cstheme="minorHAnsi"/>
          <w:color w:val="auto"/>
        </w:rPr>
        <w:t xml:space="preserve">This explains the outcomes we are aiming for </w:t>
      </w:r>
      <w:r w:rsidRPr="001D04C1">
        <w:rPr>
          <w:rFonts w:asciiTheme="minorHAnsi" w:hAnsiTheme="minorHAnsi" w:cstheme="minorHAnsi"/>
          <w:b/>
          <w:bCs/>
          <w:color w:val="auto"/>
        </w:rPr>
        <w:t>by the end of our current strategy plan</w:t>
      </w:r>
      <w:r w:rsidRPr="001D04C1">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A53ECA" w:rsidRPr="001D04C1" w14:paraId="77197686" w14:textId="77777777" w:rsidTr="00E6324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52756B2"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135C6D4"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Success criteria</w:t>
            </w:r>
          </w:p>
        </w:tc>
      </w:tr>
      <w:tr w:rsidR="00A53ECA" w:rsidRPr="001D04C1" w14:paraId="7B630B9A" w14:textId="77777777" w:rsidTr="00E6324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0DE8" w14:textId="67D54362" w:rsidR="00052E51" w:rsidRPr="001D04C1" w:rsidRDefault="00A53ECA" w:rsidP="00E6324E">
            <w:pPr>
              <w:pStyle w:val="TableRow"/>
              <w:rPr>
                <w:rStyle w:val="eop"/>
                <w:rFonts w:asciiTheme="minorHAnsi" w:hAnsiTheme="minorHAnsi" w:cstheme="minorHAnsi"/>
                <w:color w:val="auto"/>
              </w:rPr>
            </w:pPr>
            <w:r w:rsidRPr="001D04C1">
              <w:rPr>
                <w:rStyle w:val="normaltextrun"/>
                <w:rFonts w:asciiTheme="minorHAnsi" w:hAnsiTheme="minorHAnsi" w:cstheme="minorHAnsi"/>
                <w:color w:val="auto"/>
              </w:rPr>
              <w:t xml:space="preserve">To </w:t>
            </w:r>
            <w:r w:rsidR="00B510F6" w:rsidRPr="001D04C1">
              <w:rPr>
                <w:rStyle w:val="normaltextrun"/>
                <w:rFonts w:asciiTheme="minorHAnsi" w:hAnsiTheme="minorHAnsi" w:cstheme="minorHAnsi"/>
                <w:color w:val="auto"/>
              </w:rPr>
              <w:t xml:space="preserve">end </w:t>
            </w:r>
            <w:r w:rsidRPr="001D04C1">
              <w:rPr>
                <w:rStyle w:val="normaltextrun"/>
                <w:rFonts w:asciiTheme="minorHAnsi" w:hAnsiTheme="minorHAnsi" w:cstheme="minorHAnsi"/>
                <w:color w:val="auto"/>
              </w:rPr>
              <w:t xml:space="preserve">the attainment gap between disadvantaged </w:t>
            </w:r>
            <w:r w:rsidR="00F10055" w:rsidRPr="001D04C1">
              <w:rPr>
                <w:rStyle w:val="normaltextrun"/>
                <w:rFonts w:asciiTheme="minorHAnsi" w:hAnsiTheme="minorHAnsi" w:cstheme="minorHAnsi"/>
                <w:color w:val="auto"/>
              </w:rPr>
              <w:t>students</w:t>
            </w:r>
            <w:r w:rsidRPr="001D04C1">
              <w:rPr>
                <w:rStyle w:val="normaltextrun"/>
                <w:rFonts w:asciiTheme="minorHAnsi" w:hAnsiTheme="minorHAnsi" w:cstheme="minorHAnsi"/>
                <w:color w:val="auto"/>
              </w:rPr>
              <w:t xml:space="preserve"> and their non- disadvantaged peers at Key Stage 4</w:t>
            </w:r>
            <w:r w:rsidR="00B510F6" w:rsidRPr="001D04C1">
              <w:rPr>
                <w:rStyle w:val="normaltextrun"/>
                <w:rFonts w:asciiTheme="minorHAnsi" w:hAnsiTheme="minorHAnsi" w:cstheme="minorHAnsi"/>
                <w:color w:val="auto"/>
              </w:rPr>
              <w:t>, so that all students achieve at least the same outcomes as non-disadvantaged students nationally.</w:t>
            </w:r>
            <w:r w:rsidRPr="001D04C1">
              <w:rPr>
                <w:rStyle w:val="eop"/>
                <w:rFonts w:asciiTheme="minorHAnsi" w:hAnsiTheme="minorHAnsi" w:cstheme="minorHAnsi"/>
                <w:color w:val="auto"/>
              </w:rPr>
              <w:t> </w:t>
            </w:r>
            <w:r w:rsidR="00B510F6" w:rsidRPr="001D04C1">
              <w:rPr>
                <w:rStyle w:val="eop"/>
                <w:rFonts w:asciiTheme="minorHAnsi" w:hAnsiTheme="minorHAnsi" w:cstheme="minorHAnsi"/>
                <w:color w:val="auto"/>
              </w:rPr>
              <w:t xml:space="preserve">Progress towards this will be assessed and evidenced through marked strengthening of results each year. </w:t>
            </w:r>
          </w:p>
          <w:p w14:paraId="26E4E5C5" w14:textId="42EEDB0D" w:rsidR="00A53ECA" w:rsidRPr="001D04C1" w:rsidRDefault="00C90478" w:rsidP="00E6324E">
            <w:pPr>
              <w:pStyle w:val="TableRow"/>
              <w:rPr>
                <w:rFonts w:asciiTheme="minorHAnsi" w:hAnsiTheme="minorHAnsi" w:cstheme="minorHAnsi"/>
              </w:rPr>
            </w:pPr>
            <w:r w:rsidRPr="001D04C1">
              <w:rPr>
                <w:rStyle w:val="eop"/>
                <w:rFonts w:asciiTheme="minorHAnsi" w:hAnsiTheme="minorHAnsi" w:cstheme="minorHAnsi"/>
                <w:b/>
                <w:i/>
                <w:color w:val="auto"/>
              </w:rPr>
              <w:t xml:space="preserve">(SDP priority- Assess &amp; </w:t>
            </w:r>
            <w:r w:rsidR="00D772F1" w:rsidRPr="001D04C1">
              <w:rPr>
                <w:rStyle w:val="eop"/>
                <w:rFonts w:asciiTheme="minorHAnsi" w:hAnsiTheme="minorHAnsi" w:cstheme="minorHAnsi"/>
                <w:b/>
                <w:i/>
                <w:color w:val="auto"/>
              </w:rPr>
              <w:t>Intervene</w:t>
            </w:r>
            <w:r w:rsidRPr="001D04C1">
              <w:rPr>
                <w:rStyle w:val="eop"/>
                <w:rFonts w:asciiTheme="minorHAnsi" w:hAnsiTheme="minorHAnsi" w:cstheme="minorHAnsi"/>
                <w:b/>
                <w:i/>
                <w:color w:val="auto"/>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A7D37" w14:textId="76363628" w:rsidR="00063813" w:rsidRPr="001D04C1" w:rsidRDefault="00063813" w:rsidP="00E6324E">
            <w:pPr>
              <w:pStyle w:val="TableRowCentered"/>
              <w:jc w:val="left"/>
              <w:rPr>
                <w:rFonts w:asciiTheme="minorHAnsi" w:hAnsiTheme="minorHAnsi" w:cstheme="minorHAnsi"/>
                <w:b/>
                <w:bCs/>
                <w:szCs w:val="24"/>
              </w:rPr>
            </w:pPr>
            <w:r w:rsidRPr="001D04C1">
              <w:rPr>
                <w:rFonts w:asciiTheme="minorHAnsi" w:hAnsiTheme="minorHAnsi" w:cstheme="minorHAnsi"/>
                <w:szCs w:val="24"/>
              </w:rPr>
              <w:t>202</w:t>
            </w:r>
            <w:r w:rsidR="008B1318" w:rsidRPr="001D04C1">
              <w:rPr>
                <w:rFonts w:asciiTheme="minorHAnsi" w:hAnsiTheme="minorHAnsi" w:cstheme="minorHAnsi"/>
                <w:szCs w:val="24"/>
              </w:rPr>
              <w:t>5</w:t>
            </w:r>
            <w:r w:rsidRPr="001D04C1">
              <w:rPr>
                <w:rFonts w:asciiTheme="minorHAnsi" w:hAnsiTheme="minorHAnsi" w:cstheme="minorHAnsi"/>
                <w:szCs w:val="24"/>
              </w:rPr>
              <w:t>-202</w:t>
            </w:r>
            <w:r w:rsidR="008B1318" w:rsidRPr="001D04C1">
              <w:rPr>
                <w:rFonts w:asciiTheme="minorHAnsi" w:hAnsiTheme="minorHAnsi" w:cstheme="minorHAnsi"/>
                <w:szCs w:val="24"/>
              </w:rPr>
              <w:t>6</w:t>
            </w:r>
            <w:r w:rsidRPr="001D04C1">
              <w:rPr>
                <w:rFonts w:asciiTheme="minorHAnsi" w:hAnsiTheme="minorHAnsi" w:cstheme="minorHAnsi"/>
                <w:szCs w:val="24"/>
              </w:rPr>
              <w:t xml:space="preserve"> </w:t>
            </w:r>
            <w:r w:rsidR="00AC3C0A" w:rsidRPr="001D04C1">
              <w:rPr>
                <w:rFonts w:asciiTheme="minorHAnsi" w:hAnsiTheme="minorHAnsi" w:cstheme="minorHAnsi"/>
                <w:szCs w:val="24"/>
              </w:rPr>
              <w:t>KS4 outcomes to demonstrate progress for disadvantaged students has closed significantly against non-PP students</w:t>
            </w:r>
            <w:r w:rsidR="00AB63ED" w:rsidRPr="001D04C1">
              <w:rPr>
                <w:rFonts w:asciiTheme="minorHAnsi" w:hAnsiTheme="minorHAnsi" w:cstheme="minorHAnsi"/>
                <w:szCs w:val="24"/>
              </w:rPr>
              <w:t>, but more work is now required to reduce this gap even further</w:t>
            </w:r>
            <w:r w:rsidR="00AC3C0A" w:rsidRPr="001D04C1">
              <w:rPr>
                <w:rFonts w:asciiTheme="minorHAnsi" w:hAnsiTheme="minorHAnsi" w:cstheme="minorHAnsi"/>
                <w:szCs w:val="24"/>
              </w:rPr>
              <w:t>.</w:t>
            </w:r>
            <w:r w:rsidR="00CA6CE3" w:rsidRPr="001D04C1">
              <w:rPr>
                <w:rFonts w:asciiTheme="minorHAnsi" w:hAnsiTheme="minorHAnsi" w:cstheme="minorHAnsi"/>
                <w:szCs w:val="24"/>
              </w:rPr>
              <w:t xml:space="preserve"> </w:t>
            </w:r>
          </w:p>
          <w:p w14:paraId="51ABFA97" w14:textId="77777777" w:rsidR="00063813" w:rsidRPr="001D04C1" w:rsidRDefault="00063813" w:rsidP="00492B1D">
            <w:pPr>
              <w:pStyle w:val="TableRowCentered"/>
              <w:ind w:left="0"/>
              <w:jc w:val="left"/>
              <w:rPr>
                <w:rFonts w:asciiTheme="minorHAnsi" w:hAnsiTheme="minorHAnsi" w:cstheme="minorHAnsi"/>
                <w:color w:val="auto"/>
                <w:szCs w:val="24"/>
              </w:rPr>
            </w:pPr>
          </w:p>
          <w:p w14:paraId="07E30FC9" w14:textId="77777777" w:rsidR="00FC69FC" w:rsidRPr="001D04C1" w:rsidRDefault="009E332B" w:rsidP="00E6324E">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The work and knowledge of disadvantaged students demonstrates the embeddedness of this strengthened position. All students tend to achieve well in their in-school tests and assessment, and not least disadvantaged students. </w:t>
            </w:r>
          </w:p>
          <w:p w14:paraId="575F5FE3" w14:textId="77777777" w:rsidR="00FC69FC" w:rsidRPr="001D04C1" w:rsidRDefault="00FC69FC" w:rsidP="00E6324E">
            <w:pPr>
              <w:pStyle w:val="TableRowCentered"/>
              <w:jc w:val="left"/>
              <w:rPr>
                <w:rFonts w:asciiTheme="minorHAnsi" w:hAnsiTheme="minorHAnsi" w:cstheme="minorHAnsi"/>
                <w:color w:val="auto"/>
                <w:szCs w:val="24"/>
              </w:rPr>
            </w:pPr>
          </w:p>
          <w:p w14:paraId="6C530597" w14:textId="77777777" w:rsidR="0044387B" w:rsidRPr="001D04C1" w:rsidRDefault="009E332B" w:rsidP="00E6324E">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This includes the ‘mock-examination’ outcomes of those students now in Year 11. This compares very well against previous cohorts. </w:t>
            </w:r>
          </w:p>
          <w:p w14:paraId="364F9068" w14:textId="62D5AE2E" w:rsidR="00A53ECA" w:rsidRPr="001D04C1" w:rsidRDefault="009E332B" w:rsidP="00E6324E">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Regular checks of these student’s workbooks also present this is the case</w:t>
            </w:r>
            <w:r w:rsidR="00AB63ED" w:rsidRPr="001D04C1">
              <w:rPr>
                <w:rFonts w:asciiTheme="minorHAnsi" w:hAnsiTheme="minorHAnsi" w:cstheme="minorHAnsi"/>
                <w:color w:val="auto"/>
                <w:szCs w:val="24"/>
              </w:rPr>
              <w:t>.</w:t>
            </w:r>
          </w:p>
          <w:p w14:paraId="103B8EAD" w14:textId="77777777" w:rsidR="00AB63ED" w:rsidRPr="001D04C1" w:rsidRDefault="00AB63ED" w:rsidP="00E6324E">
            <w:pPr>
              <w:pStyle w:val="TableRowCentered"/>
              <w:jc w:val="left"/>
              <w:rPr>
                <w:rFonts w:asciiTheme="minorHAnsi" w:hAnsiTheme="minorHAnsi" w:cstheme="minorHAnsi"/>
                <w:color w:val="auto"/>
                <w:szCs w:val="24"/>
              </w:rPr>
            </w:pPr>
          </w:p>
          <w:p w14:paraId="5FCF996A" w14:textId="68A06DA0" w:rsidR="00AB63ED" w:rsidRPr="001D04C1" w:rsidRDefault="00AB63ED" w:rsidP="00E6324E">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Continued focus on this area will allow for a further reduction in the gaps in achievement between PP and non-PP students. </w:t>
            </w:r>
          </w:p>
          <w:p w14:paraId="2563B774" w14:textId="77777777" w:rsidR="00A53ECA" w:rsidRPr="001D04C1" w:rsidRDefault="00A53ECA" w:rsidP="00E6324E">
            <w:pPr>
              <w:pStyle w:val="TableRowCentered"/>
              <w:jc w:val="left"/>
              <w:rPr>
                <w:rFonts w:asciiTheme="minorHAnsi" w:hAnsiTheme="minorHAnsi" w:cstheme="minorHAnsi"/>
                <w:color w:val="0D0D0D" w:themeColor="text1" w:themeTint="F2"/>
                <w:szCs w:val="24"/>
              </w:rPr>
            </w:pPr>
          </w:p>
          <w:p w14:paraId="74444DA1" w14:textId="77777777" w:rsidR="00A53ECA" w:rsidRPr="001D04C1" w:rsidRDefault="00A53ECA" w:rsidP="009E332B">
            <w:pPr>
              <w:pStyle w:val="TableRowCentered"/>
              <w:jc w:val="left"/>
              <w:rPr>
                <w:rFonts w:asciiTheme="minorHAnsi" w:hAnsiTheme="minorHAnsi" w:cstheme="minorHAnsi"/>
                <w:color w:val="0D0D0D" w:themeColor="text1" w:themeTint="F2"/>
                <w:szCs w:val="24"/>
              </w:rPr>
            </w:pPr>
          </w:p>
        </w:tc>
      </w:tr>
      <w:tr w:rsidR="00A53ECA" w:rsidRPr="001D04C1" w14:paraId="75A70FEC" w14:textId="77777777" w:rsidTr="00E6324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346E" w14:textId="5DEA1051" w:rsidR="00052E51" w:rsidRPr="001D04C1" w:rsidRDefault="00A53ECA" w:rsidP="00E6324E">
            <w:pPr>
              <w:pStyle w:val="TableRow"/>
              <w:rPr>
                <w:rStyle w:val="eop"/>
                <w:rFonts w:asciiTheme="minorHAnsi" w:hAnsiTheme="minorHAnsi" w:cstheme="minorHAnsi"/>
                <w:color w:val="000000"/>
                <w:shd w:val="clear" w:color="auto" w:fill="FFFFFF"/>
              </w:rPr>
            </w:pPr>
            <w:r w:rsidRPr="001D04C1">
              <w:rPr>
                <w:rStyle w:val="normaltextrun"/>
                <w:rFonts w:asciiTheme="minorHAnsi" w:hAnsiTheme="minorHAnsi" w:cstheme="minorHAnsi"/>
              </w:rPr>
              <w:t xml:space="preserve">To </w:t>
            </w:r>
            <w:r w:rsidR="009E332B" w:rsidRPr="001D04C1">
              <w:rPr>
                <w:rStyle w:val="normaltextrun"/>
                <w:rFonts w:asciiTheme="minorHAnsi" w:hAnsiTheme="minorHAnsi" w:cstheme="minorHAnsi"/>
                <w:color w:val="auto"/>
              </w:rPr>
              <w:t>spot and support those disadvantaged</w:t>
            </w:r>
            <w:r w:rsidRPr="001D04C1">
              <w:rPr>
                <w:rStyle w:val="normaltextrun"/>
                <w:rFonts w:asciiTheme="minorHAnsi" w:hAnsiTheme="minorHAnsi" w:cstheme="minorHAnsi"/>
                <w:color w:val="auto"/>
              </w:rPr>
              <w:t xml:space="preserve"> students with </w:t>
            </w:r>
            <w:r w:rsidR="009E332B" w:rsidRPr="001D04C1">
              <w:rPr>
                <w:rStyle w:val="normaltextrun"/>
                <w:rFonts w:asciiTheme="minorHAnsi" w:hAnsiTheme="minorHAnsi" w:cstheme="minorHAnsi"/>
                <w:color w:val="auto"/>
              </w:rPr>
              <w:t xml:space="preserve">weaker </w:t>
            </w:r>
            <w:r w:rsidR="006321DA" w:rsidRPr="001D04C1">
              <w:rPr>
                <w:rStyle w:val="normaltextrun"/>
                <w:rFonts w:asciiTheme="minorHAnsi" w:hAnsiTheme="minorHAnsi" w:cstheme="minorHAnsi"/>
                <w:color w:val="auto"/>
              </w:rPr>
              <w:t>foundational knowledge [including reading, writing, handwriting and vocabulary</w:t>
            </w:r>
            <w:r w:rsidR="00E54494" w:rsidRPr="001D04C1">
              <w:rPr>
                <w:rStyle w:val="normaltextrun"/>
                <w:rFonts w:asciiTheme="minorHAnsi" w:hAnsiTheme="minorHAnsi" w:cstheme="minorHAnsi"/>
                <w:color w:val="auto"/>
              </w:rPr>
              <w:t xml:space="preserve"> and speaking and listening skills]</w:t>
            </w:r>
            <w:r w:rsidR="009E332B" w:rsidRPr="001D04C1">
              <w:rPr>
                <w:rStyle w:val="normaltextrun"/>
                <w:rFonts w:asciiTheme="minorHAnsi" w:hAnsiTheme="minorHAnsi" w:cstheme="minorHAnsi"/>
                <w:color w:val="auto"/>
              </w:rPr>
              <w:t xml:space="preserve"> so that they are as strong as they should be in these key areas of knowledge and practice.</w:t>
            </w:r>
          </w:p>
          <w:p w14:paraId="21C1055D" w14:textId="25639123" w:rsidR="00A53ECA" w:rsidRPr="001D04C1" w:rsidRDefault="00C90478" w:rsidP="00E6324E">
            <w:pPr>
              <w:pStyle w:val="TableRow"/>
              <w:rPr>
                <w:rFonts w:asciiTheme="minorHAnsi" w:hAnsiTheme="minorHAnsi" w:cstheme="minorHAnsi"/>
              </w:rPr>
            </w:pPr>
            <w:r w:rsidRPr="001D04C1">
              <w:rPr>
                <w:rStyle w:val="eop"/>
                <w:rFonts w:asciiTheme="minorHAnsi" w:hAnsiTheme="minorHAnsi" w:cstheme="minorHAnsi"/>
                <w:b/>
                <w:i/>
              </w:rPr>
              <w:t xml:space="preserve">(SDP priority- Assess &amp; </w:t>
            </w:r>
            <w:r w:rsidR="00D772F1" w:rsidRPr="001D04C1">
              <w:rPr>
                <w:rStyle w:val="eop"/>
                <w:rFonts w:asciiTheme="minorHAnsi" w:hAnsiTheme="minorHAnsi" w:cstheme="minorHAnsi"/>
                <w:b/>
                <w:i/>
              </w:rPr>
              <w:t>Intervene</w:t>
            </w:r>
            <w:r w:rsidRPr="001D04C1">
              <w:rPr>
                <w:rStyle w:val="eop"/>
                <w:rFonts w:asciiTheme="minorHAnsi" w:hAnsiTheme="minorHAnsi" w:cstheme="minorHAnsi"/>
                <w:b/>
                <w:i/>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7825A" w14:textId="56FBBB5A" w:rsidR="00A53ECA" w:rsidRPr="001D04C1" w:rsidRDefault="00A53ECA" w:rsidP="00E6324E">
            <w:pPr>
              <w:pStyle w:val="TableRowCentered"/>
              <w:jc w:val="left"/>
              <w:rPr>
                <w:rFonts w:asciiTheme="minorHAnsi" w:hAnsiTheme="minorHAnsi" w:cstheme="minorHAnsi"/>
                <w:szCs w:val="24"/>
              </w:rPr>
            </w:pPr>
            <w:r w:rsidRPr="001D04C1">
              <w:rPr>
                <w:rFonts w:asciiTheme="minorHAnsi" w:hAnsiTheme="minorHAnsi" w:cstheme="minorHAnsi"/>
                <w:szCs w:val="24"/>
              </w:rPr>
              <w:t>Following Year 7 benchmarking, the</w:t>
            </w:r>
            <w:r w:rsidR="00BF6D78" w:rsidRPr="001D04C1">
              <w:rPr>
                <w:rFonts w:asciiTheme="minorHAnsi" w:hAnsiTheme="minorHAnsi" w:cstheme="minorHAnsi"/>
                <w:szCs w:val="24"/>
              </w:rPr>
              <w:t>re will be evidence of improvement in reading ages</w:t>
            </w:r>
            <w:r w:rsidR="00C90478" w:rsidRPr="001D04C1">
              <w:rPr>
                <w:rFonts w:asciiTheme="minorHAnsi" w:hAnsiTheme="minorHAnsi" w:cstheme="minorHAnsi"/>
                <w:szCs w:val="24"/>
              </w:rPr>
              <w:t xml:space="preserve"> through high quality interventions.</w:t>
            </w:r>
          </w:p>
          <w:p w14:paraId="4C587D09" w14:textId="4394EEC0" w:rsidR="0000760F" w:rsidRPr="001D04C1" w:rsidRDefault="00D724FF" w:rsidP="002A6A89">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This will be demonstrated through improved reading ages via targeted NGRT testing. </w:t>
            </w:r>
          </w:p>
          <w:p w14:paraId="536BA792" w14:textId="37DE0E5A" w:rsidR="00E54494" w:rsidRPr="001D04C1" w:rsidRDefault="00844852" w:rsidP="0044387B">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Handwriting is a key area for development for PP students and the Wellfield Academy marking policy </w:t>
            </w:r>
            <w:r w:rsidR="005C59C0" w:rsidRPr="001D04C1">
              <w:rPr>
                <w:rFonts w:asciiTheme="minorHAnsi" w:hAnsiTheme="minorHAnsi" w:cstheme="minorHAnsi"/>
                <w:szCs w:val="24"/>
              </w:rPr>
              <w:t>ensures staff liaise with the SENDCO to identify students who require support</w:t>
            </w:r>
            <w:r w:rsidR="0044387B" w:rsidRPr="001D04C1">
              <w:rPr>
                <w:rFonts w:asciiTheme="minorHAnsi" w:hAnsiTheme="minorHAnsi" w:cstheme="minorHAnsi"/>
                <w:szCs w:val="24"/>
              </w:rPr>
              <w:t xml:space="preserve"> so that improvements in handwriting are made. </w:t>
            </w:r>
            <w:r w:rsidR="000409B4" w:rsidRPr="001D04C1">
              <w:rPr>
                <w:rFonts w:asciiTheme="minorHAnsi" w:hAnsiTheme="minorHAnsi" w:cstheme="minorHAnsi"/>
                <w:szCs w:val="24"/>
              </w:rPr>
              <w:t xml:space="preserve">QA and book looks will show improvement with handwriting over time for identified students. </w:t>
            </w:r>
          </w:p>
          <w:p w14:paraId="196DF4BE" w14:textId="77777777" w:rsidR="000409B4" w:rsidRPr="001D04C1" w:rsidRDefault="000409B4" w:rsidP="0044387B">
            <w:pPr>
              <w:pStyle w:val="TableRowCentered"/>
              <w:jc w:val="left"/>
              <w:rPr>
                <w:rFonts w:asciiTheme="minorHAnsi" w:hAnsiTheme="minorHAnsi" w:cstheme="minorHAnsi"/>
                <w:szCs w:val="24"/>
              </w:rPr>
            </w:pPr>
          </w:p>
          <w:p w14:paraId="742D9EE4" w14:textId="35F27737" w:rsidR="00E750FC" w:rsidRPr="001D04C1" w:rsidRDefault="00E54494"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4-part lesson structure has allowed for greater opportunities for oracy and a focus on developing independent work. The progress shown in books demonstrates that students are writing more throughout the key stages and that many are showing greater fluency. </w:t>
            </w:r>
            <w:r w:rsidR="005C59C0" w:rsidRPr="001D04C1">
              <w:rPr>
                <w:rFonts w:asciiTheme="minorHAnsi" w:hAnsiTheme="minorHAnsi" w:cstheme="minorHAnsi"/>
                <w:szCs w:val="24"/>
              </w:rPr>
              <w:t xml:space="preserve">The demonstrate phase of lessons also allows for the use of challenging texts, where students are regularly exposed to and taught </w:t>
            </w:r>
            <w:r w:rsidR="000F08FB" w:rsidRPr="001D04C1">
              <w:rPr>
                <w:rFonts w:asciiTheme="minorHAnsi" w:hAnsiTheme="minorHAnsi" w:cstheme="minorHAnsi"/>
                <w:szCs w:val="24"/>
              </w:rPr>
              <w:t xml:space="preserve">a wide range of vocabulary. CPD has been delivered on how to decode words to improve understanding and fluency. </w:t>
            </w:r>
            <w:r w:rsidR="008B21D4" w:rsidRPr="001D04C1">
              <w:rPr>
                <w:rFonts w:asciiTheme="minorHAnsi" w:hAnsiTheme="minorHAnsi" w:cstheme="minorHAnsi"/>
                <w:szCs w:val="24"/>
              </w:rPr>
              <w:t>The marking policy allows staff to closely monitor spelling and intervene when necessary.</w:t>
            </w:r>
            <w:r w:rsidR="000D2D3A" w:rsidRPr="001D04C1">
              <w:rPr>
                <w:rFonts w:asciiTheme="minorHAnsi" w:hAnsiTheme="minorHAnsi" w:cstheme="minorHAnsi"/>
                <w:szCs w:val="24"/>
              </w:rPr>
              <w:t xml:space="preserve"> Work in these areas will continue to show improvements in extended writing, foundational skills and handwriting, which will be seen via internal QA.</w:t>
            </w:r>
          </w:p>
          <w:p w14:paraId="42D31409" w14:textId="77777777" w:rsidR="00E750FC" w:rsidRPr="001D04C1" w:rsidRDefault="00E750FC" w:rsidP="00E6324E">
            <w:pPr>
              <w:pStyle w:val="TableRowCentered"/>
              <w:jc w:val="left"/>
              <w:rPr>
                <w:rFonts w:asciiTheme="minorHAnsi" w:hAnsiTheme="minorHAnsi" w:cstheme="minorHAnsi"/>
                <w:szCs w:val="24"/>
              </w:rPr>
            </w:pPr>
          </w:p>
          <w:p w14:paraId="34CE3128" w14:textId="5FED649E" w:rsidR="00E54494" w:rsidRPr="001D04C1" w:rsidRDefault="00E54494" w:rsidP="00E6324E">
            <w:pPr>
              <w:pStyle w:val="TableRowCentered"/>
              <w:jc w:val="left"/>
              <w:rPr>
                <w:rFonts w:asciiTheme="minorHAnsi" w:hAnsiTheme="minorHAnsi" w:cstheme="minorHAnsi"/>
                <w:szCs w:val="24"/>
              </w:rPr>
            </w:pPr>
            <w:r w:rsidRPr="001D04C1">
              <w:rPr>
                <w:rFonts w:asciiTheme="minorHAnsi" w:hAnsiTheme="minorHAnsi" w:cstheme="minorHAnsi"/>
                <w:szCs w:val="24"/>
              </w:rPr>
              <w:t>The work alongside Laura Kay has supported the English department in altering the curriculum at KS3 and KS4 to develop writing skills</w:t>
            </w:r>
            <w:r w:rsidR="00E750FC" w:rsidRPr="001D04C1">
              <w:rPr>
                <w:rFonts w:asciiTheme="minorHAnsi" w:hAnsiTheme="minorHAnsi" w:cstheme="minorHAnsi"/>
                <w:szCs w:val="24"/>
              </w:rPr>
              <w:t xml:space="preserve"> and </w:t>
            </w:r>
            <w:r w:rsidRPr="001D04C1">
              <w:rPr>
                <w:rFonts w:asciiTheme="minorHAnsi" w:hAnsiTheme="minorHAnsi" w:cstheme="minorHAnsi"/>
                <w:szCs w:val="24"/>
              </w:rPr>
              <w:t xml:space="preserve">vocabulary </w:t>
            </w:r>
            <w:r w:rsidR="00E750FC" w:rsidRPr="001D04C1">
              <w:rPr>
                <w:rFonts w:asciiTheme="minorHAnsi" w:hAnsiTheme="minorHAnsi" w:cstheme="minorHAnsi"/>
                <w:szCs w:val="24"/>
              </w:rPr>
              <w:t xml:space="preserve">with disadvantaged students foremost in mind. </w:t>
            </w:r>
            <w:r w:rsidR="000409B4" w:rsidRPr="001D04C1">
              <w:rPr>
                <w:rFonts w:asciiTheme="minorHAnsi" w:hAnsiTheme="minorHAnsi" w:cstheme="minorHAnsi"/>
                <w:szCs w:val="24"/>
              </w:rPr>
              <w:t xml:space="preserve">This work will continue, with progress identified through more extended writing, noted in work </w:t>
            </w:r>
            <w:proofErr w:type="spellStart"/>
            <w:r w:rsidR="000409B4" w:rsidRPr="001D04C1">
              <w:rPr>
                <w:rFonts w:asciiTheme="minorHAnsi" w:hAnsiTheme="minorHAnsi" w:cstheme="minorHAnsi"/>
                <w:szCs w:val="24"/>
              </w:rPr>
              <w:t>scrutinies</w:t>
            </w:r>
            <w:proofErr w:type="spellEnd"/>
            <w:r w:rsidR="000409B4" w:rsidRPr="001D04C1">
              <w:rPr>
                <w:rFonts w:asciiTheme="minorHAnsi" w:hAnsiTheme="minorHAnsi" w:cstheme="minorHAnsi"/>
                <w:szCs w:val="24"/>
              </w:rPr>
              <w:t xml:space="preserve"> and, ultimately, improved outcomes for disadvantaged students. </w:t>
            </w:r>
          </w:p>
          <w:p w14:paraId="265067B3" w14:textId="0AC02BA7" w:rsidR="004A6AE1" w:rsidRPr="001D04C1" w:rsidRDefault="004A6AE1" w:rsidP="0044387B">
            <w:pPr>
              <w:pStyle w:val="TableRowCentered"/>
              <w:ind w:left="0"/>
              <w:jc w:val="left"/>
              <w:rPr>
                <w:rFonts w:asciiTheme="minorHAnsi" w:hAnsiTheme="minorHAnsi" w:cstheme="minorHAnsi"/>
                <w:color w:val="0D0D0D" w:themeColor="text1" w:themeTint="F2"/>
                <w:szCs w:val="24"/>
              </w:rPr>
            </w:pPr>
          </w:p>
        </w:tc>
      </w:tr>
      <w:tr w:rsidR="00A53ECA" w:rsidRPr="001D04C1" w14:paraId="647FEFD3" w14:textId="77777777" w:rsidTr="00E6324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B55F6" w14:textId="011E4AFE" w:rsidR="00052E51" w:rsidRPr="001D04C1" w:rsidRDefault="00A53ECA" w:rsidP="00E6324E">
            <w:pPr>
              <w:pStyle w:val="TableRow"/>
              <w:rPr>
                <w:rStyle w:val="normaltextrun"/>
                <w:rFonts w:asciiTheme="minorHAnsi" w:hAnsiTheme="minorHAnsi" w:cstheme="minorHAnsi"/>
                <w:color w:val="auto"/>
              </w:rPr>
            </w:pPr>
            <w:r w:rsidRPr="001D04C1">
              <w:rPr>
                <w:rStyle w:val="normaltextrun"/>
                <w:rFonts w:asciiTheme="minorHAnsi" w:hAnsiTheme="minorHAnsi" w:cstheme="minorHAnsi"/>
                <w:color w:val="auto"/>
              </w:rPr>
              <w:t xml:space="preserve">To </w:t>
            </w:r>
            <w:r w:rsidR="00257DDE" w:rsidRPr="001D04C1">
              <w:rPr>
                <w:rStyle w:val="normaltextrun"/>
                <w:rFonts w:asciiTheme="minorHAnsi" w:hAnsiTheme="minorHAnsi" w:cstheme="minorHAnsi"/>
                <w:color w:val="auto"/>
              </w:rPr>
              <w:t xml:space="preserve">spot, support and make sure that </w:t>
            </w:r>
            <w:r w:rsidRPr="001D04C1">
              <w:rPr>
                <w:rStyle w:val="normaltextrun"/>
                <w:rFonts w:asciiTheme="minorHAnsi" w:hAnsiTheme="minorHAnsi" w:cstheme="minorHAnsi"/>
                <w:color w:val="auto"/>
              </w:rPr>
              <w:t>disadvantaged students </w:t>
            </w:r>
            <w:r w:rsidR="00257DDE" w:rsidRPr="001D04C1">
              <w:rPr>
                <w:rStyle w:val="normaltextrun"/>
                <w:rFonts w:asciiTheme="minorHAnsi" w:hAnsiTheme="minorHAnsi" w:cstheme="minorHAnsi"/>
                <w:color w:val="auto"/>
              </w:rPr>
              <w:t xml:space="preserve">attend school all or almost all of the time. Additionally, to make sure that when they are in </w:t>
            </w:r>
            <w:proofErr w:type="gramStart"/>
            <w:r w:rsidR="00257DDE" w:rsidRPr="001D04C1">
              <w:rPr>
                <w:rStyle w:val="normaltextrun"/>
                <w:rFonts w:asciiTheme="minorHAnsi" w:hAnsiTheme="minorHAnsi" w:cstheme="minorHAnsi"/>
                <w:color w:val="auto"/>
              </w:rPr>
              <w:t>school</w:t>
            </w:r>
            <w:proofErr w:type="gramEnd"/>
            <w:r w:rsidR="00257DDE" w:rsidRPr="001D04C1">
              <w:rPr>
                <w:rStyle w:val="normaltextrun"/>
                <w:rFonts w:asciiTheme="minorHAnsi" w:hAnsiTheme="minorHAnsi" w:cstheme="minorHAnsi"/>
                <w:color w:val="auto"/>
              </w:rPr>
              <w:t xml:space="preserve"> they are motivated and supported to get to lessons on time.</w:t>
            </w:r>
          </w:p>
          <w:p w14:paraId="251ABF08" w14:textId="6F028B6D" w:rsidR="00A53ECA" w:rsidRPr="001D04C1" w:rsidRDefault="00C90478" w:rsidP="00E6324E">
            <w:pPr>
              <w:pStyle w:val="TableRow"/>
              <w:rPr>
                <w:rFonts w:asciiTheme="minorHAnsi" w:hAnsiTheme="minorHAnsi" w:cstheme="minorHAnsi"/>
              </w:rPr>
            </w:pPr>
            <w:r w:rsidRPr="001D04C1">
              <w:rPr>
                <w:rStyle w:val="eop"/>
                <w:rFonts w:asciiTheme="minorHAnsi" w:hAnsiTheme="minorHAnsi" w:cstheme="minorHAnsi"/>
                <w:b/>
                <w:i/>
              </w:rPr>
              <w:t xml:space="preserve">(SDP priority- Attend &amp; </w:t>
            </w:r>
            <w:r w:rsidR="00D772F1" w:rsidRPr="001D04C1">
              <w:rPr>
                <w:rStyle w:val="eop"/>
                <w:rFonts w:asciiTheme="minorHAnsi" w:hAnsiTheme="minorHAnsi" w:cstheme="minorHAnsi"/>
                <w:b/>
                <w:i/>
              </w:rPr>
              <w:t>Intervene</w:t>
            </w:r>
            <w:r w:rsidRPr="001D04C1">
              <w:rPr>
                <w:rStyle w:val="eop"/>
                <w:rFonts w:asciiTheme="minorHAnsi" w:hAnsiTheme="minorHAnsi" w:cstheme="minorHAnsi"/>
                <w:b/>
                <w:i/>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57C6" w14:textId="7C89877D" w:rsidR="00A53ECA" w:rsidRPr="001D04C1" w:rsidRDefault="00A53ECA" w:rsidP="00E6324E">
            <w:pPr>
              <w:pStyle w:val="TableRowCentered"/>
              <w:jc w:val="left"/>
              <w:rPr>
                <w:rFonts w:asciiTheme="minorHAnsi" w:hAnsiTheme="minorHAnsi" w:cstheme="minorHAnsi"/>
                <w:szCs w:val="24"/>
              </w:rPr>
            </w:pPr>
            <w:r w:rsidRPr="001D04C1">
              <w:rPr>
                <w:rFonts w:asciiTheme="minorHAnsi" w:hAnsiTheme="minorHAnsi" w:cstheme="minorHAnsi"/>
                <w:szCs w:val="24"/>
              </w:rPr>
              <w:t>The attendance of disadvantaged students broadly matches the attendance of their non-disadvantaged peers, or the attendance gap is measurably reducing.</w:t>
            </w:r>
            <w:r w:rsidR="00B17024" w:rsidRPr="001D04C1">
              <w:rPr>
                <w:rFonts w:asciiTheme="minorHAnsi" w:hAnsiTheme="minorHAnsi" w:cstheme="minorHAnsi"/>
                <w:szCs w:val="24"/>
              </w:rPr>
              <w:t xml:space="preserve"> Data is in line with, or above, national averages.</w:t>
            </w:r>
          </w:p>
          <w:p w14:paraId="4701923D" w14:textId="0A56A301" w:rsidR="000D2D3A" w:rsidRPr="001D04C1" w:rsidRDefault="00E750FC" w:rsidP="00AD27B0">
            <w:pPr>
              <w:pStyle w:val="TableRowCentered"/>
              <w:jc w:val="left"/>
              <w:rPr>
                <w:rFonts w:asciiTheme="minorHAnsi" w:hAnsiTheme="minorHAnsi" w:cstheme="minorHAnsi"/>
                <w:color w:val="0D0D0D" w:themeColor="text1" w:themeTint="F2"/>
                <w:szCs w:val="24"/>
              </w:rPr>
            </w:pPr>
            <w:r w:rsidRPr="001D04C1">
              <w:rPr>
                <w:rFonts w:asciiTheme="minorHAnsi" w:hAnsiTheme="minorHAnsi" w:cstheme="minorHAnsi"/>
                <w:color w:val="0D0D0D" w:themeColor="text1" w:themeTint="F2"/>
                <w:szCs w:val="24"/>
              </w:rPr>
              <w:t xml:space="preserve">Staff CPD has also focused on presence on doors at lesson changeover to actively encourage purposeful movement to class. This is showing an impact with fewer ‘unnecessarily late to lesson’ marks on Arbor. </w:t>
            </w:r>
          </w:p>
          <w:p w14:paraId="0AE0CF67" w14:textId="738429A8" w:rsidR="000D2D3A" w:rsidRPr="001D04C1" w:rsidRDefault="000D2D3A" w:rsidP="00E6324E">
            <w:pPr>
              <w:pStyle w:val="TableRowCentered"/>
              <w:jc w:val="left"/>
              <w:rPr>
                <w:rFonts w:asciiTheme="minorHAnsi" w:hAnsiTheme="minorHAnsi" w:cstheme="minorHAnsi"/>
                <w:color w:val="0D0D0D" w:themeColor="text1" w:themeTint="F2"/>
                <w:szCs w:val="24"/>
              </w:rPr>
            </w:pPr>
            <w:r w:rsidRPr="001D04C1">
              <w:rPr>
                <w:rFonts w:asciiTheme="minorHAnsi" w:hAnsiTheme="minorHAnsi" w:cstheme="minorHAnsi"/>
                <w:color w:val="0D0D0D" w:themeColor="text1" w:themeTint="F2"/>
                <w:szCs w:val="24"/>
              </w:rPr>
              <w:t xml:space="preserve">Attendance and punctuality will continue to improve compared to 2024-2025 academic year. </w:t>
            </w:r>
          </w:p>
          <w:p w14:paraId="6376ED71" w14:textId="3397C6B4" w:rsidR="00E750FC" w:rsidRPr="001D04C1" w:rsidRDefault="00E750FC" w:rsidP="00AD27B0">
            <w:pPr>
              <w:pStyle w:val="TableRowCentered"/>
              <w:ind w:left="0"/>
              <w:jc w:val="left"/>
              <w:rPr>
                <w:rFonts w:asciiTheme="minorHAnsi" w:hAnsiTheme="minorHAnsi" w:cstheme="minorHAnsi"/>
                <w:b/>
                <w:bCs/>
                <w:color w:val="0D0D0D" w:themeColor="text1" w:themeTint="F2"/>
                <w:szCs w:val="24"/>
              </w:rPr>
            </w:pPr>
          </w:p>
        </w:tc>
      </w:tr>
      <w:tr w:rsidR="00A53ECA" w:rsidRPr="001D04C1" w14:paraId="7CCFFE90" w14:textId="77777777" w:rsidTr="00E6324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8C300" w14:textId="042657C9" w:rsidR="00052E51" w:rsidRPr="001D04C1" w:rsidRDefault="00A53ECA"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To increase disadvantaged students’ engagement in school life and aspirations </w:t>
            </w:r>
            <w:r w:rsidR="000D2D3A" w:rsidRPr="001D04C1">
              <w:rPr>
                <w:rStyle w:val="normaltextrun"/>
                <w:rFonts w:asciiTheme="minorHAnsi" w:hAnsiTheme="minorHAnsi" w:cstheme="minorHAnsi"/>
              </w:rPr>
              <w:t>and support improved parental engagement.</w:t>
            </w:r>
          </w:p>
          <w:p w14:paraId="1B206173" w14:textId="3F1D65D3" w:rsidR="00A53ECA" w:rsidRPr="001D04C1" w:rsidRDefault="00C90478" w:rsidP="00E6324E">
            <w:pPr>
              <w:pStyle w:val="TableRow"/>
              <w:rPr>
                <w:rFonts w:asciiTheme="minorHAnsi" w:hAnsiTheme="minorHAnsi" w:cstheme="minorHAnsi"/>
              </w:rPr>
            </w:pPr>
            <w:r w:rsidRPr="001D04C1">
              <w:rPr>
                <w:rStyle w:val="eop"/>
                <w:rFonts w:asciiTheme="minorHAnsi" w:hAnsiTheme="minorHAnsi" w:cstheme="minorHAnsi"/>
                <w:b/>
                <w:i/>
              </w:rPr>
              <w:t xml:space="preserve">(SDP priority- Include &amp; </w:t>
            </w:r>
            <w:r w:rsidR="00D772F1" w:rsidRPr="001D04C1">
              <w:rPr>
                <w:rStyle w:val="eop"/>
                <w:rFonts w:asciiTheme="minorHAnsi" w:hAnsiTheme="minorHAnsi" w:cstheme="minorHAnsi"/>
                <w:b/>
                <w:i/>
              </w:rPr>
              <w:t>Stretch</w:t>
            </w:r>
            <w:r w:rsidRPr="001D04C1">
              <w:rPr>
                <w:rStyle w:val="eop"/>
                <w:rFonts w:asciiTheme="minorHAnsi" w:hAnsiTheme="minorHAnsi" w:cstheme="minorHAnsi"/>
                <w:b/>
                <w:i/>
              </w:rPr>
              <w:t xml:space="preserve">/Attend &amp; </w:t>
            </w:r>
            <w:r w:rsidR="00D772F1" w:rsidRPr="001D04C1">
              <w:rPr>
                <w:rStyle w:val="eop"/>
                <w:rFonts w:asciiTheme="minorHAnsi" w:hAnsiTheme="minorHAnsi" w:cstheme="minorHAnsi"/>
                <w:b/>
                <w:i/>
              </w:rPr>
              <w:t>Belong</w:t>
            </w:r>
            <w:r w:rsidRPr="001D04C1">
              <w:rPr>
                <w:rStyle w:val="eop"/>
                <w:rFonts w:asciiTheme="minorHAnsi" w:hAnsiTheme="minorHAnsi" w:cstheme="minorHAnsi"/>
                <w:b/>
                <w:i/>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72C8E" w14:textId="3DCD591F" w:rsidR="00A53ECA" w:rsidRPr="001D04C1" w:rsidRDefault="00A53ECA" w:rsidP="00E6324E">
            <w:pPr>
              <w:pStyle w:val="TableRowCentered"/>
              <w:jc w:val="left"/>
              <w:rPr>
                <w:rFonts w:asciiTheme="minorHAnsi" w:hAnsiTheme="minorHAnsi" w:cstheme="minorHAnsi"/>
                <w:szCs w:val="24"/>
              </w:rPr>
            </w:pPr>
            <w:r w:rsidRPr="001D04C1">
              <w:rPr>
                <w:rFonts w:asciiTheme="minorHAnsi" w:hAnsiTheme="minorHAnsi" w:cstheme="minorHAnsi"/>
                <w:szCs w:val="24"/>
              </w:rPr>
              <w:t>Increase the percentage of parents</w:t>
            </w:r>
            <w:r w:rsidR="00BF6D78" w:rsidRPr="001D04C1">
              <w:rPr>
                <w:rFonts w:asciiTheme="minorHAnsi" w:hAnsiTheme="minorHAnsi" w:cstheme="minorHAnsi"/>
                <w:szCs w:val="24"/>
              </w:rPr>
              <w:t xml:space="preserve"> accessing support and</w:t>
            </w:r>
            <w:r w:rsidRPr="001D04C1">
              <w:rPr>
                <w:rFonts w:asciiTheme="minorHAnsi" w:hAnsiTheme="minorHAnsi" w:cstheme="minorHAnsi"/>
                <w:szCs w:val="24"/>
              </w:rPr>
              <w:t xml:space="preserve"> engag</w:t>
            </w:r>
            <w:r w:rsidR="00BF6D78" w:rsidRPr="001D04C1">
              <w:rPr>
                <w:rFonts w:asciiTheme="minorHAnsi" w:hAnsiTheme="minorHAnsi" w:cstheme="minorHAnsi"/>
                <w:szCs w:val="24"/>
              </w:rPr>
              <w:t>ing with school</w:t>
            </w:r>
            <w:r w:rsidRPr="001D04C1">
              <w:rPr>
                <w:rFonts w:asciiTheme="minorHAnsi" w:hAnsiTheme="minorHAnsi" w:cstheme="minorHAnsi"/>
                <w:szCs w:val="24"/>
              </w:rPr>
              <w:t xml:space="preserve"> in regular constructive/supportive contact with school</w:t>
            </w:r>
            <w:r w:rsidR="002361DD" w:rsidRPr="001D04C1">
              <w:rPr>
                <w:rFonts w:asciiTheme="minorHAnsi" w:hAnsiTheme="minorHAnsi" w:cstheme="minorHAnsi"/>
                <w:szCs w:val="24"/>
              </w:rPr>
              <w:t>.</w:t>
            </w:r>
          </w:p>
          <w:p w14:paraId="12C26946" w14:textId="77777777" w:rsidR="002361DD" w:rsidRPr="001D04C1" w:rsidRDefault="002361DD" w:rsidP="00E6324E">
            <w:pPr>
              <w:pStyle w:val="TableRowCentered"/>
              <w:jc w:val="left"/>
              <w:rPr>
                <w:rFonts w:asciiTheme="minorHAnsi" w:hAnsiTheme="minorHAnsi" w:cstheme="minorHAnsi"/>
                <w:szCs w:val="24"/>
              </w:rPr>
            </w:pPr>
          </w:p>
          <w:p w14:paraId="7DD6EC16" w14:textId="2407094D" w:rsidR="002361DD" w:rsidRPr="001D04C1" w:rsidRDefault="002361DD"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Parents evenings are well attended, with an average attendance of </w:t>
            </w:r>
            <w:r w:rsidR="00241E59" w:rsidRPr="001D04C1">
              <w:rPr>
                <w:rFonts w:asciiTheme="minorHAnsi" w:hAnsiTheme="minorHAnsi" w:cstheme="minorHAnsi"/>
                <w:szCs w:val="24"/>
              </w:rPr>
              <w:t>62</w:t>
            </w:r>
            <w:r w:rsidRPr="001D04C1">
              <w:rPr>
                <w:rFonts w:asciiTheme="minorHAnsi" w:hAnsiTheme="minorHAnsi" w:cstheme="minorHAnsi"/>
                <w:szCs w:val="24"/>
              </w:rPr>
              <w:t xml:space="preserve">% last year, rising to </w:t>
            </w:r>
            <w:r w:rsidR="00241E59" w:rsidRPr="001D04C1">
              <w:rPr>
                <w:rFonts w:asciiTheme="minorHAnsi" w:hAnsiTheme="minorHAnsi" w:cstheme="minorHAnsi"/>
                <w:szCs w:val="24"/>
              </w:rPr>
              <w:t>7</w:t>
            </w:r>
            <w:r w:rsidR="00517753" w:rsidRPr="001D04C1">
              <w:rPr>
                <w:rFonts w:asciiTheme="minorHAnsi" w:hAnsiTheme="minorHAnsi" w:cstheme="minorHAnsi"/>
                <w:szCs w:val="24"/>
              </w:rPr>
              <w:t>2</w:t>
            </w:r>
            <w:r w:rsidRPr="001D04C1">
              <w:rPr>
                <w:rFonts w:asciiTheme="minorHAnsi" w:hAnsiTheme="minorHAnsi" w:cstheme="minorHAnsi"/>
                <w:szCs w:val="24"/>
              </w:rPr>
              <w:t>% for the latest parents evening of 2025-2026</w:t>
            </w:r>
            <w:r w:rsidR="00AD27B0" w:rsidRPr="001D04C1">
              <w:rPr>
                <w:rFonts w:asciiTheme="minorHAnsi" w:hAnsiTheme="minorHAnsi" w:cstheme="minorHAnsi"/>
                <w:szCs w:val="24"/>
              </w:rPr>
              <w:t xml:space="preserve">. The school now tracks PP and SEND attendance at </w:t>
            </w:r>
            <w:proofErr w:type="gramStart"/>
            <w:r w:rsidR="00AD27B0" w:rsidRPr="001D04C1">
              <w:rPr>
                <w:rFonts w:asciiTheme="minorHAnsi" w:hAnsiTheme="minorHAnsi" w:cstheme="minorHAnsi"/>
                <w:szCs w:val="24"/>
              </w:rPr>
              <w:t>parents</w:t>
            </w:r>
            <w:proofErr w:type="gramEnd"/>
            <w:r w:rsidR="00AD27B0" w:rsidRPr="001D04C1">
              <w:rPr>
                <w:rFonts w:asciiTheme="minorHAnsi" w:hAnsiTheme="minorHAnsi" w:cstheme="minorHAnsi"/>
                <w:szCs w:val="24"/>
              </w:rPr>
              <w:t xml:space="preserve"> evenings</w:t>
            </w:r>
            <w:r w:rsidRPr="001D04C1">
              <w:rPr>
                <w:rFonts w:asciiTheme="minorHAnsi" w:hAnsiTheme="minorHAnsi" w:cstheme="minorHAnsi"/>
                <w:szCs w:val="24"/>
              </w:rPr>
              <w:t xml:space="preserve">. The timings of parents evening have been adapted to move later and the window for signing up for </w:t>
            </w:r>
            <w:proofErr w:type="gramStart"/>
            <w:r w:rsidRPr="001D04C1">
              <w:rPr>
                <w:rFonts w:asciiTheme="minorHAnsi" w:hAnsiTheme="minorHAnsi" w:cstheme="minorHAnsi"/>
                <w:szCs w:val="24"/>
              </w:rPr>
              <w:t>parents</w:t>
            </w:r>
            <w:proofErr w:type="gramEnd"/>
            <w:r w:rsidRPr="001D04C1">
              <w:rPr>
                <w:rFonts w:asciiTheme="minorHAnsi" w:hAnsiTheme="minorHAnsi" w:cstheme="minorHAnsi"/>
                <w:szCs w:val="24"/>
              </w:rPr>
              <w:t xml:space="preserve"> evenings has been extended to allow longer for parents to sign up for appointments. QR codes are displayed to allow parents to request support with a range of issues, from accessing Arbor to help with purchasing uniform. </w:t>
            </w:r>
            <w:r w:rsidR="007E672B" w:rsidRPr="001D04C1">
              <w:rPr>
                <w:rFonts w:asciiTheme="minorHAnsi" w:hAnsiTheme="minorHAnsi" w:cstheme="minorHAnsi"/>
                <w:szCs w:val="24"/>
              </w:rPr>
              <w:t xml:space="preserve">Attendance of PP students will continue to improve as a success </w:t>
            </w:r>
            <w:proofErr w:type="gramStart"/>
            <w:r w:rsidR="007E672B" w:rsidRPr="001D04C1">
              <w:rPr>
                <w:rFonts w:asciiTheme="minorHAnsi" w:hAnsiTheme="minorHAnsi" w:cstheme="minorHAnsi"/>
                <w:szCs w:val="24"/>
              </w:rPr>
              <w:t>criteria</w:t>
            </w:r>
            <w:proofErr w:type="gramEnd"/>
            <w:r w:rsidR="007E672B" w:rsidRPr="001D04C1">
              <w:rPr>
                <w:rFonts w:asciiTheme="minorHAnsi" w:hAnsiTheme="minorHAnsi" w:cstheme="minorHAnsi"/>
                <w:szCs w:val="24"/>
              </w:rPr>
              <w:t xml:space="preserve">. </w:t>
            </w:r>
          </w:p>
          <w:p w14:paraId="578D68B4" w14:textId="77777777" w:rsidR="006112D4" w:rsidRPr="001D04C1" w:rsidRDefault="006112D4" w:rsidP="00E6324E">
            <w:pPr>
              <w:pStyle w:val="TableRowCentered"/>
              <w:jc w:val="left"/>
              <w:rPr>
                <w:rFonts w:asciiTheme="minorHAnsi" w:hAnsiTheme="minorHAnsi" w:cstheme="minorHAnsi"/>
                <w:szCs w:val="24"/>
              </w:rPr>
            </w:pPr>
          </w:p>
          <w:p w14:paraId="79850AC4" w14:textId="36326B39" w:rsidR="00A53ECA" w:rsidRPr="001D04C1" w:rsidRDefault="00A53ECA" w:rsidP="00E6324E">
            <w:pPr>
              <w:pStyle w:val="TableRowCentered"/>
              <w:jc w:val="left"/>
              <w:rPr>
                <w:rFonts w:asciiTheme="minorHAnsi" w:hAnsiTheme="minorHAnsi" w:cstheme="minorHAnsi"/>
                <w:strike/>
                <w:color w:val="EE0000"/>
                <w:szCs w:val="24"/>
              </w:rPr>
            </w:pPr>
            <w:r w:rsidRPr="001D04C1">
              <w:rPr>
                <w:rFonts w:asciiTheme="minorHAnsi" w:hAnsiTheme="minorHAnsi" w:cstheme="minorHAnsi"/>
                <w:color w:val="0D0D0D" w:themeColor="text1" w:themeTint="F2"/>
                <w:szCs w:val="24"/>
              </w:rPr>
              <w:t>Ensure that disadvantaged students are supported in accessing extra-curricular opportunities.</w:t>
            </w:r>
            <w:r w:rsidR="00544716" w:rsidRPr="001D04C1">
              <w:rPr>
                <w:rFonts w:asciiTheme="minorHAnsi" w:hAnsiTheme="minorHAnsi" w:cstheme="minorHAnsi"/>
                <w:color w:val="0D0D0D" w:themeColor="text1" w:themeTint="F2"/>
                <w:szCs w:val="24"/>
              </w:rPr>
              <w:t xml:space="preserve"> A homework club has been created and is well attended at lunchtimes. Year 11 revision clinics are also run and well attended by students. </w:t>
            </w:r>
            <w:r w:rsidR="002361DD" w:rsidRPr="001D04C1">
              <w:rPr>
                <w:rFonts w:asciiTheme="minorHAnsi" w:hAnsiTheme="minorHAnsi" w:cstheme="minorHAnsi"/>
                <w:strike/>
                <w:color w:val="EE0000"/>
                <w:szCs w:val="24"/>
              </w:rPr>
              <w:t xml:space="preserve"> </w:t>
            </w:r>
          </w:p>
          <w:p w14:paraId="2100D1D4" w14:textId="77777777" w:rsidR="006112D4" w:rsidRPr="001D04C1" w:rsidRDefault="006112D4" w:rsidP="00E6324E">
            <w:pPr>
              <w:pStyle w:val="TableRowCentered"/>
              <w:jc w:val="left"/>
              <w:rPr>
                <w:rFonts w:asciiTheme="minorHAnsi" w:hAnsiTheme="minorHAnsi" w:cstheme="minorHAnsi"/>
                <w:color w:val="0D0D0D" w:themeColor="text1" w:themeTint="F2"/>
                <w:szCs w:val="24"/>
              </w:rPr>
            </w:pPr>
          </w:p>
          <w:p w14:paraId="1DFD8167" w14:textId="071C4412" w:rsidR="0000760F" w:rsidRPr="001D04C1" w:rsidRDefault="00A53ECA" w:rsidP="000D2D3A">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Increase the percentage of disadvantaged students accessing aspirational </w:t>
            </w:r>
            <w:r w:rsidR="00BF6D78" w:rsidRPr="001D04C1">
              <w:rPr>
                <w:rFonts w:asciiTheme="minorHAnsi" w:hAnsiTheme="minorHAnsi" w:cstheme="minorHAnsi"/>
                <w:szCs w:val="24"/>
              </w:rPr>
              <w:t xml:space="preserve">and appropriate </w:t>
            </w:r>
            <w:r w:rsidRPr="001D04C1">
              <w:rPr>
                <w:rFonts w:asciiTheme="minorHAnsi" w:hAnsiTheme="minorHAnsi" w:cstheme="minorHAnsi"/>
                <w:szCs w:val="24"/>
              </w:rPr>
              <w:t>post 16 education.</w:t>
            </w:r>
            <w:r w:rsidR="0007363E" w:rsidRPr="001D04C1">
              <w:rPr>
                <w:rFonts w:asciiTheme="minorHAnsi" w:hAnsiTheme="minorHAnsi" w:cstheme="minorHAnsi"/>
                <w:szCs w:val="24"/>
              </w:rPr>
              <w:t xml:space="preserve"> </w:t>
            </w:r>
            <w:r w:rsidR="00544716" w:rsidRPr="001D04C1">
              <w:rPr>
                <w:rFonts w:asciiTheme="minorHAnsi" w:hAnsiTheme="minorHAnsi" w:cstheme="minorHAnsi"/>
                <w:color w:val="auto"/>
                <w:szCs w:val="24"/>
              </w:rPr>
              <w:t>The tracker for 2024-2025 showed only 1 student as NEET, from a cohort of 61.</w:t>
            </w:r>
          </w:p>
          <w:p w14:paraId="0FCFE095" w14:textId="77777777" w:rsidR="00B529FE" w:rsidRPr="001D04C1" w:rsidRDefault="00B529FE" w:rsidP="00E6324E">
            <w:pPr>
              <w:pStyle w:val="TableRowCentered"/>
              <w:jc w:val="left"/>
              <w:rPr>
                <w:rFonts w:asciiTheme="minorHAnsi" w:hAnsiTheme="minorHAnsi" w:cstheme="minorHAnsi"/>
                <w:color w:val="0D0D0D" w:themeColor="text1" w:themeTint="F2"/>
                <w:szCs w:val="24"/>
              </w:rPr>
            </w:pPr>
          </w:p>
          <w:p w14:paraId="7170060C" w14:textId="77777777" w:rsidR="00A53ECA" w:rsidRPr="001D04C1" w:rsidRDefault="00BF6D78" w:rsidP="00E6324E">
            <w:pPr>
              <w:pStyle w:val="TableRowCentered"/>
              <w:jc w:val="left"/>
              <w:rPr>
                <w:rFonts w:asciiTheme="minorHAnsi" w:hAnsiTheme="minorHAnsi" w:cstheme="minorHAnsi"/>
                <w:color w:val="EE0000"/>
                <w:szCs w:val="24"/>
              </w:rPr>
            </w:pPr>
            <w:r w:rsidRPr="001D04C1">
              <w:rPr>
                <w:rFonts w:asciiTheme="minorHAnsi" w:hAnsiTheme="minorHAnsi" w:cstheme="minorHAnsi"/>
                <w:szCs w:val="24"/>
              </w:rPr>
              <w:t>Monitor homework and curriculum access to ensure disadvantaged students are completing tasks and are making appropriate progress from their starting points.</w:t>
            </w:r>
            <w:r w:rsidR="00E6418E" w:rsidRPr="001D04C1">
              <w:rPr>
                <w:rFonts w:asciiTheme="minorHAnsi" w:hAnsiTheme="minorHAnsi" w:cstheme="minorHAnsi"/>
                <w:szCs w:val="24"/>
              </w:rPr>
              <w:t xml:space="preserve"> </w:t>
            </w:r>
          </w:p>
          <w:p w14:paraId="5E925610" w14:textId="77777777" w:rsidR="0044387B" w:rsidRPr="001D04C1" w:rsidRDefault="0044387B" w:rsidP="00E6324E">
            <w:pPr>
              <w:pStyle w:val="TableRowCentered"/>
              <w:jc w:val="left"/>
              <w:rPr>
                <w:rFonts w:asciiTheme="minorHAnsi" w:hAnsiTheme="minorHAnsi" w:cstheme="minorHAnsi"/>
                <w:color w:val="EE0000"/>
                <w:szCs w:val="24"/>
              </w:rPr>
            </w:pPr>
          </w:p>
          <w:p w14:paraId="5C63D42F" w14:textId="5C8390CC" w:rsidR="0044387B" w:rsidRPr="001D04C1" w:rsidRDefault="0044387B" w:rsidP="00E6324E">
            <w:pPr>
              <w:pStyle w:val="TableRowCentered"/>
              <w:jc w:val="left"/>
              <w:rPr>
                <w:rFonts w:asciiTheme="minorHAnsi" w:hAnsiTheme="minorHAnsi" w:cstheme="minorHAnsi"/>
                <w:color w:val="0D0D0D" w:themeColor="text1" w:themeTint="F2"/>
                <w:szCs w:val="24"/>
              </w:rPr>
            </w:pPr>
            <w:r w:rsidRPr="001D04C1">
              <w:rPr>
                <w:rFonts w:asciiTheme="minorHAnsi" w:hAnsiTheme="minorHAnsi" w:cstheme="minorHAnsi"/>
                <w:color w:val="auto"/>
                <w:szCs w:val="24"/>
              </w:rPr>
              <w:t>Homework club will show an increase in students accessing the support.</w:t>
            </w:r>
          </w:p>
        </w:tc>
      </w:tr>
    </w:tbl>
    <w:p w14:paraId="5265E54E" w14:textId="77777777" w:rsidR="00A53ECA" w:rsidRPr="001D04C1" w:rsidRDefault="00A53ECA" w:rsidP="00A53ECA">
      <w:pPr>
        <w:pStyle w:val="Heading2"/>
        <w:rPr>
          <w:rFonts w:asciiTheme="minorHAnsi" w:hAnsiTheme="minorHAnsi" w:cstheme="minorHAnsi"/>
          <w:sz w:val="24"/>
          <w:szCs w:val="24"/>
        </w:rPr>
      </w:pPr>
    </w:p>
    <w:p w14:paraId="2A1AB914" w14:textId="77777777" w:rsidR="00A53ECA" w:rsidRPr="001D04C1" w:rsidRDefault="00A53ECA" w:rsidP="00A53ECA">
      <w:pPr>
        <w:suppressAutoHyphens w:val="0"/>
        <w:spacing w:after="0" w:line="240" w:lineRule="auto"/>
        <w:rPr>
          <w:rFonts w:asciiTheme="minorHAnsi" w:hAnsiTheme="minorHAnsi" w:cstheme="minorHAnsi"/>
          <w:b/>
          <w:color w:val="104F75"/>
        </w:rPr>
      </w:pPr>
      <w:r w:rsidRPr="001D04C1">
        <w:rPr>
          <w:rFonts w:asciiTheme="minorHAnsi" w:hAnsiTheme="minorHAnsi" w:cstheme="minorHAnsi"/>
        </w:rPr>
        <w:br w:type="page"/>
      </w:r>
    </w:p>
    <w:p w14:paraId="5E3B02A4" w14:textId="109F6134" w:rsidR="00A53ECA" w:rsidRPr="001D04C1" w:rsidRDefault="00A53ECA" w:rsidP="00A53ECA">
      <w:pPr>
        <w:pStyle w:val="Heading2"/>
        <w:rPr>
          <w:rFonts w:asciiTheme="minorHAnsi" w:hAnsiTheme="minorHAnsi" w:cstheme="minorHAnsi"/>
          <w:sz w:val="24"/>
          <w:szCs w:val="24"/>
        </w:rPr>
      </w:pPr>
      <w:r w:rsidRPr="001D04C1">
        <w:rPr>
          <w:rFonts w:asciiTheme="minorHAnsi" w:hAnsiTheme="minorHAnsi" w:cstheme="minorHAnsi"/>
          <w:sz w:val="24"/>
          <w:szCs w:val="24"/>
        </w:rPr>
        <w:t>Activity in this academic year</w:t>
      </w:r>
      <w:r w:rsidR="00BC00F2" w:rsidRPr="001D04C1">
        <w:rPr>
          <w:rFonts w:asciiTheme="minorHAnsi" w:hAnsiTheme="minorHAnsi" w:cstheme="minorHAnsi"/>
          <w:sz w:val="24"/>
          <w:szCs w:val="24"/>
        </w:rPr>
        <w:t xml:space="preserve"> – 2025/2026</w:t>
      </w:r>
    </w:p>
    <w:p w14:paraId="18E12745" w14:textId="77777777" w:rsidR="00A53ECA" w:rsidRPr="001D04C1" w:rsidRDefault="00A53ECA" w:rsidP="00A53ECA">
      <w:pPr>
        <w:spacing w:after="480"/>
        <w:rPr>
          <w:rFonts w:asciiTheme="minorHAnsi" w:hAnsiTheme="minorHAnsi" w:cstheme="minorHAnsi"/>
        </w:rPr>
      </w:pPr>
      <w:r w:rsidRPr="001D04C1">
        <w:rPr>
          <w:rFonts w:asciiTheme="minorHAnsi" w:hAnsiTheme="minorHAnsi" w:cstheme="minorHAnsi"/>
        </w:rPr>
        <w:t xml:space="preserve">This details how we intend to spend our pupil premium (and recovery premium funding) </w:t>
      </w:r>
      <w:r w:rsidRPr="001D04C1">
        <w:rPr>
          <w:rFonts w:asciiTheme="minorHAnsi" w:hAnsiTheme="minorHAnsi" w:cstheme="minorHAnsi"/>
          <w:b/>
          <w:bCs/>
        </w:rPr>
        <w:t>this academic year</w:t>
      </w:r>
      <w:r w:rsidRPr="001D04C1">
        <w:rPr>
          <w:rFonts w:asciiTheme="minorHAnsi" w:hAnsiTheme="minorHAnsi" w:cstheme="minorHAnsi"/>
        </w:rPr>
        <w:t xml:space="preserve"> to address the challenges listed above.</w:t>
      </w:r>
    </w:p>
    <w:p w14:paraId="10AC45CE" w14:textId="77777777" w:rsidR="00A53ECA" w:rsidRPr="001D04C1" w:rsidRDefault="00A53ECA" w:rsidP="00A53ECA">
      <w:pPr>
        <w:pStyle w:val="Heading3"/>
        <w:rPr>
          <w:rFonts w:asciiTheme="minorHAnsi" w:hAnsiTheme="minorHAnsi" w:cstheme="minorHAnsi"/>
          <w:sz w:val="24"/>
          <w:szCs w:val="24"/>
        </w:rPr>
      </w:pPr>
      <w:r w:rsidRPr="001D04C1">
        <w:rPr>
          <w:rFonts w:asciiTheme="minorHAnsi" w:hAnsiTheme="minorHAnsi" w:cstheme="minorHAnsi"/>
          <w:sz w:val="24"/>
          <w:szCs w:val="24"/>
        </w:rPr>
        <w:t>Teaching (for example, CPD, recruitment and retention)</w:t>
      </w:r>
    </w:p>
    <w:p w14:paraId="3BFEAB1B" w14:textId="753DCBD2" w:rsidR="00A53ECA" w:rsidRPr="00637D7E" w:rsidRDefault="00A53ECA" w:rsidP="00A53ECA">
      <w:pPr>
        <w:rPr>
          <w:rFonts w:asciiTheme="minorHAnsi" w:hAnsiTheme="minorHAnsi" w:cstheme="minorHAnsi"/>
          <w:color w:val="auto"/>
        </w:rPr>
      </w:pPr>
      <w:r w:rsidRPr="001D04C1">
        <w:rPr>
          <w:rFonts w:asciiTheme="minorHAnsi" w:hAnsiTheme="minorHAnsi" w:cstheme="minorHAnsi"/>
        </w:rPr>
        <w:t xml:space="preserve">Budgeted cost: </w:t>
      </w:r>
      <w:r w:rsidR="009117A9">
        <w:rPr>
          <w:rFonts w:asciiTheme="minorHAnsi" w:hAnsiTheme="minorHAnsi" w:cstheme="minorHAnsi"/>
        </w:rPr>
        <w:t>£</w:t>
      </w:r>
      <w:r w:rsidR="00637D7E">
        <w:rPr>
          <w:rFonts w:asciiTheme="minorHAnsi" w:hAnsiTheme="minorHAnsi" w:cstheme="minorHAnsi"/>
          <w:color w:val="auto"/>
        </w:rPr>
        <w:t>126,356</w:t>
      </w:r>
    </w:p>
    <w:tbl>
      <w:tblPr>
        <w:tblW w:w="5000" w:type="pct"/>
        <w:tblCellMar>
          <w:left w:w="10" w:type="dxa"/>
          <w:right w:w="10" w:type="dxa"/>
        </w:tblCellMar>
        <w:tblLook w:val="04A0" w:firstRow="1" w:lastRow="0" w:firstColumn="1" w:lastColumn="0" w:noHBand="0" w:noVBand="1"/>
      </w:tblPr>
      <w:tblGrid>
        <w:gridCol w:w="1833"/>
        <w:gridCol w:w="5991"/>
        <w:gridCol w:w="1662"/>
      </w:tblGrid>
      <w:tr w:rsidR="00A53ECA" w:rsidRPr="001D04C1" w14:paraId="52445163" w14:textId="77777777" w:rsidTr="00E6324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3F6F849"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49FDB51"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AD8141"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Challenge number(s) addressed</w:t>
            </w:r>
          </w:p>
        </w:tc>
      </w:tr>
      <w:tr w:rsidR="00A53ECA" w:rsidRPr="001D04C1" w14:paraId="1CDA42D4"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F31457" w14:textId="77777777" w:rsidR="00A53ECA" w:rsidRPr="001D04C1" w:rsidRDefault="00A53ECA" w:rsidP="00E6324E">
            <w:pPr>
              <w:pStyle w:val="TableRow"/>
              <w:rPr>
                <w:rFonts w:asciiTheme="minorHAnsi" w:hAnsiTheme="minorHAnsi" w:cstheme="minorHAnsi"/>
              </w:rPr>
            </w:pPr>
            <w:r w:rsidRPr="001D04C1">
              <w:rPr>
                <w:rStyle w:val="normaltextrun"/>
                <w:rFonts w:asciiTheme="minorHAnsi" w:hAnsiTheme="minorHAnsi" w:cstheme="minorHAnsi"/>
              </w:rPr>
              <w:t>Plan and implement high quality CPD for Teaching staff </w:t>
            </w:r>
            <w:r w:rsidRPr="001D04C1">
              <w:rPr>
                <w:rStyle w:val="eop"/>
                <w:rFonts w:asciiTheme="minorHAnsi" w:hAnsiTheme="minorHAnsi" w:cstheme="minorHAnsi"/>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5600B20" w14:textId="2C582E4E" w:rsidR="00A53ECA" w:rsidRPr="001D04C1" w:rsidRDefault="00A53ECA" w:rsidP="00E6324E">
            <w:pPr>
              <w:pStyle w:val="paragraph"/>
              <w:spacing w:before="0" w:beforeAutospacing="0" w:after="0" w:afterAutospacing="0"/>
              <w:ind w:right="45"/>
              <w:rPr>
                <w:rFonts w:asciiTheme="minorHAnsi" w:hAnsiTheme="minorHAnsi" w:cstheme="minorHAnsi"/>
                <w:color w:val="000000" w:themeColor="text1"/>
              </w:rPr>
            </w:pPr>
            <w:r w:rsidRPr="001D04C1">
              <w:rPr>
                <w:rStyle w:val="normaltextrun"/>
                <w:rFonts w:asciiTheme="minorHAnsi" w:hAnsiTheme="minorHAnsi" w:cstheme="minorHAnsi"/>
                <w:color w:val="000000" w:themeColor="text1"/>
              </w:rPr>
              <w:t xml:space="preserve">CPD will be delivered using the </w:t>
            </w:r>
            <w:r w:rsidR="009A5696" w:rsidRPr="001D04C1">
              <w:rPr>
                <w:rStyle w:val="normaltextrun"/>
                <w:rFonts w:asciiTheme="minorHAnsi" w:hAnsiTheme="minorHAnsi" w:cstheme="minorHAnsi"/>
                <w:color w:val="000000" w:themeColor="text1"/>
              </w:rPr>
              <w:t>4-part lesson</w:t>
            </w:r>
            <w:r w:rsidRPr="001D04C1">
              <w:rPr>
                <w:rStyle w:val="normaltextrun"/>
                <w:rFonts w:asciiTheme="minorHAnsi" w:hAnsiTheme="minorHAnsi" w:cstheme="minorHAnsi"/>
                <w:color w:val="000000" w:themeColor="text1"/>
              </w:rPr>
              <w:t xml:space="preserve"> with a focus on the use of high-quality assessment and feedback</w:t>
            </w:r>
            <w:r w:rsidR="006221C0" w:rsidRPr="001D04C1">
              <w:rPr>
                <w:rStyle w:val="normaltextrun"/>
                <w:rFonts w:asciiTheme="minorHAnsi" w:hAnsiTheme="minorHAnsi" w:cstheme="minorHAnsi"/>
                <w:color w:val="000000" w:themeColor="text1"/>
              </w:rPr>
              <w:t>, as well as formative assessment</w:t>
            </w:r>
            <w:r w:rsidRPr="001D04C1">
              <w:rPr>
                <w:rStyle w:val="normaltextrun"/>
                <w:rFonts w:asciiTheme="minorHAnsi" w:hAnsiTheme="minorHAnsi" w:cstheme="minorHAnsi"/>
                <w:color w:val="000000" w:themeColor="text1"/>
              </w:rPr>
              <w:t>.</w:t>
            </w:r>
            <w:r w:rsidRPr="001D04C1">
              <w:rPr>
                <w:rStyle w:val="normaltextrun"/>
                <w:rFonts w:asciiTheme="minorHAnsi" w:eastAsia="Arial" w:hAnsiTheme="minorHAnsi" w:cstheme="minorHAnsi"/>
                <w:color w:val="000000" w:themeColor="text1"/>
              </w:rPr>
              <w:t xml:space="preserve"> </w:t>
            </w:r>
            <w:r w:rsidRPr="001D04C1">
              <w:rPr>
                <w:rFonts w:asciiTheme="minorHAnsi" w:eastAsia="Arial" w:hAnsiTheme="minorHAnsi" w:cstheme="minorHAnsi"/>
                <w:color w:val="000000" w:themeColor="text1"/>
              </w:rPr>
              <w:t xml:space="preserve">Providing high-quality feedback to </w:t>
            </w:r>
            <w:r w:rsidR="00F10055" w:rsidRPr="001D04C1">
              <w:rPr>
                <w:rFonts w:asciiTheme="minorHAnsi" w:eastAsia="Arial" w:hAnsiTheme="minorHAnsi" w:cstheme="minorHAnsi"/>
                <w:color w:val="000000" w:themeColor="text1"/>
              </w:rPr>
              <w:t>students</w:t>
            </w:r>
            <w:r w:rsidRPr="001D04C1">
              <w:rPr>
                <w:rFonts w:asciiTheme="minorHAnsi" w:eastAsia="Arial" w:hAnsiTheme="minorHAnsi" w:cstheme="minorHAnsi"/>
                <w:color w:val="000000" w:themeColor="text1"/>
              </w:rPr>
              <w:t xml:space="preserve"> is integral to effective teaching. Equally, gathering feedback on how well </w:t>
            </w:r>
            <w:r w:rsidR="00F10055" w:rsidRPr="001D04C1">
              <w:rPr>
                <w:rFonts w:asciiTheme="minorHAnsi" w:eastAsia="Arial" w:hAnsiTheme="minorHAnsi" w:cstheme="minorHAnsi"/>
                <w:color w:val="000000" w:themeColor="text1"/>
              </w:rPr>
              <w:t>students</w:t>
            </w:r>
            <w:r w:rsidRPr="001D04C1">
              <w:rPr>
                <w:rFonts w:asciiTheme="minorHAnsi" w:eastAsia="Arial" w:hAnsiTheme="minorHAnsi" w:cstheme="minorHAnsi"/>
                <w:color w:val="000000" w:themeColor="text1"/>
              </w:rPr>
              <w:t xml:space="preserve"> have learned a topic is important in enabling teachers to address any misunderstanding and provide the right level of challenge in future lessons.</w:t>
            </w:r>
            <w:r w:rsidR="006221C0" w:rsidRPr="001D04C1">
              <w:rPr>
                <w:rFonts w:asciiTheme="minorHAnsi" w:eastAsia="Arial" w:hAnsiTheme="minorHAnsi" w:cstheme="minorHAnsi"/>
                <w:color w:val="000000" w:themeColor="text1"/>
              </w:rPr>
              <w:t xml:space="preserve"> T</w:t>
            </w:r>
            <w:r w:rsidR="006221C0" w:rsidRPr="001D04C1">
              <w:rPr>
                <w:rFonts w:asciiTheme="minorHAnsi" w:eastAsia="Arial" w:hAnsiTheme="minorHAnsi" w:cstheme="minorHAnsi"/>
              </w:rPr>
              <w:t xml:space="preserve">his will be carried out via student voice during 3 review points within the year. </w:t>
            </w:r>
          </w:p>
          <w:p w14:paraId="509782F8" w14:textId="77777777" w:rsidR="00A53ECA" w:rsidRPr="001D04C1" w:rsidRDefault="00A53ECA" w:rsidP="00E6324E">
            <w:pPr>
              <w:pStyle w:val="paragraph"/>
              <w:spacing w:before="0" w:beforeAutospacing="0" w:after="0" w:afterAutospacing="0"/>
              <w:ind w:right="45"/>
              <w:rPr>
                <w:rFonts w:asciiTheme="minorHAnsi" w:eastAsia="Arial" w:hAnsiTheme="minorHAnsi" w:cstheme="minorHAnsi"/>
                <w:color w:val="263238"/>
              </w:rPr>
            </w:pPr>
          </w:p>
          <w:p w14:paraId="5F8854B6" w14:textId="77777777" w:rsidR="00A53ECA" w:rsidRPr="001D04C1" w:rsidRDefault="00BA7520" w:rsidP="00E6324E">
            <w:pPr>
              <w:pStyle w:val="paragraph"/>
              <w:spacing w:before="0" w:beforeAutospacing="0" w:after="0" w:afterAutospacing="0"/>
              <w:ind w:right="45"/>
              <w:rPr>
                <w:rFonts w:asciiTheme="minorHAnsi" w:eastAsia="Arial" w:hAnsiTheme="minorHAnsi" w:cstheme="minorHAnsi"/>
              </w:rPr>
            </w:pPr>
            <w:hyperlink r:id="rId10">
              <w:r w:rsidR="00A53ECA" w:rsidRPr="001D04C1">
                <w:rPr>
                  <w:rStyle w:val="Hyperlink"/>
                  <w:rFonts w:asciiTheme="minorHAnsi" w:eastAsia="Arial" w:hAnsiTheme="minorHAnsi" w:cstheme="minorHAnsi"/>
                </w:rPr>
                <w:t>https://educationendowmentfoundation.org.uk/guidance-for-teachers/assessment-feedback</w:t>
              </w:r>
            </w:hyperlink>
          </w:p>
          <w:p w14:paraId="0C26A42F" w14:textId="77777777" w:rsidR="00A53ECA" w:rsidRPr="001D04C1" w:rsidRDefault="00A53ECA" w:rsidP="00E6324E">
            <w:pPr>
              <w:pStyle w:val="paragraph"/>
              <w:spacing w:before="0" w:beforeAutospacing="0" w:after="0" w:afterAutospacing="0"/>
              <w:ind w:right="45"/>
              <w:rPr>
                <w:rFonts w:asciiTheme="minorHAnsi" w:eastAsia="Arial" w:hAnsiTheme="minorHAnsi" w:cstheme="minorHAnsi"/>
                <w:color w:val="263238"/>
              </w:rPr>
            </w:pPr>
          </w:p>
          <w:p w14:paraId="41755F4A" w14:textId="77777777" w:rsidR="00A53ECA" w:rsidRPr="001D04C1" w:rsidRDefault="00BA7520" w:rsidP="00E6324E">
            <w:pPr>
              <w:pStyle w:val="paragraph"/>
              <w:spacing w:before="0" w:beforeAutospacing="0" w:after="0" w:afterAutospacing="0"/>
              <w:ind w:right="45"/>
              <w:rPr>
                <w:rFonts w:asciiTheme="minorHAnsi" w:eastAsia="Arial" w:hAnsiTheme="minorHAnsi" w:cstheme="minorHAnsi"/>
              </w:rPr>
            </w:pPr>
            <w:hyperlink r:id="rId11">
              <w:r w:rsidR="00A53ECA" w:rsidRPr="001D04C1">
                <w:rPr>
                  <w:rStyle w:val="Hyperlink"/>
                  <w:rFonts w:asciiTheme="minorHAnsi" w:eastAsia="Arial" w:hAnsiTheme="minorHAnsi" w:cstheme="minorHAnsi"/>
                </w:rPr>
                <w:t>https://www.instructionalcoaching.com/wp-content/uploads/2021/12/Frazier-Dissertation-Final-4-17-18.pdf</w:t>
              </w:r>
            </w:hyperlink>
          </w:p>
          <w:p w14:paraId="4ED566E9" w14:textId="77777777" w:rsidR="00A53ECA" w:rsidRPr="001D04C1" w:rsidRDefault="00A53ECA" w:rsidP="00E6324E">
            <w:pPr>
              <w:pStyle w:val="TableRowCentered"/>
              <w:spacing w:before="0" w:after="0"/>
              <w:ind w:left="0" w:right="45"/>
              <w:rPr>
                <w:rFonts w:asciiTheme="minorHAnsi" w:hAnsiTheme="minorHAnsi" w:cstheme="minorHAnsi"/>
                <w:szCs w:val="24"/>
              </w:rPr>
            </w:pP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BD9C7FE" w14:textId="77777777" w:rsidR="00A53ECA" w:rsidRPr="001D04C1" w:rsidRDefault="00A53ECA" w:rsidP="00E6324E">
            <w:pPr>
              <w:pStyle w:val="paragraph"/>
              <w:spacing w:before="0" w:beforeAutospacing="0" w:after="0" w:afterAutospacing="0"/>
              <w:ind w:left="45" w:right="45"/>
              <w:rPr>
                <w:rFonts w:asciiTheme="minorHAnsi" w:hAnsiTheme="minorHAnsi" w:cstheme="minorHAnsi"/>
              </w:rPr>
            </w:pPr>
            <w:r w:rsidRPr="001D04C1">
              <w:rPr>
                <w:rStyle w:val="normaltextrun"/>
                <w:rFonts w:asciiTheme="minorHAnsi" w:hAnsiTheme="minorHAnsi" w:cstheme="minorHAnsi"/>
              </w:rPr>
              <w:t>1, 4</w:t>
            </w:r>
            <w:r w:rsidRPr="001D04C1">
              <w:rPr>
                <w:rStyle w:val="eop"/>
                <w:rFonts w:asciiTheme="minorHAnsi" w:hAnsiTheme="minorHAnsi" w:cstheme="minorHAnsi"/>
              </w:rPr>
              <w:t> </w:t>
            </w:r>
          </w:p>
        </w:tc>
      </w:tr>
      <w:tr w:rsidR="00A53ECA" w:rsidRPr="001D04C1" w14:paraId="3B7FC853"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C4273B0" w14:textId="3CFC9242" w:rsidR="00A53ECA" w:rsidRPr="001D04C1" w:rsidRDefault="00A53ECA" w:rsidP="00E6324E">
            <w:pPr>
              <w:pStyle w:val="TableRow"/>
              <w:rPr>
                <w:rFonts w:asciiTheme="minorHAnsi" w:hAnsiTheme="minorHAnsi" w:cstheme="minorHAnsi"/>
                <w:i/>
                <w:iCs/>
                <w:color w:val="auto"/>
              </w:rPr>
            </w:pPr>
            <w:r w:rsidRPr="001D04C1">
              <w:rPr>
                <w:rStyle w:val="normaltextrun"/>
                <w:rFonts w:asciiTheme="minorHAnsi" w:hAnsiTheme="minorHAnsi" w:cstheme="minorHAnsi"/>
                <w:color w:val="auto"/>
              </w:rPr>
              <w:t xml:space="preserve">Enhanced use of </w:t>
            </w:r>
            <w:r w:rsidR="000439AB" w:rsidRPr="001D04C1">
              <w:rPr>
                <w:rStyle w:val="normaltextrun"/>
                <w:rFonts w:asciiTheme="minorHAnsi" w:hAnsiTheme="minorHAnsi" w:cstheme="minorHAnsi"/>
                <w:color w:val="auto"/>
              </w:rPr>
              <w:t xml:space="preserve">Reading Plus, Fresh Start Phonics </w:t>
            </w:r>
            <w:r w:rsidRPr="001D04C1">
              <w:rPr>
                <w:rStyle w:val="normaltextrun"/>
                <w:rFonts w:asciiTheme="minorHAnsi" w:hAnsiTheme="minorHAnsi" w:cstheme="minorHAnsi"/>
                <w:color w:val="auto"/>
              </w:rPr>
              <w:t>and reading across the curriculum</w:t>
            </w:r>
            <w:r w:rsidRPr="001D04C1">
              <w:rPr>
                <w:rStyle w:val="eop"/>
                <w:rFonts w:asciiTheme="minorHAnsi" w:hAnsiTheme="minorHAnsi" w:cstheme="minorHAnsi"/>
                <w:color w:val="auto"/>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5D1B61" w14:textId="11DB9AD5" w:rsidR="00A53ECA" w:rsidRPr="001D04C1" w:rsidRDefault="00A53ECA" w:rsidP="00E6324E">
            <w:pPr>
              <w:pStyle w:val="paragraph"/>
              <w:spacing w:before="0" w:beforeAutospacing="0" w:after="0" w:afterAutospacing="0"/>
              <w:ind w:left="45" w:right="45"/>
              <w:textAlignment w:val="baseline"/>
              <w:rPr>
                <w:rStyle w:val="eop"/>
                <w:rFonts w:asciiTheme="minorHAnsi" w:hAnsiTheme="minorHAnsi" w:cstheme="minorHAnsi"/>
              </w:rPr>
            </w:pPr>
            <w:r w:rsidRPr="001D04C1">
              <w:rPr>
                <w:rStyle w:val="normaltextrun"/>
                <w:rFonts w:asciiTheme="minorHAnsi" w:hAnsiTheme="minorHAnsi" w:cstheme="minorHAnsi"/>
              </w:rPr>
              <w:t xml:space="preserve">Reading comprehension strategies focus on the learners’ understanding of written text. </w:t>
            </w:r>
            <w:r w:rsidR="000439AB" w:rsidRPr="001D04C1">
              <w:rPr>
                <w:rStyle w:val="normaltextrun"/>
                <w:rFonts w:asciiTheme="minorHAnsi" w:hAnsiTheme="minorHAnsi" w:cstheme="minorHAnsi"/>
              </w:rPr>
              <w:t xml:space="preserve">Students </w:t>
            </w:r>
            <w:r w:rsidRPr="001D04C1">
              <w:rPr>
                <w:rStyle w:val="normaltextrun"/>
                <w:rFonts w:asciiTheme="minorHAnsi" w:hAnsiTheme="minorHAnsi" w:cstheme="minorHAnsi"/>
              </w:rPr>
              <w:t>learn a range of techniques which enable them to comprehend the meaning of what they read.</w:t>
            </w:r>
            <w:r w:rsidRPr="001D04C1">
              <w:rPr>
                <w:rStyle w:val="eop"/>
                <w:rFonts w:asciiTheme="minorHAnsi" w:hAnsiTheme="minorHAnsi" w:cstheme="minorHAnsi"/>
              </w:rPr>
              <w:t> </w:t>
            </w:r>
            <w:r w:rsidR="00935E45" w:rsidRPr="001D04C1">
              <w:rPr>
                <w:rStyle w:val="eop"/>
                <w:rFonts w:asciiTheme="minorHAnsi" w:hAnsiTheme="minorHAnsi" w:cstheme="minorHAnsi"/>
              </w:rPr>
              <w:t xml:space="preserve">NGRT tests carried out to allow reading ages to be shared with teaching staff and displayed on Arbor. </w:t>
            </w:r>
          </w:p>
          <w:p w14:paraId="29BAC7C7" w14:textId="77777777" w:rsidR="00935E45" w:rsidRPr="001D04C1" w:rsidRDefault="00935E45" w:rsidP="00E6324E">
            <w:pPr>
              <w:pStyle w:val="paragraph"/>
              <w:spacing w:before="0" w:beforeAutospacing="0" w:after="0" w:afterAutospacing="0"/>
              <w:ind w:left="45" w:right="45"/>
              <w:textAlignment w:val="baseline"/>
              <w:rPr>
                <w:rFonts w:asciiTheme="minorHAnsi" w:hAnsiTheme="minorHAnsi" w:cstheme="minorHAnsi"/>
              </w:rPr>
            </w:pPr>
          </w:p>
          <w:p w14:paraId="3AF01634" w14:textId="77777777" w:rsidR="00A53ECA" w:rsidRPr="001D04C1" w:rsidRDefault="00BA7520" w:rsidP="00E6324E">
            <w:pPr>
              <w:pStyle w:val="paragraph"/>
              <w:spacing w:before="0" w:beforeAutospacing="0" w:after="0" w:afterAutospacing="0"/>
              <w:ind w:left="45" w:right="45"/>
              <w:textAlignment w:val="baseline"/>
              <w:rPr>
                <w:rFonts w:asciiTheme="minorHAnsi" w:hAnsiTheme="minorHAnsi" w:cstheme="minorHAnsi"/>
              </w:rPr>
            </w:pPr>
            <w:hyperlink r:id="rId12" w:tgtFrame="_blank" w:history="1">
              <w:r w:rsidR="00A53ECA" w:rsidRPr="001D04C1">
                <w:rPr>
                  <w:rStyle w:val="normaltextrun"/>
                  <w:rFonts w:asciiTheme="minorHAnsi" w:hAnsiTheme="minorHAnsi" w:cstheme="minorHAnsi"/>
                  <w:u w:val="single"/>
                </w:rPr>
                <w:t>EEF Reading Comprehension Strategies</w:t>
              </w:r>
            </w:hyperlink>
            <w:r w:rsidR="00A53ECA" w:rsidRPr="001D04C1">
              <w:rPr>
                <w:rStyle w:val="eop"/>
                <w:rFonts w:asciiTheme="minorHAnsi" w:hAnsiTheme="minorHAnsi" w:cstheme="minorHAnsi"/>
              </w:rPr>
              <w:t> </w:t>
            </w:r>
          </w:p>
          <w:p w14:paraId="2790AB0C" w14:textId="7EEDC718" w:rsidR="00A53ECA" w:rsidRPr="001D04C1" w:rsidRDefault="00A53ECA" w:rsidP="00E6324E">
            <w:pPr>
              <w:pStyle w:val="TableRowCentered"/>
              <w:jc w:val="left"/>
              <w:rPr>
                <w:rFonts w:asciiTheme="minorHAnsi" w:hAnsiTheme="minorHAnsi" w:cstheme="minorHAnsi"/>
                <w:color w:val="auto"/>
                <w:szCs w:val="24"/>
              </w:rPr>
            </w:pP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3FEC33F" w14:textId="77777777" w:rsidR="00A53ECA" w:rsidRPr="001D04C1" w:rsidRDefault="00A53ECA" w:rsidP="00E6324E">
            <w:pPr>
              <w:pStyle w:val="paragraph"/>
              <w:spacing w:before="0" w:beforeAutospacing="0" w:after="0" w:afterAutospacing="0"/>
              <w:ind w:right="45"/>
              <w:textAlignment w:val="baseline"/>
              <w:rPr>
                <w:rStyle w:val="normaltextrun"/>
                <w:rFonts w:asciiTheme="minorHAnsi" w:hAnsiTheme="minorHAnsi" w:cstheme="minorHAnsi"/>
              </w:rPr>
            </w:pPr>
            <w:r w:rsidRPr="001D04C1">
              <w:rPr>
                <w:rStyle w:val="normaltextrun"/>
                <w:rFonts w:asciiTheme="minorHAnsi" w:hAnsiTheme="minorHAnsi" w:cstheme="minorHAnsi"/>
              </w:rPr>
              <w:t>2, 8</w:t>
            </w:r>
          </w:p>
          <w:p w14:paraId="0F954A91" w14:textId="77777777" w:rsidR="00A53ECA" w:rsidRPr="001D04C1" w:rsidRDefault="00A53ECA" w:rsidP="00E6324E">
            <w:pPr>
              <w:pStyle w:val="paragraph"/>
              <w:spacing w:before="0" w:beforeAutospacing="0" w:after="0" w:afterAutospacing="0"/>
              <w:ind w:right="45"/>
              <w:textAlignment w:val="baseline"/>
              <w:rPr>
                <w:rFonts w:asciiTheme="minorHAnsi" w:hAnsiTheme="minorHAnsi" w:cstheme="minorHAnsi"/>
              </w:rPr>
            </w:pPr>
            <w:r w:rsidRPr="001D04C1">
              <w:rPr>
                <w:rStyle w:val="eop"/>
                <w:rFonts w:asciiTheme="minorHAnsi" w:hAnsiTheme="minorHAnsi" w:cstheme="minorHAnsi"/>
              </w:rPr>
              <w:t> </w:t>
            </w:r>
          </w:p>
          <w:p w14:paraId="6D5A47C2" w14:textId="77777777" w:rsidR="00A53ECA" w:rsidRPr="001D04C1" w:rsidRDefault="00A53ECA" w:rsidP="00E6324E">
            <w:pPr>
              <w:pStyle w:val="TableRowCentered"/>
              <w:jc w:val="left"/>
              <w:rPr>
                <w:rFonts w:asciiTheme="minorHAnsi" w:hAnsiTheme="minorHAnsi" w:cstheme="minorHAnsi"/>
                <w:color w:val="auto"/>
                <w:szCs w:val="24"/>
              </w:rPr>
            </w:pPr>
            <w:r w:rsidRPr="001D04C1">
              <w:rPr>
                <w:rStyle w:val="eop"/>
                <w:rFonts w:asciiTheme="minorHAnsi" w:hAnsiTheme="minorHAnsi" w:cstheme="minorHAnsi"/>
                <w:color w:val="auto"/>
                <w:szCs w:val="24"/>
              </w:rPr>
              <w:t> </w:t>
            </w:r>
          </w:p>
        </w:tc>
      </w:tr>
      <w:tr w:rsidR="000439AB" w:rsidRPr="001D04C1" w14:paraId="46A75220"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FC855" w14:textId="76D80659" w:rsidR="000439AB" w:rsidRPr="001D04C1" w:rsidRDefault="000439AB"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 xml:space="preserve">Purchase of </w:t>
            </w:r>
            <w:proofErr w:type="spellStart"/>
            <w:r w:rsidRPr="001D04C1">
              <w:rPr>
                <w:rStyle w:val="normaltextrun"/>
                <w:rFonts w:asciiTheme="minorHAnsi" w:hAnsiTheme="minorHAnsi" w:cstheme="minorHAnsi"/>
              </w:rPr>
              <w:t>Sparx</w:t>
            </w:r>
            <w:proofErr w:type="spellEnd"/>
            <w:r w:rsidRPr="001D04C1">
              <w:rPr>
                <w:rStyle w:val="normaltextrun"/>
                <w:rFonts w:asciiTheme="minorHAnsi" w:hAnsiTheme="minorHAnsi" w:cstheme="minorHAnsi"/>
              </w:rPr>
              <w:t xml:space="preserve"> Maths</w:t>
            </w:r>
            <w:r w:rsidR="004D528B" w:rsidRPr="001D04C1">
              <w:rPr>
                <w:rStyle w:val="normaltextrun"/>
                <w:rFonts w:asciiTheme="minorHAnsi" w:hAnsiTheme="minorHAnsi" w:cstheme="minorHAnsi"/>
              </w:rPr>
              <w:t xml:space="preserve"> and Academy 21</w:t>
            </w:r>
          </w:p>
          <w:p w14:paraId="7567DCE9" w14:textId="4E1D02C3" w:rsidR="000439AB" w:rsidRPr="001D04C1" w:rsidRDefault="000439AB" w:rsidP="00E6324E">
            <w:pPr>
              <w:pStyle w:val="TableRow"/>
              <w:rPr>
                <w:rStyle w:val="normaltextrun"/>
                <w:rFonts w:asciiTheme="minorHAnsi" w:hAnsiTheme="minorHAnsi" w:cstheme="minorHAnsi"/>
              </w:rPr>
            </w:pP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1AB8AD2" w14:textId="77777777" w:rsidR="000439AB" w:rsidRPr="001D04C1" w:rsidRDefault="00A618FF" w:rsidP="00E6324E">
            <w:pPr>
              <w:pStyle w:val="paragraph"/>
              <w:spacing w:before="0" w:beforeAutospacing="0" w:after="0" w:afterAutospacing="0"/>
              <w:ind w:left="45" w:right="45"/>
              <w:textAlignment w:val="baseline"/>
              <w:rPr>
                <w:rStyle w:val="normaltextrun"/>
                <w:rFonts w:asciiTheme="minorHAnsi" w:hAnsiTheme="minorHAnsi" w:cstheme="minorHAnsi"/>
              </w:rPr>
            </w:pPr>
            <w:r w:rsidRPr="001D04C1">
              <w:rPr>
                <w:rStyle w:val="normaltextrun"/>
                <w:rFonts w:asciiTheme="minorHAnsi" w:hAnsiTheme="minorHAnsi" w:cstheme="minorHAnsi"/>
              </w:rPr>
              <w:t xml:space="preserve">Used to support and close gaps in Maths knowledge and skills. </w:t>
            </w:r>
            <w:r w:rsidR="002E59D0" w:rsidRPr="001D04C1">
              <w:rPr>
                <w:rStyle w:val="normaltextrun"/>
                <w:rFonts w:asciiTheme="minorHAnsi" w:hAnsiTheme="minorHAnsi" w:cstheme="minorHAnsi"/>
              </w:rPr>
              <w:t xml:space="preserve">Students receive </w:t>
            </w:r>
            <w:r w:rsidR="00935E45" w:rsidRPr="001D04C1">
              <w:rPr>
                <w:rStyle w:val="normaltextrun"/>
                <w:rFonts w:asciiTheme="minorHAnsi" w:hAnsiTheme="minorHAnsi" w:cstheme="minorHAnsi"/>
              </w:rPr>
              <w:t>bespoke</w:t>
            </w:r>
            <w:r w:rsidR="008F7F72" w:rsidRPr="001D04C1">
              <w:rPr>
                <w:rStyle w:val="normaltextrun"/>
                <w:rFonts w:asciiTheme="minorHAnsi" w:hAnsiTheme="minorHAnsi" w:cstheme="minorHAnsi"/>
              </w:rPr>
              <w:t>, tailored feedback to focus on gaps.</w:t>
            </w:r>
          </w:p>
          <w:p w14:paraId="38DA884F" w14:textId="77777777" w:rsidR="004D528B" w:rsidRPr="001D04C1" w:rsidRDefault="004D528B" w:rsidP="00E6324E">
            <w:pPr>
              <w:pStyle w:val="paragraph"/>
              <w:spacing w:before="0" w:beforeAutospacing="0" w:after="0" w:afterAutospacing="0"/>
              <w:ind w:left="45" w:right="45"/>
              <w:textAlignment w:val="baseline"/>
              <w:rPr>
                <w:rStyle w:val="normaltextrun"/>
                <w:rFonts w:asciiTheme="minorHAnsi" w:hAnsiTheme="minorHAnsi" w:cstheme="minorHAnsi"/>
              </w:rPr>
            </w:pPr>
          </w:p>
          <w:p w14:paraId="2C92D6D9" w14:textId="0BEA510B" w:rsidR="004D528B" w:rsidRPr="001D04C1" w:rsidRDefault="004D528B" w:rsidP="00E6324E">
            <w:pPr>
              <w:pStyle w:val="paragraph"/>
              <w:spacing w:before="0" w:beforeAutospacing="0" w:after="0" w:afterAutospacing="0"/>
              <w:ind w:left="45" w:right="45"/>
              <w:textAlignment w:val="baseline"/>
              <w:rPr>
                <w:rStyle w:val="normaltextrun"/>
                <w:rFonts w:asciiTheme="minorHAnsi" w:hAnsiTheme="minorHAnsi" w:cstheme="minorHAnsi"/>
              </w:rPr>
            </w:pPr>
            <w:r w:rsidRPr="001D04C1">
              <w:rPr>
                <w:rStyle w:val="normaltextrun"/>
                <w:rFonts w:asciiTheme="minorHAnsi" w:hAnsiTheme="minorHAnsi" w:cstheme="minorHAnsi"/>
              </w:rPr>
              <w:t xml:space="preserve">Academy 21 will be utilised </w:t>
            </w:r>
            <w:r w:rsidR="00DE795F" w:rsidRPr="001D04C1">
              <w:rPr>
                <w:rStyle w:val="normaltextrun"/>
                <w:rFonts w:asciiTheme="minorHAnsi" w:hAnsiTheme="minorHAnsi" w:cstheme="minorHAnsi"/>
              </w:rPr>
              <w:t xml:space="preserve">to support students with more individualised </w:t>
            </w:r>
            <w:r w:rsidR="00F85D79" w:rsidRPr="001D04C1">
              <w:rPr>
                <w:rStyle w:val="normaltextrun"/>
                <w:rFonts w:asciiTheme="minorHAnsi" w:hAnsiTheme="minorHAnsi" w:cstheme="minorHAnsi"/>
              </w:rPr>
              <w:t xml:space="preserve">English and Maths online tutoring. </w:t>
            </w: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8491495" w14:textId="77777777" w:rsidR="000439AB" w:rsidRPr="001D04C1" w:rsidRDefault="000439AB" w:rsidP="00E6324E">
            <w:pPr>
              <w:pStyle w:val="paragraph"/>
              <w:spacing w:before="0" w:beforeAutospacing="0" w:after="0" w:afterAutospacing="0"/>
              <w:ind w:right="45"/>
              <w:textAlignment w:val="baseline"/>
              <w:rPr>
                <w:rStyle w:val="normaltextrun"/>
                <w:rFonts w:asciiTheme="minorHAnsi" w:hAnsiTheme="minorHAnsi" w:cstheme="minorHAnsi"/>
              </w:rPr>
            </w:pPr>
          </w:p>
        </w:tc>
      </w:tr>
      <w:tr w:rsidR="00A53ECA" w:rsidRPr="001D04C1" w14:paraId="2BCEF1CB"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034F2E4" w14:textId="6947D099" w:rsidR="00A53ECA" w:rsidRPr="001D04C1" w:rsidRDefault="00A53ECA" w:rsidP="00E6324E">
            <w:pPr>
              <w:pStyle w:val="TableRow"/>
              <w:rPr>
                <w:rFonts w:asciiTheme="minorHAnsi" w:hAnsiTheme="minorHAnsi" w:cstheme="minorHAnsi"/>
                <w:i/>
                <w:iCs/>
                <w:color w:val="FF0000"/>
              </w:rPr>
            </w:pPr>
            <w:r w:rsidRPr="001D04C1">
              <w:rPr>
                <w:rStyle w:val="normaltextrun"/>
                <w:rFonts w:asciiTheme="minorHAnsi" w:hAnsiTheme="minorHAnsi" w:cstheme="minorHAnsi"/>
                <w:color w:val="auto"/>
              </w:rPr>
              <w:t xml:space="preserve">Employ additional Teaching staff to enable </w:t>
            </w:r>
            <w:r w:rsidR="00FE216C" w:rsidRPr="001D04C1">
              <w:rPr>
                <w:rStyle w:val="normaltextrun"/>
                <w:rFonts w:asciiTheme="minorHAnsi" w:hAnsiTheme="minorHAnsi" w:cstheme="minorHAnsi"/>
                <w:color w:val="auto"/>
              </w:rPr>
              <w:t>students to be supported in the Endeavour Thrive unit</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8322812" w14:textId="59BA8D36" w:rsidR="00CD2AB4" w:rsidRPr="001D04C1" w:rsidRDefault="00A068CE" w:rsidP="00FE216C">
            <w:pPr>
              <w:pStyle w:val="paragraph"/>
              <w:spacing w:before="0" w:beforeAutospacing="0" w:after="0" w:afterAutospacing="0"/>
              <w:ind w:right="270"/>
              <w:textAlignment w:val="baseline"/>
              <w:rPr>
                <w:rFonts w:asciiTheme="minorHAnsi" w:hAnsiTheme="minorHAnsi" w:cstheme="minorHAnsi"/>
              </w:rPr>
            </w:pPr>
            <w:r w:rsidRPr="001D04C1">
              <w:rPr>
                <w:rFonts w:asciiTheme="minorHAnsi" w:hAnsiTheme="minorHAnsi" w:cstheme="minorHAnsi"/>
              </w:rPr>
              <w:t xml:space="preserve">The EEF notes that smaller class sizes and 1:1 support or small group interventions allow students to make </w:t>
            </w:r>
            <w:r w:rsidR="004713A3" w:rsidRPr="001D04C1">
              <w:rPr>
                <w:rFonts w:asciiTheme="minorHAnsi" w:hAnsiTheme="minorHAnsi" w:cstheme="minorHAnsi"/>
              </w:rPr>
              <w:t xml:space="preserve">up to 5 months progress. </w:t>
            </w: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7380971" w14:textId="7D06C7EF" w:rsidR="00A53ECA" w:rsidRPr="001D04C1" w:rsidRDefault="00A53ECA" w:rsidP="00E6324E">
            <w:pPr>
              <w:pStyle w:val="paragraph"/>
              <w:spacing w:before="0" w:beforeAutospacing="0" w:after="0" w:afterAutospacing="0"/>
              <w:ind w:right="45"/>
              <w:rPr>
                <w:rStyle w:val="normaltextrun"/>
                <w:rFonts w:asciiTheme="minorHAnsi" w:hAnsiTheme="minorHAnsi" w:cstheme="minorHAnsi"/>
              </w:rPr>
            </w:pPr>
            <w:r w:rsidRPr="001D04C1">
              <w:rPr>
                <w:rStyle w:val="normaltextrun"/>
                <w:rFonts w:asciiTheme="minorHAnsi" w:hAnsiTheme="minorHAnsi" w:cstheme="minorHAnsi"/>
              </w:rPr>
              <w:t xml:space="preserve">1, 2, </w:t>
            </w:r>
            <w:r w:rsidR="006D6C49" w:rsidRPr="001D04C1">
              <w:rPr>
                <w:rStyle w:val="normaltextrun"/>
                <w:rFonts w:asciiTheme="minorHAnsi" w:hAnsiTheme="minorHAnsi" w:cstheme="minorHAnsi"/>
              </w:rPr>
              <w:t>7</w:t>
            </w:r>
          </w:p>
        </w:tc>
      </w:tr>
      <w:tr w:rsidR="00A53ECA" w:rsidRPr="001D04C1" w14:paraId="416B3F2B"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D1EC5FF"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Consistent approach for homework </w:t>
            </w:r>
            <w:r w:rsidRPr="001D04C1">
              <w:rPr>
                <w:rStyle w:val="eop"/>
                <w:rFonts w:asciiTheme="minorHAnsi" w:hAnsiTheme="minorHAnsi" w:cstheme="minorHAnsi"/>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09EABE4" w14:textId="77777777" w:rsidR="00A53ECA" w:rsidRPr="001D04C1" w:rsidRDefault="00BA7520" w:rsidP="00E6324E">
            <w:pPr>
              <w:pStyle w:val="paragraph"/>
              <w:spacing w:before="0" w:beforeAutospacing="0" w:after="0" w:afterAutospacing="0"/>
              <w:ind w:left="45" w:right="45"/>
              <w:textAlignment w:val="baseline"/>
              <w:rPr>
                <w:rFonts w:asciiTheme="minorHAnsi" w:hAnsiTheme="minorHAnsi" w:cstheme="minorHAnsi"/>
              </w:rPr>
            </w:pPr>
            <w:hyperlink r:id="rId13" w:tgtFrame="_blank" w:history="1">
              <w:r w:rsidR="00A53ECA" w:rsidRPr="001D04C1">
                <w:rPr>
                  <w:rStyle w:val="normaltextrun"/>
                  <w:rFonts w:asciiTheme="minorHAnsi" w:hAnsiTheme="minorHAnsi" w:cstheme="minorHAnsi"/>
                  <w:u w:val="single"/>
                </w:rPr>
                <w:t>EEF Homework</w:t>
              </w:r>
            </w:hyperlink>
            <w:r w:rsidR="00A53ECA" w:rsidRPr="001D04C1">
              <w:rPr>
                <w:rStyle w:val="eop"/>
                <w:rFonts w:asciiTheme="minorHAnsi" w:hAnsiTheme="minorHAnsi" w:cstheme="minorHAnsi"/>
              </w:rPr>
              <w:t> </w:t>
            </w:r>
          </w:p>
          <w:p w14:paraId="5D359F7F" w14:textId="245841C1" w:rsidR="00A53ECA" w:rsidRPr="001D04C1" w:rsidRDefault="00A53ECA" w:rsidP="00E6324E">
            <w:pPr>
              <w:pStyle w:val="TableRowCentered"/>
              <w:jc w:val="left"/>
              <w:rPr>
                <w:rStyle w:val="eop"/>
                <w:rFonts w:asciiTheme="minorHAnsi" w:hAnsiTheme="minorHAnsi" w:cstheme="minorHAnsi"/>
                <w:color w:val="auto"/>
                <w:szCs w:val="24"/>
              </w:rPr>
            </w:pPr>
            <w:r w:rsidRPr="001D04C1">
              <w:rPr>
                <w:rStyle w:val="normaltextrun"/>
                <w:rFonts w:asciiTheme="minorHAnsi" w:hAnsiTheme="minorHAnsi" w:cstheme="minorHAnsi"/>
                <w:color w:val="auto"/>
                <w:szCs w:val="24"/>
              </w:rPr>
              <w:t>Use of digital packages and Homework that is linked to classroom work tends to be more effective.</w:t>
            </w:r>
            <w:r w:rsidRPr="001D04C1">
              <w:rPr>
                <w:rStyle w:val="eop"/>
                <w:rFonts w:asciiTheme="minorHAnsi" w:hAnsiTheme="minorHAnsi" w:cstheme="minorHAnsi"/>
                <w:color w:val="auto"/>
                <w:szCs w:val="24"/>
              </w:rPr>
              <w:t> </w:t>
            </w:r>
            <w:r w:rsidR="00FB6F9E" w:rsidRPr="001D04C1">
              <w:rPr>
                <w:rStyle w:val="eop"/>
                <w:rFonts w:asciiTheme="minorHAnsi" w:hAnsiTheme="minorHAnsi" w:cstheme="minorHAnsi"/>
                <w:color w:val="auto"/>
                <w:szCs w:val="24"/>
              </w:rPr>
              <w:t>Policy rebranded and communicated to parents, students and staff. Need to monitor progress/completion</w:t>
            </w:r>
          </w:p>
          <w:p w14:paraId="2E95C37C" w14:textId="77777777" w:rsidR="006D6C49" w:rsidRPr="001D04C1" w:rsidRDefault="006D6C49" w:rsidP="00E6324E">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Homework club provision provided during lunch and after school hours.</w:t>
            </w:r>
            <w:r w:rsidR="00FB6F9E" w:rsidRPr="001D04C1">
              <w:rPr>
                <w:rFonts w:asciiTheme="minorHAnsi" w:hAnsiTheme="minorHAnsi" w:cstheme="minorHAnsi"/>
                <w:color w:val="auto"/>
                <w:szCs w:val="24"/>
              </w:rPr>
              <w:t xml:space="preserve"> </w:t>
            </w:r>
          </w:p>
          <w:p w14:paraId="3D51D868" w14:textId="77777777" w:rsidR="004713A3" w:rsidRPr="001D04C1" w:rsidRDefault="004713A3" w:rsidP="00E6324E">
            <w:pPr>
              <w:pStyle w:val="TableRowCentered"/>
              <w:jc w:val="left"/>
              <w:rPr>
                <w:rFonts w:asciiTheme="minorHAnsi" w:hAnsiTheme="minorHAnsi" w:cstheme="minorHAnsi"/>
                <w:szCs w:val="24"/>
              </w:rPr>
            </w:pPr>
          </w:p>
          <w:p w14:paraId="2844C76F" w14:textId="77777777" w:rsidR="00A76C8D" w:rsidRPr="001D04C1" w:rsidRDefault="00A76C8D"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The EEF also notes that Homework, when set effectively, can have up to 5 months progress for students. </w:t>
            </w:r>
          </w:p>
          <w:p w14:paraId="2F36F4CF" w14:textId="77777777" w:rsidR="001D04C1" w:rsidRPr="001D04C1" w:rsidRDefault="001D04C1" w:rsidP="00E6324E">
            <w:pPr>
              <w:pStyle w:val="TableRowCentered"/>
              <w:jc w:val="left"/>
              <w:rPr>
                <w:rFonts w:asciiTheme="minorHAnsi" w:hAnsiTheme="minorHAnsi" w:cstheme="minorHAnsi"/>
                <w:szCs w:val="24"/>
              </w:rPr>
            </w:pPr>
          </w:p>
          <w:p w14:paraId="42352504" w14:textId="5E369BFA" w:rsidR="001D04C1" w:rsidRPr="001D04C1" w:rsidRDefault="001D04C1" w:rsidP="00E6324E">
            <w:pPr>
              <w:pStyle w:val="TableRowCentered"/>
              <w:jc w:val="left"/>
              <w:rPr>
                <w:rFonts w:asciiTheme="minorHAnsi" w:hAnsiTheme="minorHAnsi" w:cstheme="minorHAnsi"/>
                <w:szCs w:val="24"/>
              </w:rPr>
            </w:pPr>
            <w:proofErr w:type="spellStart"/>
            <w:r w:rsidRPr="001D04C1">
              <w:rPr>
                <w:rFonts w:asciiTheme="minorHAnsi" w:hAnsiTheme="minorHAnsi" w:cstheme="minorHAnsi"/>
                <w:szCs w:val="24"/>
              </w:rPr>
              <w:t>Sparx</w:t>
            </w:r>
            <w:proofErr w:type="spellEnd"/>
            <w:r w:rsidRPr="001D04C1">
              <w:rPr>
                <w:rFonts w:asciiTheme="minorHAnsi" w:hAnsiTheme="minorHAnsi" w:cstheme="minorHAnsi"/>
                <w:szCs w:val="24"/>
              </w:rPr>
              <w:t xml:space="preserve">, </w:t>
            </w:r>
            <w:proofErr w:type="spellStart"/>
            <w:r w:rsidRPr="001D04C1">
              <w:rPr>
                <w:rFonts w:asciiTheme="minorHAnsi" w:hAnsiTheme="minorHAnsi" w:cstheme="minorHAnsi"/>
                <w:szCs w:val="24"/>
              </w:rPr>
              <w:t>Educake</w:t>
            </w:r>
            <w:proofErr w:type="spellEnd"/>
            <w:r w:rsidRPr="001D04C1">
              <w:rPr>
                <w:rFonts w:asciiTheme="minorHAnsi" w:hAnsiTheme="minorHAnsi" w:cstheme="minorHAnsi"/>
                <w:szCs w:val="24"/>
              </w:rPr>
              <w:t xml:space="preserve"> and Seneca are utilised across different departments to support with homework. </w:t>
            </w: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BD9E678" w14:textId="77777777" w:rsidR="00A53ECA" w:rsidRPr="001D04C1" w:rsidRDefault="00A53ECA" w:rsidP="00E6324E">
            <w:pPr>
              <w:pStyle w:val="paragraph"/>
              <w:spacing w:before="0" w:beforeAutospacing="0" w:after="0" w:afterAutospacing="0"/>
              <w:ind w:right="45"/>
              <w:rPr>
                <w:rStyle w:val="normaltextrun"/>
                <w:rFonts w:asciiTheme="minorHAnsi" w:hAnsiTheme="minorHAnsi" w:cstheme="minorHAnsi"/>
              </w:rPr>
            </w:pPr>
            <w:r w:rsidRPr="001D04C1">
              <w:rPr>
                <w:rStyle w:val="normaltextrun"/>
                <w:rFonts w:asciiTheme="minorHAnsi" w:hAnsiTheme="minorHAnsi" w:cstheme="minorHAnsi"/>
              </w:rPr>
              <w:t xml:space="preserve">1, 4 </w:t>
            </w:r>
          </w:p>
        </w:tc>
      </w:tr>
      <w:tr w:rsidR="00A53ECA" w:rsidRPr="001D04C1" w14:paraId="398C8333" w14:textId="77777777" w:rsidTr="00E6324E">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632997" w14:textId="77777777" w:rsidR="00A53ECA" w:rsidRPr="001D04C1" w:rsidRDefault="00A53ECA" w:rsidP="00E6324E">
            <w:pPr>
              <w:pStyle w:val="paragraph"/>
              <w:spacing w:before="0" w:beforeAutospacing="0" w:after="0" w:afterAutospacing="0"/>
              <w:ind w:right="45"/>
              <w:textAlignment w:val="baseline"/>
              <w:rPr>
                <w:rFonts w:asciiTheme="minorHAnsi" w:hAnsiTheme="minorHAnsi" w:cstheme="minorHAnsi"/>
                <w:color w:val="0D0D0D"/>
              </w:rPr>
            </w:pPr>
            <w:r w:rsidRPr="001D04C1">
              <w:rPr>
                <w:rStyle w:val="normaltextrun"/>
                <w:rFonts w:asciiTheme="minorHAnsi" w:hAnsiTheme="minorHAnsi" w:cstheme="minorHAnsi"/>
                <w:lang w:val="en-US"/>
              </w:rPr>
              <w:t xml:space="preserve">Purchase of </w:t>
            </w:r>
            <w:proofErr w:type="spellStart"/>
            <w:r w:rsidRPr="001D04C1">
              <w:rPr>
                <w:rStyle w:val="normaltextrun"/>
                <w:rFonts w:asciiTheme="minorHAnsi" w:hAnsiTheme="minorHAnsi" w:cstheme="minorHAnsi"/>
                <w:lang w:val="en-US"/>
              </w:rPr>
              <w:t>standardised</w:t>
            </w:r>
            <w:proofErr w:type="spellEnd"/>
            <w:r w:rsidRPr="001D04C1">
              <w:rPr>
                <w:rStyle w:val="normaltextrun"/>
                <w:rFonts w:asciiTheme="minorHAnsi" w:hAnsiTheme="minorHAnsi" w:cstheme="minorHAnsi"/>
                <w:lang w:val="en-US"/>
              </w:rPr>
              <w:t xml:space="preserve"> diagnostic assessments. Completion of NGRT/CAT4 diagnostic testing upon entry.</w:t>
            </w:r>
            <w:r w:rsidRPr="001D04C1">
              <w:rPr>
                <w:rStyle w:val="eop"/>
                <w:rFonts w:asciiTheme="minorHAnsi" w:hAnsiTheme="minorHAnsi" w:cstheme="minorHAnsi"/>
              </w:rPr>
              <w:t> </w:t>
            </w:r>
          </w:p>
          <w:p w14:paraId="593F5EF2" w14:textId="77777777" w:rsidR="00A53ECA" w:rsidRPr="001D04C1" w:rsidRDefault="00A53ECA" w:rsidP="00E6324E">
            <w:pPr>
              <w:pStyle w:val="TableRow"/>
              <w:ind w:left="0"/>
              <w:rPr>
                <w:rFonts w:asciiTheme="minorHAnsi" w:hAnsiTheme="minorHAnsi" w:cstheme="minorHAnsi"/>
                <w:i/>
                <w:iCs/>
              </w:rPr>
            </w:pPr>
            <w:r w:rsidRPr="001D04C1">
              <w:rPr>
                <w:rStyle w:val="normaltextrun"/>
                <w:rFonts w:asciiTheme="minorHAnsi" w:hAnsiTheme="minorHAnsi" w:cstheme="minorHAnsi"/>
                <w:shd w:val="clear" w:color="auto" w:fill="FFFFFF"/>
              </w:rPr>
              <w:t>Training will be provided for staff to ensure assessments are interpreted correctly.</w:t>
            </w:r>
            <w:r w:rsidRPr="001D04C1">
              <w:rPr>
                <w:rStyle w:val="eop"/>
                <w:rFonts w:asciiTheme="minorHAnsi" w:hAnsiTheme="minorHAnsi" w:cstheme="minorHAnsi"/>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F2A42A0" w14:textId="77777777" w:rsidR="00A53ECA" w:rsidRPr="001D04C1" w:rsidRDefault="00A53ECA" w:rsidP="00E6324E">
            <w:pPr>
              <w:pStyle w:val="paragraph"/>
              <w:spacing w:before="0" w:beforeAutospacing="0" w:after="0" w:afterAutospacing="0"/>
              <w:ind w:left="45" w:right="45"/>
              <w:textAlignment w:val="baseline"/>
              <w:rPr>
                <w:rFonts w:asciiTheme="minorHAnsi" w:hAnsiTheme="minorHAnsi" w:cstheme="minorHAnsi"/>
                <w:color w:val="0D0D0D"/>
              </w:rPr>
            </w:pPr>
            <w:r w:rsidRPr="001D04C1">
              <w:rPr>
                <w:rStyle w:val="normaltextrun"/>
                <w:rFonts w:asciiTheme="minorHAnsi" w:hAnsiTheme="minorHAnsi" w:cstheme="minorHAnsi"/>
              </w:rPr>
              <w:t>Standardised tests can provide reliable insights into the specific strengths and weaknesses of each pupil to help ensure they receive the correct additional support through interventions or teacher instruction:</w:t>
            </w:r>
            <w:r w:rsidRPr="001D04C1">
              <w:rPr>
                <w:rStyle w:val="eop"/>
                <w:rFonts w:asciiTheme="minorHAnsi" w:hAnsiTheme="minorHAnsi" w:cstheme="minorHAnsi"/>
              </w:rPr>
              <w:t> </w:t>
            </w:r>
          </w:p>
          <w:p w14:paraId="434AF6BA" w14:textId="77777777" w:rsidR="00A53ECA" w:rsidRPr="001D04C1" w:rsidRDefault="00BA7520" w:rsidP="00E6324E">
            <w:pPr>
              <w:pStyle w:val="TableRowCentered"/>
              <w:jc w:val="left"/>
              <w:rPr>
                <w:rFonts w:asciiTheme="minorHAnsi" w:hAnsiTheme="minorHAnsi" w:cstheme="minorHAnsi"/>
                <w:szCs w:val="24"/>
              </w:rPr>
            </w:pPr>
            <w:hyperlink r:id="rId14" w:tgtFrame="_blank" w:history="1">
              <w:r w:rsidR="00A53ECA" w:rsidRPr="001D04C1">
                <w:rPr>
                  <w:rStyle w:val="normaltextrun"/>
                  <w:rFonts w:asciiTheme="minorHAnsi" w:hAnsiTheme="minorHAnsi" w:cstheme="minorHAnsi"/>
                  <w:color w:val="0000FF"/>
                  <w:szCs w:val="24"/>
                  <w:u w:val="single"/>
                </w:rPr>
                <w:t>EEF Assessment and Feedback</w:t>
              </w:r>
            </w:hyperlink>
            <w:r w:rsidR="00A53ECA" w:rsidRPr="001D04C1">
              <w:rPr>
                <w:rStyle w:val="eop"/>
                <w:rFonts w:asciiTheme="minorHAnsi" w:hAnsiTheme="minorHAnsi" w:cstheme="minorHAnsi"/>
                <w:szCs w:val="24"/>
              </w:rPr>
              <w:t> </w:t>
            </w:r>
          </w:p>
        </w:tc>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DE80820" w14:textId="77777777" w:rsidR="00A53ECA" w:rsidRPr="001D04C1" w:rsidRDefault="00A53ECA" w:rsidP="00E6324E">
            <w:pPr>
              <w:pStyle w:val="paragraph"/>
              <w:spacing w:before="0" w:beforeAutospacing="0" w:after="0" w:afterAutospacing="0"/>
              <w:ind w:right="45"/>
              <w:rPr>
                <w:rStyle w:val="eop"/>
                <w:rFonts w:asciiTheme="minorHAnsi" w:hAnsiTheme="minorHAnsi" w:cstheme="minorHAnsi"/>
              </w:rPr>
            </w:pPr>
            <w:r w:rsidRPr="001D04C1">
              <w:rPr>
                <w:rStyle w:val="normaltextrun"/>
                <w:rFonts w:asciiTheme="minorHAnsi" w:hAnsiTheme="minorHAnsi" w:cstheme="minorHAnsi"/>
              </w:rPr>
              <w:t>1, 2</w:t>
            </w:r>
          </w:p>
        </w:tc>
      </w:tr>
    </w:tbl>
    <w:p w14:paraId="5E92119E" w14:textId="77777777" w:rsidR="00A53ECA" w:rsidRPr="001D04C1" w:rsidRDefault="00A53ECA" w:rsidP="00A53ECA">
      <w:pPr>
        <w:rPr>
          <w:rFonts w:asciiTheme="minorHAnsi" w:hAnsiTheme="minorHAnsi" w:cstheme="minorHAnsi"/>
        </w:rPr>
      </w:pPr>
    </w:p>
    <w:p w14:paraId="24BACF4A" w14:textId="77777777" w:rsidR="00A53ECA" w:rsidRPr="001D04C1" w:rsidRDefault="00A53ECA" w:rsidP="00A53ECA">
      <w:pPr>
        <w:keepNext/>
        <w:spacing w:after="60"/>
        <w:outlineLvl w:val="1"/>
        <w:rPr>
          <w:rFonts w:asciiTheme="minorHAnsi" w:hAnsiTheme="minorHAnsi" w:cstheme="minorHAnsi"/>
        </w:rPr>
      </w:pPr>
    </w:p>
    <w:p w14:paraId="2DAF0B26" w14:textId="77777777" w:rsidR="00A53ECA" w:rsidRPr="001D04C1" w:rsidRDefault="00A53ECA" w:rsidP="00A53ECA">
      <w:pPr>
        <w:rPr>
          <w:rFonts w:asciiTheme="minorHAnsi" w:hAnsiTheme="minorHAnsi" w:cstheme="minorHAnsi"/>
          <w:b/>
          <w:bCs/>
          <w:color w:val="104F75"/>
        </w:rPr>
      </w:pPr>
      <w:r w:rsidRPr="001D04C1">
        <w:rPr>
          <w:rFonts w:asciiTheme="minorHAnsi" w:hAnsiTheme="minorHAnsi" w:cstheme="minorHAnsi"/>
          <w:b/>
          <w:bCs/>
          <w:color w:val="104F75"/>
        </w:rPr>
        <w:t xml:space="preserve">Targeted academic support (for example, tutoring, one-to-one support structured interventions) </w:t>
      </w:r>
    </w:p>
    <w:p w14:paraId="2F4B6C4D" w14:textId="499DBB4C" w:rsidR="00A53ECA" w:rsidRPr="001D04C1" w:rsidRDefault="00A53ECA" w:rsidP="00A53ECA">
      <w:pPr>
        <w:rPr>
          <w:rFonts w:asciiTheme="minorHAnsi" w:hAnsiTheme="minorHAnsi" w:cstheme="minorHAnsi"/>
        </w:rPr>
      </w:pPr>
      <w:r w:rsidRPr="001D04C1">
        <w:rPr>
          <w:rFonts w:asciiTheme="minorHAnsi" w:hAnsiTheme="minorHAnsi" w:cstheme="minorHAnsi"/>
        </w:rPr>
        <w:t xml:space="preserve">Budgeted cost: </w:t>
      </w:r>
      <w:r w:rsidR="00083010">
        <w:rPr>
          <w:rFonts w:asciiTheme="minorHAnsi" w:hAnsiTheme="minorHAnsi" w:cstheme="minorHAnsi"/>
        </w:rPr>
        <w:t>£26,853</w:t>
      </w:r>
    </w:p>
    <w:tbl>
      <w:tblPr>
        <w:tblW w:w="5000" w:type="pct"/>
        <w:tblCellMar>
          <w:left w:w="10" w:type="dxa"/>
          <w:right w:w="10" w:type="dxa"/>
        </w:tblCellMar>
        <w:tblLook w:val="04A0" w:firstRow="1" w:lastRow="0" w:firstColumn="1" w:lastColumn="0" w:noHBand="0" w:noVBand="1"/>
      </w:tblPr>
      <w:tblGrid>
        <w:gridCol w:w="2674"/>
        <w:gridCol w:w="4300"/>
        <w:gridCol w:w="2512"/>
      </w:tblGrid>
      <w:tr w:rsidR="00A53ECA" w:rsidRPr="001D04C1" w14:paraId="44742A09" w14:textId="77777777" w:rsidTr="00494808">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B8681FD"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Activity</w:t>
            </w:r>
          </w:p>
        </w:tc>
        <w:tc>
          <w:tcPr>
            <w:tcW w:w="4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235B3B4"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Evidence that supports this approach</w:t>
            </w:r>
          </w:p>
        </w:tc>
        <w:tc>
          <w:tcPr>
            <w:tcW w:w="2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13BF6B5"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Challenge number(s) addressed</w:t>
            </w:r>
          </w:p>
        </w:tc>
      </w:tr>
      <w:tr w:rsidR="000439AB" w:rsidRPr="001D04C1" w14:paraId="5894EAC5" w14:textId="77777777" w:rsidTr="00494808">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5383" w14:textId="25C4AE71" w:rsidR="000439AB" w:rsidRPr="001D04C1" w:rsidRDefault="000439AB"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 xml:space="preserve">Recruitment of </w:t>
            </w:r>
            <w:r w:rsidR="00CD2AB4" w:rsidRPr="001D04C1">
              <w:rPr>
                <w:rStyle w:val="normaltextrun"/>
                <w:rFonts w:asciiTheme="minorHAnsi" w:hAnsiTheme="minorHAnsi" w:cstheme="minorHAnsi"/>
              </w:rPr>
              <w:t>Level 3 TA</w:t>
            </w:r>
            <w:r w:rsidRPr="001D04C1">
              <w:rPr>
                <w:rStyle w:val="normaltextrun"/>
                <w:rFonts w:asciiTheme="minorHAnsi" w:hAnsiTheme="minorHAnsi" w:cstheme="minorHAnsi"/>
              </w:rPr>
              <w:t xml:space="preserve"> to enhance reading interventions across the school</w:t>
            </w:r>
          </w:p>
        </w:tc>
        <w:tc>
          <w:tcPr>
            <w:tcW w:w="4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5807C" w14:textId="2D69A987" w:rsidR="000439AB" w:rsidRPr="001D04C1" w:rsidRDefault="00FA108B" w:rsidP="00E6324E">
            <w:pPr>
              <w:pStyle w:val="TableRowCentered"/>
              <w:jc w:val="left"/>
              <w:rPr>
                <w:rFonts w:asciiTheme="minorHAnsi" w:hAnsiTheme="minorHAnsi" w:cstheme="minorHAnsi"/>
                <w:szCs w:val="24"/>
              </w:rPr>
            </w:pPr>
            <w:r w:rsidRPr="001D04C1">
              <w:rPr>
                <w:rFonts w:asciiTheme="minorHAnsi" w:hAnsiTheme="minorHAnsi" w:cstheme="minorHAnsi"/>
                <w:szCs w:val="24"/>
              </w:rPr>
              <w:t>This will support students to access the learning and will support with their progress via reading interventions in the Learning Hub.</w:t>
            </w:r>
            <w:r w:rsidR="00FA55BF" w:rsidRPr="001D04C1">
              <w:rPr>
                <w:rFonts w:asciiTheme="minorHAnsi" w:hAnsiTheme="minorHAnsi" w:cstheme="minorHAnsi"/>
                <w:szCs w:val="24"/>
              </w:rPr>
              <w:t xml:space="preserve"> They will also support with the handwriting interventions for those identified as needing further support. </w:t>
            </w:r>
          </w:p>
        </w:tc>
        <w:tc>
          <w:tcPr>
            <w:tcW w:w="2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F0238" w14:textId="1DDE776F" w:rsidR="000439AB" w:rsidRPr="001D04C1" w:rsidRDefault="00FA55BF" w:rsidP="00E6324E">
            <w:pPr>
              <w:pStyle w:val="TableRowCentered"/>
              <w:jc w:val="left"/>
              <w:rPr>
                <w:rFonts w:asciiTheme="minorHAnsi" w:hAnsiTheme="minorHAnsi" w:cstheme="minorHAnsi"/>
                <w:szCs w:val="24"/>
              </w:rPr>
            </w:pPr>
            <w:r w:rsidRPr="001D04C1">
              <w:rPr>
                <w:rFonts w:asciiTheme="minorHAnsi" w:hAnsiTheme="minorHAnsi" w:cstheme="minorHAnsi"/>
                <w:szCs w:val="24"/>
              </w:rPr>
              <w:t>2, 10</w:t>
            </w:r>
          </w:p>
        </w:tc>
      </w:tr>
      <w:tr w:rsidR="00494808" w:rsidRPr="001D04C1" w14:paraId="703F130D" w14:textId="77777777" w:rsidTr="00494808">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EE498" w14:textId="7FA4DE3E" w:rsidR="00494808" w:rsidRPr="001D04C1" w:rsidRDefault="00494808"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Academy 21</w:t>
            </w:r>
          </w:p>
        </w:tc>
        <w:tc>
          <w:tcPr>
            <w:tcW w:w="4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D5A97" w14:textId="77777777" w:rsidR="00494808" w:rsidRPr="001D04C1" w:rsidRDefault="00A76C8D" w:rsidP="00E6324E">
            <w:pPr>
              <w:pStyle w:val="TableRowCentered"/>
              <w:jc w:val="left"/>
              <w:rPr>
                <w:rFonts w:asciiTheme="minorHAnsi" w:hAnsiTheme="minorHAnsi" w:cstheme="minorHAnsi"/>
                <w:szCs w:val="24"/>
              </w:rPr>
            </w:pPr>
            <w:r w:rsidRPr="001D04C1">
              <w:rPr>
                <w:rFonts w:asciiTheme="minorHAnsi" w:hAnsiTheme="minorHAnsi" w:cstheme="minorHAnsi"/>
                <w:szCs w:val="24"/>
              </w:rPr>
              <w:t>Purchased for students that are struggling to attend school due to severe anxiety.</w:t>
            </w:r>
          </w:p>
          <w:p w14:paraId="455932AA" w14:textId="77777777" w:rsidR="00A76C8D" w:rsidRPr="001D04C1" w:rsidRDefault="00A76C8D" w:rsidP="00E6324E">
            <w:pPr>
              <w:pStyle w:val="TableRowCentered"/>
              <w:jc w:val="left"/>
              <w:rPr>
                <w:rFonts w:asciiTheme="minorHAnsi" w:hAnsiTheme="minorHAnsi" w:cstheme="minorHAnsi"/>
                <w:szCs w:val="24"/>
              </w:rPr>
            </w:pPr>
          </w:p>
          <w:p w14:paraId="67548AB6" w14:textId="6AB38684" w:rsidR="00A76C8D" w:rsidRPr="001D04C1" w:rsidRDefault="006F58EC"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EEF notes that this 1:1 tuition can have an impact of 5 months for student progress. </w:t>
            </w:r>
          </w:p>
        </w:tc>
        <w:tc>
          <w:tcPr>
            <w:tcW w:w="2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A4CBF" w14:textId="0B4C3E99" w:rsidR="00494808" w:rsidRPr="001D04C1" w:rsidRDefault="000314EA" w:rsidP="00E6324E">
            <w:pPr>
              <w:pStyle w:val="TableRowCentered"/>
              <w:jc w:val="left"/>
              <w:rPr>
                <w:rFonts w:asciiTheme="minorHAnsi" w:hAnsiTheme="minorHAnsi" w:cstheme="minorHAnsi"/>
                <w:szCs w:val="24"/>
              </w:rPr>
            </w:pPr>
            <w:r w:rsidRPr="001D04C1">
              <w:rPr>
                <w:rFonts w:asciiTheme="minorHAnsi" w:hAnsiTheme="minorHAnsi" w:cstheme="minorHAnsi"/>
                <w:szCs w:val="24"/>
              </w:rPr>
              <w:t>7, 9, 1</w:t>
            </w:r>
          </w:p>
        </w:tc>
      </w:tr>
      <w:tr w:rsidR="00A53ECA" w:rsidRPr="001D04C1" w14:paraId="60D86FA1" w14:textId="77777777" w:rsidTr="00494808">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6B1F9" w14:textId="0564EFD5"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High Quality C</w:t>
            </w:r>
            <w:r w:rsidR="000733EA" w:rsidRPr="001D04C1">
              <w:rPr>
                <w:rStyle w:val="normaltextrun"/>
                <w:rFonts w:asciiTheme="minorHAnsi" w:hAnsiTheme="minorHAnsi" w:cstheme="minorHAnsi"/>
              </w:rPr>
              <w:t>EI</w:t>
            </w:r>
            <w:r w:rsidRPr="001D04C1">
              <w:rPr>
                <w:rStyle w:val="normaltextrun"/>
                <w:rFonts w:asciiTheme="minorHAnsi" w:hAnsiTheme="minorHAnsi" w:cstheme="minorHAnsi"/>
              </w:rPr>
              <w:t>AG Programme embedded into the PSHCE Curriculum</w:t>
            </w:r>
            <w:r w:rsidRPr="001D04C1">
              <w:rPr>
                <w:rStyle w:val="eop"/>
                <w:rFonts w:asciiTheme="minorHAnsi" w:hAnsiTheme="minorHAnsi" w:cstheme="minorHAnsi"/>
              </w:rPr>
              <w:t> </w:t>
            </w:r>
            <w:r w:rsidR="000439AB" w:rsidRPr="001D04C1">
              <w:rPr>
                <w:rStyle w:val="eop"/>
                <w:rFonts w:asciiTheme="minorHAnsi" w:hAnsiTheme="minorHAnsi" w:cstheme="minorHAnsi"/>
              </w:rPr>
              <w:t>through the introduction of weekly PD lessons and TLR responsibility for a PD Curriculum &amp; Aspirations Leader</w:t>
            </w:r>
          </w:p>
        </w:tc>
        <w:tc>
          <w:tcPr>
            <w:tcW w:w="4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C2719" w14:textId="77777777" w:rsidR="00A53ECA" w:rsidRPr="001D04C1" w:rsidRDefault="00A53ECA" w:rsidP="00E6324E">
            <w:pPr>
              <w:pStyle w:val="TableRowCentered"/>
              <w:jc w:val="left"/>
              <w:rPr>
                <w:rStyle w:val="eop"/>
                <w:rFonts w:asciiTheme="minorHAnsi" w:hAnsiTheme="minorHAnsi" w:cstheme="minorHAnsi"/>
                <w:szCs w:val="24"/>
              </w:rPr>
            </w:pPr>
            <w:r w:rsidRPr="001D04C1">
              <w:rPr>
                <w:rStyle w:val="normaltextrun"/>
                <w:rFonts w:asciiTheme="minorHAnsi" w:hAnsiTheme="minorHAnsi" w:cstheme="minorHAnsi"/>
                <w:szCs w:val="24"/>
              </w:rPr>
              <w:t xml:space="preserve">Our school’s CEIAG programme, underpinned by Career North – ensures all disadvantaged students have access to careers guidance, experience of the work place and visits to FE and Higher Education Establishments </w:t>
            </w:r>
            <w:hyperlink r:id="rId15" w:anchor="nav-how-effective-is-the-approach" w:tgtFrame="_blank" w:history="1">
              <w:r w:rsidRPr="001D04C1">
                <w:rPr>
                  <w:rStyle w:val="normaltextrun"/>
                  <w:rFonts w:asciiTheme="minorHAnsi" w:hAnsiTheme="minorHAnsi" w:cstheme="minorHAnsi"/>
                  <w:color w:val="0000FF"/>
                  <w:szCs w:val="24"/>
                  <w:u w:val="single"/>
                </w:rPr>
                <w:t>Aspiration Interventions EEF</w:t>
              </w:r>
            </w:hyperlink>
            <w:r w:rsidRPr="001D04C1">
              <w:rPr>
                <w:rStyle w:val="eop"/>
                <w:rFonts w:asciiTheme="minorHAnsi" w:hAnsiTheme="minorHAnsi" w:cstheme="minorHAnsi"/>
                <w:szCs w:val="24"/>
              </w:rPr>
              <w:t> </w:t>
            </w:r>
          </w:p>
          <w:p w14:paraId="4680F471" w14:textId="77777777" w:rsidR="007E672B" w:rsidRPr="001D04C1" w:rsidRDefault="007E672B" w:rsidP="00E6324E">
            <w:pPr>
              <w:pStyle w:val="TableRowCentered"/>
              <w:jc w:val="left"/>
              <w:rPr>
                <w:rStyle w:val="eop"/>
                <w:rFonts w:asciiTheme="minorHAnsi" w:hAnsiTheme="minorHAnsi" w:cstheme="minorHAnsi"/>
                <w:szCs w:val="24"/>
              </w:rPr>
            </w:pPr>
            <w:r w:rsidRPr="001D04C1">
              <w:rPr>
                <w:rStyle w:val="eop"/>
                <w:rFonts w:asciiTheme="minorHAnsi" w:hAnsiTheme="minorHAnsi" w:cstheme="minorHAnsi"/>
                <w:szCs w:val="24"/>
              </w:rPr>
              <w:t>Each student receives at least 2 career appointments, with career’s advisors also attending Parents Evening in Year 10 and 11.</w:t>
            </w:r>
          </w:p>
          <w:p w14:paraId="6B967499" w14:textId="384A0783" w:rsidR="007E672B" w:rsidRPr="001D04C1" w:rsidRDefault="007E672B"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Preston College, Runshaw College and Myerscough College trips are also arranged, with PP students specifically targeted to attend. </w:t>
            </w:r>
          </w:p>
        </w:tc>
        <w:tc>
          <w:tcPr>
            <w:tcW w:w="2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F4F1" w14:textId="575AD36C" w:rsidR="00A53ECA" w:rsidRPr="001D04C1" w:rsidRDefault="00A53ECA" w:rsidP="00E6324E">
            <w:pPr>
              <w:pStyle w:val="TableRowCentered"/>
              <w:jc w:val="left"/>
              <w:rPr>
                <w:rFonts w:asciiTheme="minorHAnsi" w:hAnsiTheme="minorHAnsi" w:cstheme="minorHAnsi"/>
                <w:szCs w:val="24"/>
              </w:rPr>
            </w:pPr>
            <w:r w:rsidRPr="001D04C1">
              <w:rPr>
                <w:rFonts w:asciiTheme="minorHAnsi" w:hAnsiTheme="minorHAnsi" w:cstheme="minorHAnsi"/>
                <w:szCs w:val="24"/>
              </w:rPr>
              <w:t xml:space="preserve">5, </w:t>
            </w:r>
            <w:r w:rsidR="00D95E7E" w:rsidRPr="001D04C1">
              <w:rPr>
                <w:rFonts w:asciiTheme="minorHAnsi" w:hAnsiTheme="minorHAnsi" w:cstheme="minorHAnsi"/>
                <w:szCs w:val="24"/>
              </w:rPr>
              <w:t xml:space="preserve">7, </w:t>
            </w:r>
            <w:r w:rsidRPr="001D04C1">
              <w:rPr>
                <w:rFonts w:asciiTheme="minorHAnsi" w:hAnsiTheme="minorHAnsi" w:cstheme="minorHAnsi"/>
                <w:szCs w:val="24"/>
              </w:rPr>
              <w:t>8</w:t>
            </w:r>
          </w:p>
        </w:tc>
      </w:tr>
    </w:tbl>
    <w:p w14:paraId="6A3F6886" w14:textId="77777777" w:rsidR="00A53ECA" w:rsidRPr="001D04C1" w:rsidRDefault="00A53ECA" w:rsidP="00A53ECA">
      <w:pPr>
        <w:spacing w:after="0"/>
        <w:rPr>
          <w:rFonts w:asciiTheme="minorHAnsi" w:hAnsiTheme="minorHAnsi" w:cstheme="minorHAnsi"/>
          <w:b/>
          <w:color w:val="104F75"/>
        </w:rPr>
      </w:pPr>
    </w:p>
    <w:p w14:paraId="1D99D23F" w14:textId="77777777" w:rsidR="00A53ECA" w:rsidRPr="001D04C1" w:rsidRDefault="00A53ECA" w:rsidP="00A53ECA">
      <w:pPr>
        <w:rPr>
          <w:rFonts w:asciiTheme="minorHAnsi" w:hAnsiTheme="minorHAnsi" w:cstheme="minorHAnsi"/>
          <w:b/>
          <w:color w:val="104F75"/>
        </w:rPr>
      </w:pPr>
      <w:r w:rsidRPr="001D04C1">
        <w:rPr>
          <w:rFonts w:asciiTheme="minorHAnsi" w:hAnsiTheme="minorHAnsi" w:cstheme="minorHAnsi"/>
          <w:b/>
          <w:color w:val="104F75"/>
        </w:rPr>
        <w:t>Wider strategies (for example, related to attendance, behaviour, wellbeing)</w:t>
      </w:r>
    </w:p>
    <w:p w14:paraId="31236E24" w14:textId="1829C0C0" w:rsidR="00A53ECA" w:rsidRPr="00083010" w:rsidRDefault="00A53ECA" w:rsidP="00A53ECA">
      <w:pPr>
        <w:spacing w:before="240" w:after="120"/>
        <w:rPr>
          <w:rFonts w:asciiTheme="minorHAnsi" w:hAnsiTheme="minorHAnsi" w:cstheme="minorHAnsi"/>
          <w:color w:val="auto"/>
        </w:rPr>
      </w:pPr>
      <w:r w:rsidRPr="001D04C1">
        <w:rPr>
          <w:rFonts w:asciiTheme="minorHAnsi" w:hAnsiTheme="minorHAnsi" w:cstheme="minorHAnsi"/>
        </w:rPr>
        <w:t>Budgeted cost</w:t>
      </w:r>
      <w:r w:rsidRPr="001D04C1">
        <w:rPr>
          <w:rFonts w:asciiTheme="minorHAnsi" w:hAnsiTheme="minorHAnsi" w:cstheme="minorHAnsi"/>
          <w:color w:val="FF0000"/>
        </w:rPr>
        <w:t xml:space="preserve">: </w:t>
      </w:r>
      <w:r w:rsidR="00083010">
        <w:rPr>
          <w:rFonts w:asciiTheme="minorHAnsi" w:hAnsiTheme="minorHAnsi" w:cstheme="minorHAnsi"/>
          <w:color w:val="auto"/>
        </w:rPr>
        <w:t>£66,688</w:t>
      </w:r>
    </w:p>
    <w:tbl>
      <w:tblPr>
        <w:tblW w:w="5000" w:type="pct"/>
        <w:tblLayout w:type="fixed"/>
        <w:tblCellMar>
          <w:left w:w="10" w:type="dxa"/>
          <w:right w:w="10" w:type="dxa"/>
        </w:tblCellMar>
        <w:tblLook w:val="04A0" w:firstRow="1" w:lastRow="0" w:firstColumn="1" w:lastColumn="0" w:noHBand="0" w:noVBand="1"/>
      </w:tblPr>
      <w:tblGrid>
        <w:gridCol w:w="2122"/>
        <w:gridCol w:w="5811"/>
        <w:gridCol w:w="1553"/>
      </w:tblGrid>
      <w:tr w:rsidR="00A53ECA" w:rsidRPr="001D04C1" w14:paraId="1DE64D98"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74517D9"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Activity</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0B09F38"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2D91ACF" w14:textId="77777777" w:rsidR="00A53ECA" w:rsidRPr="001D04C1" w:rsidRDefault="00A53ECA" w:rsidP="00E6324E">
            <w:pPr>
              <w:pStyle w:val="TableHeader"/>
              <w:jc w:val="left"/>
              <w:rPr>
                <w:rFonts w:asciiTheme="minorHAnsi" w:hAnsiTheme="minorHAnsi" w:cstheme="minorHAnsi"/>
              </w:rPr>
            </w:pPr>
            <w:r w:rsidRPr="001D04C1">
              <w:rPr>
                <w:rFonts w:asciiTheme="minorHAnsi" w:hAnsiTheme="minorHAnsi" w:cstheme="minorHAnsi"/>
              </w:rPr>
              <w:t>Challenge number(s) addressed</w:t>
            </w:r>
          </w:p>
        </w:tc>
      </w:tr>
      <w:tr w:rsidR="00A53ECA" w:rsidRPr="001D04C1" w14:paraId="1950CAE4"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B8441" w14:textId="4C745AA9"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Additional pastoral staff</w:t>
            </w:r>
            <w:r w:rsidR="000439AB" w:rsidRPr="001D04C1">
              <w:rPr>
                <w:rStyle w:val="normaltextrun"/>
                <w:rFonts w:asciiTheme="minorHAnsi" w:hAnsiTheme="minorHAnsi" w:cstheme="minorHAnsi"/>
                <w:szCs w:val="24"/>
              </w:rPr>
              <w:t>, Attendance</w:t>
            </w:r>
            <w:r w:rsidR="0049248C" w:rsidRPr="001D04C1">
              <w:rPr>
                <w:rStyle w:val="normaltextrun"/>
                <w:rFonts w:asciiTheme="minorHAnsi" w:hAnsiTheme="minorHAnsi" w:cstheme="minorHAnsi"/>
                <w:szCs w:val="24"/>
              </w:rPr>
              <w:t xml:space="preserve"> Support</w:t>
            </w:r>
            <w:r w:rsidR="000439AB" w:rsidRPr="001D04C1">
              <w:rPr>
                <w:rStyle w:val="normaltextrun"/>
                <w:rFonts w:asciiTheme="minorHAnsi" w:hAnsiTheme="minorHAnsi" w:cstheme="minorHAnsi"/>
                <w:szCs w:val="24"/>
              </w:rPr>
              <w:t xml:space="preserve"> Manager &amp; </w:t>
            </w:r>
            <w:r w:rsidR="0049248C" w:rsidRPr="001D04C1">
              <w:rPr>
                <w:rStyle w:val="normaltextrun"/>
                <w:rFonts w:asciiTheme="minorHAnsi" w:hAnsiTheme="minorHAnsi" w:cstheme="minorHAnsi"/>
                <w:szCs w:val="24"/>
              </w:rPr>
              <w:t>Support Worker</w:t>
            </w:r>
            <w:r w:rsidR="000439AB" w:rsidRPr="001D04C1">
              <w:rPr>
                <w:rStyle w:val="normaltextrun"/>
                <w:rFonts w:asciiTheme="minorHAnsi" w:hAnsiTheme="minorHAnsi" w:cstheme="minorHAnsi"/>
                <w:szCs w:val="24"/>
              </w:rPr>
              <w:t xml:space="preserve"> </w:t>
            </w:r>
            <w:r w:rsidRPr="001D04C1">
              <w:rPr>
                <w:rStyle w:val="normaltextrun"/>
                <w:rFonts w:asciiTheme="minorHAnsi" w:hAnsiTheme="minorHAnsi" w:cstheme="minorHAnsi"/>
                <w:szCs w:val="24"/>
              </w:rPr>
              <w:t xml:space="preserve">and </w:t>
            </w:r>
            <w:r w:rsidR="000439AB" w:rsidRPr="001D04C1">
              <w:rPr>
                <w:rStyle w:val="normaltextrun"/>
                <w:rFonts w:asciiTheme="minorHAnsi" w:hAnsiTheme="minorHAnsi" w:cstheme="minorHAnsi"/>
                <w:szCs w:val="24"/>
              </w:rPr>
              <w:t>Heads of Key Stage</w:t>
            </w:r>
            <w:r w:rsidRPr="001D04C1">
              <w:rPr>
                <w:rStyle w:val="normaltextrun"/>
                <w:rFonts w:asciiTheme="minorHAnsi" w:hAnsiTheme="minorHAnsi" w:cstheme="minorHAnsi"/>
                <w:szCs w:val="24"/>
              </w:rPr>
              <w:t xml:space="preserve"> to track and support PP student’s attendance at extra</w:t>
            </w:r>
            <w:r w:rsidR="00BB6ECB" w:rsidRPr="001D04C1">
              <w:rPr>
                <w:rStyle w:val="normaltextrun"/>
                <w:rFonts w:asciiTheme="minorHAnsi" w:hAnsiTheme="minorHAnsi" w:cstheme="minorHAnsi"/>
                <w:szCs w:val="24"/>
              </w:rPr>
              <w:t>-</w:t>
            </w:r>
            <w:r w:rsidRPr="001D04C1">
              <w:rPr>
                <w:rStyle w:val="normaltextrun"/>
                <w:rFonts w:asciiTheme="minorHAnsi" w:hAnsiTheme="minorHAnsi" w:cstheme="minorHAnsi"/>
                <w:szCs w:val="24"/>
              </w:rPr>
              <w:t>curricular activities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9F84D" w14:textId="77777777"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 xml:space="preserve">Embedding principles of good practice set out in DfE’s </w:t>
            </w:r>
            <w:hyperlink r:id="rId16" w:tgtFrame="_blank" w:history="1">
              <w:r w:rsidRPr="001D04C1">
                <w:rPr>
                  <w:rStyle w:val="normaltextrun"/>
                  <w:rFonts w:asciiTheme="minorHAnsi" w:hAnsiTheme="minorHAnsi" w:cstheme="minorHAnsi"/>
                  <w:szCs w:val="24"/>
                </w:rPr>
                <w:t>Improving School</w:t>
              </w:r>
            </w:hyperlink>
            <w:r w:rsidRPr="001D04C1">
              <w:rPr>
                <w:rStyle w:val="normaltextrun"/>
                <w:rFonts w:asciiTheme="minorHAnsi" w:hAnsiTheme="minorHAnsi" w:cstheme="minorHAnsi"/>
                <w:szCs w:val="24"/>
              </w:rPr>
              <w:t xml:space="preserve"> </w:t>
            </w:r>
            <w:hyperlink r:id="rId17" w:tgtFrame="_blank" w:history="1">
              <w:r w:rsidRPr="001D04C1">
                <w:rPr>
                  <w:rStyle w:val="normaltextrun"/>
                  <w:rFonts w:asciiTheme="minorHAnsi" w:hAnsiTheme="minorHAnsi" w:cstheme="minorHAnsi"/>
                  <w:szCs w:val="24"/>
                </w:rPr>
                <w:t xml:space="preserve">Attendance </w:t>
              </w:r>
            </w:hyperlink>
            <w:r w:rsidRPr="001D04C1">
              <w:rPr>
                <w:rStyle w:val="normaltextrun"/>
                <w:rFonts w:asciiTheme="minorHAnsi" w:hAnsiTheme="minorHAnsi" w:cstheme="minorHAnsi"/>
                <w:szCs w:val="24"/>
              </w:rPr>
              <w:t>advice </w:t>
            </w:r>
          </w:p>
          <w:p w14:paraId="2BD6BBB3" w14:textId="14D3A92B" w:rsidR="00BD1538" w:rsidRPr="001D04C1" w:rsidRDefault="00BA7520" w:rsidP="00E6324E">
            <w:pPr>
              <w:pStyle w:val="TableRowCentered"/>
              <w:jc w:val="left"/>
              <w:rPr>
                <w:rStyle w:val="normaltextrun"/>
                <w:rFonts w:asciiTheme="minorHAnsi" w:hAnsiTheme="minorHAnsi" w:cstheme="minorHAnsi"/>
                <w:szCs w:val="24"/>
              </w:rPr>
            </w:pPr>
            <w:hyperlink r:id="rId18">
              <w:r w:rsidR="00545914" w:rsidRPr="001D04C1">
                <w:rPr>
                  <w:rFonts w:asciiTheme="minorHAnsi" w:hAnsiTheme="minorHAnsi" w:cstheme="minorHAnsi"/>
                  <w:color w:val="006FC0"/>
                  <w:szCs w:val="24"/>
                  <w:u w:val="single" w:color="006FC0"/>
                </w:rPr>
                <w:t>Improving School</w:t>
              </w:r>
            </w:hyperlink>
            <w:r w:rsidR="00545914" w:rsidRPr="001D04C1">
              <w:rPr>
                <w:rFonts w:asciiTheme="minorHAnsi" w:hAnsiTheme="minorHAnsi" w:cstheme="minorHAnsi"/>
                <w:color w:val="006FC0"/>
                <w:szCs w:val="24"/>
              </w:rPr>
              <w:t xml:space="preserve"> </w:t>
            </w:r>
            <w:hyperlink r:id="rId19">
              <w:r w:rsidR="00545914" w:rsidRPr="001D04C1">
                <w:rPr>
                  <w:rFonts w:asciiTheme="minorHAnsi" w:hAnsiTheme="minorHAnsi" w:cstheme="minorHAnsi"/>
                  <w:color w:val="006FC0"/>
                  <w:szCs w:val="24"/>
                  <w:u w:val="single" w:color="006FC0"/>
                </w:rPr>
                <w:t>Attendance</w:t>
              </w:r>
              <w:r w:rsidR="00545914" w:rsidRPr="001D04C1">
                <w:rPr>
                  <w:rFonts w:asciiTheme="minorHAnsi" w:hAnsiTheme="minorHAnsi" w:cstheme="minorHAnsi"/>
                  <w:color w:val="006FC0"/>
                  <w:szCs w:val="24"/>
                </w:rPr>
                <w:t xml:space="preserve"> </w:t>
              </w:r>
            </w:hyperlink>
            <w:r w:rsidR="00545914" w:rsidRPr="001D04C1">
              <w:rPr>
                <w:rFonts w:asciiTheme="minorHAnsi" w:hAnsiTheme="minorHAnsi" w:cstheme="minorHAnsi"/>
                <w:color w:val="006FC0"/>
                <w:szCs w:val="24"/>
              </w:rPr>
              <w:t xml:space="preserve"> </w:t>
            </w:r>
          </w:p>
          <w:p w14:paraId="2E01FCBD" w14:textId="77777777" w:rsidR="00BD1538" w:rsidRDefault="00BD1538" w:rsidP="00E6324E">
            <w:pPr>
              <w:pStyle w:val="TableRowCentered"/>
              <w:jc w:val="left"/>
              <w:rPr>
                <w:rStyle w:val="normaltextrun"/>
                <w:rFonts w:asciiTheme="minorHAnsi" w:hAnsiTheme="minorHAnsi" w:cstheme="minorHAnsi"/>
                <w:szCs w:val="24"/>
              </w:rPr>
            </w:pPr>
          </w:p>
          <w:p w14:paraId="314D88C2" w14:textId="1AD88187" w:rsidR="00EA5C60" w:rsidRPr="001D04C1" w:rsidRDefault="00EA5C60" w:rsidP="00E6324E">
            <w:pPr>
              <w:pStyle w:val="TableRowCentered"/>
              <w:jc w:val="left"/>
              <w:rPr>
                <w:rStyle w:val="normaltextrun"/>
                <w:rFonts w:asciiTheme="minorHAnsi" w:hAnsiTheme="minorHAnsi" w:cstheme="minorHAnsi"/>
                <w:szCs w:val="24"/>
              </w:rPr>
            </w:pPr>
            <w:r>
              <w:rPr>
                <w:rStyle w:val="normaltextrun"/>
                <w:rFonts w:asciiTheme="minorHAnsi" w:hAnsiTheme="minorHAnsi" w:cstheme="minorHAnsi"/>
                <w:szCs w:val="24"/>
              </w:rPr>
              <w:t xml:space="preserve">This is supported with the use of 2 attendance officers so that attendance can be carefully tracked and monitored and so that rapid communication with homes can support students in re-engaging with school.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43779" w14:textId="396D81B5" w:rsidR="00A53ECA" w:rsidRPr="001D04C1" w:rsidRDefault="00A53ECA" w:rsidP="00E6324E">
            <w:pPr>
              <w:pStyle w:val="paragraph"/>
              <w:spacing w:before="0" w:beforeAutospacing="0" w:after="0" w:afterAutospacing="0"/>
              <w:ind w:left="45" w:right="45"/>
              <w:rPr>
                <w:rStyle w:val="normaltextrun"/>
                <w:rFonts w:asciiTheme="minorHAnsi" w:hAnsiTheme="minorHAnsi" w:cstheme="minorHAnsi"/>
              </w:rPr>
            </w:pPr>
            <w:r w:rsidRPr="001D04C1">
              <w:rPr>
                <w:rStyle w:val="normaltextrun"/>
                <w:rFonts w:asciiTheme="minorHAnsi" w:hAnsiTheme="minorHAnsi" w:cstheme="minorHAnsi"/>
              </w:rPr>
              <w:t>3</w:t>
            </w:r>
            <w:r w:rsidR="00ED36E0" w:rsidRPr="001D04C1">
              <w:rPr>
                <w:rStyle w:val="normaltextrun"/>
                <w:rFonts w:asciiTheme="minorHAnsi" w:hAnsiTheme="minorHAnsi" w:cstheme="minorHAnsi"/>
              </w:rPr>
              <w:t>, 7</w:t>
            </w:r>
          </w:p>
        </w:tc>
      </w:tr>
      <w:tr w:rsidR="00BA3C49" w:rsidRPr="001D04C1" w14:paraId="42C13884"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540AC" w14:textId="6CF7626F" w:rsidR="00BA3C49" w:rsidRPr="001D04C1" w:rsidRDefault="00BA3C49" w:rsidP="00E6324E">
            <w:pPr>
              <w:pStyle w:val="TableRowCentered"/>
              <w:jc w:val="left"/>
              <w:rPr>
                <w:rStyle w:val="normaltextrun"/>
                <w:rFonts w:asciiTheme="minorHAnsi" w:hAnsiTheme="minorHAnsi" w:cstheme="minorHAnsi"/>
                <w:szCs w:val="24"/>
              </w:rPr>
            </w:pPr>
            <w:r>
              <w:rPr>
                <w:rStyle w:val="normaltextrun"/>
                <w:rFonts w:asciiTheme="minorHAnsi" w:hAnsiTheme="minorHAnsi" w:cstheme="minorHAnsi"/>
                <w:szCs w:val="24"/>
              </w:rPr>
              <w:t>SOL</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E62A" w14:textId="044D4349" w:rsidR="00BA3C49" w:rsidRPr="001D04C1" w:rsidRDefault="00BA3C49" w:rsidP="00E6324E">
            <w:pPr>
              <w:pStyle w:val="TableRowCentered"/>
              <w:jc w:val="left"/>
              <w:rPr>
                <w:rStyle w:val="normaltextrun"/>
                <w:rFonts w:asciiTheme="minorHAnsi" w:hAnsiTheme="minorHAnsi" w:cstheme="minorHAnsi"/>
                <w:szCs w:val="24"/>
              </w:rPr>
            </w:pPr>
            <w:r>
              <w:rPr>
                <w:rStyle w:val="normaltextrun"/>
                <w:rFonts w:asciiTheme="minorHAnsi" w:hAnsiTheme="minorHAnsi" w:cstheme="minorHAnsi"/>
                <w:szCs w:val="24"/>
              </w:rPr>
              <w:t xml:space="preserve">SOL has been purchased in order </w:t>
            </w:r>
            <w:proofErr w:type="gramStart"/>
            <w:r>
              <w:rPr>
                <w:rStyle w:val="normaltextrun"/>
                <w:rFonts w:asciiTheme="minorHAnsi" w:hAnsiTheme="minorHAnsi" w:cstheme="minorHAnsi"/>
                <w:szCs w:val="24"/>
              </w:rPr>
              <w:t>to  support</w:t>
            </w:r>
            <w:proofErr w:type="gramEnd"/>
            <w:r>
              <w:rPr>
                <w:rStyle w:val="normaltextrun"/>
                <w:rFonts w:asciiTheme="minorHAnsi" w:hAnsiTheme="minorHAnsi" w:cstheme="minorHAnsi"/>
                <w:szCs w:val="24"/>
              </w:rPr>
              <w:t xml:space="preserve"> tracking </w:t>
            </w:r>
            <w:r w:rsidR="00730C38">
              <w:rPr>
                <w:rStyle w:val="normaltextrun"/>
                <w:rFonts w:asciiTheme="minorHAnsi" w:hAnsiTheme="minorHAnsi" w:cstheme="minorHAnsi"/>
                <w:szCs w:val="24"/>
              </w:rPr>
              <w:t xml:space="preserve">of attendance and guidance on strategies to improve attendance, with a particular focus on disadvantaged students.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0D7BC" w14:textId="77777777" w:rsidR="00BA3C49" w:rsidRPr="001D04C1" w:rsidRDefault="00BA3C49" w:rsidP="00E6324E">
            <w:pPr>
              <w:pStyle w:val="paragraph"/>
              <w:spacing w:before="0" w:beforeAutospacing="0" w:after="0" w:afterAutospacing="0"/>
              <w:ind w:left="45" w:right="45"/>
              <w:rPr>
                <w:rStyle w:val="normaltextrun"/>
                <w:rFonts w:asciiTheme="minorHAnsi" w:hAnsiTheme="minorHAnsi" w:cstheme="minorHAnsi"/>
              </w:rPr>
            </w:pPr>
          </w:p>
        </w:tc>
      </w:tr>
      <w:tr w:rsidR="00A53ECA" w:rsidRPr="001D04C1" w14:paraId="120CE104"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44D91"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Provide breakfast every morning so students are ready to learn</w:t>
            </w:r>
            <w:r w:rsidRPr="001D04C1">
              <w:rPr>
                <w:rStyle w:val="eop"/>
                <w:rFonts w:asciiTheme="minorHAnsi" w:hAnsiTheme="minorHAnsi" w:cstheme="minorHAnsi"/>
              </w:rPr>
              <w:t>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8B1E" w14:textId="77777777" w:rsidR="00A53ECA" w:rsidRPr="001D04C1" w:rsidRDefault="00A53ECA" w:rsidP="00E6324E">
            <w:pPr>
              <w:pStyle w:val="TableRowCentered"/>
              <w:jc w:val="left"/>
              <w:rPr>
                <w:rFonts w:asciiTheme="minorHAnsi" w:hAnsiTheme="minorHAnsi" w:cstheme="minorHAnsi"/>
                <w:szCs w:val="24"/>
              </w:rPr>
            </w:pPr>
            <w:r w:rsidRPr="001D04C1">
              <w:rPr>
                <w:rStyle w:val="normaltextrun"/>
                <w:rFonts w:asciiTheme="minorHAnsi" w:hAnsiTheme="minorHAnsi" w:cstheme="minorHAnsi"/>
                <w:szCs w:val="24"/>
              </w:rPr>
              <w:t>Ensure students are able to start each day with a suitable breakfast to aid in their engagement in learning.</w:t>
            </w:r>
            <w:r w:rsidRPr="001D04C1">
              <w:rPr>
                <w:rStyle w:val="eop"/>
                <w:rFonts w:asciiTheme="minorHAnsi" w:hAnsiTheme="minorHAnsi" w:cstheme="minorHAnsi"/>
                <w:szCs w:val="24"/>
              </w:rPr>
              <w:t>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D6C4" w14:textId="77777777" w:rsidR="00A53ECA" w:rsidRPr="001D04C1" w:rsidRDefault="00A53ECA" w:rsidP="00E6324E">
            <w:pPr>
              <w:pStyle w:val="TableRowCentered"/>
              <w:ind w:left="0"/>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3, 4</w:t>
            </w:r>
          </w:p>
        </w:tc>
      </w:tr>
      <w:tr w:rsidR="00A53ECA" w:rsidRPr="001D04C1" w14:paraId="1BDB1B16"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118B2" w14:textId="7CCAABF6" w:rsidR="00A53ECA" w:rsidRPr="001D04C1" w:rsidRDefault="00A53ECA" w:rsidP="00E6324E">
            <w:pPr>
              <w:pStyle w:val="TableRow"/>
              <w:rPr>
                <w:rStyle w:val="normaltextrun"/>
                <w:rFonts w:asciiTheme="minorHAnsi" w:hAnsiTheme="minorHAnsi" w:cstheme="minorHAnsi"/>
              </w:rPr>
            </w:pPr>
            <w:r w:rsidRPr="001D04C1">
              <w:rPr>
                <w:rStyle w:val="normaltextrun"/>
                <w:rFonts w:asciiTheme="minorHAnsi" w:hAnsiTheme="minorHAnsi" w:cstheme="minorHAnsi"/>
              </w:rPr>
              <w:t xml:space="preserve">Implementation of the </w:t>
            </w:r>
            <w:r w:rsidR="0049248C" w:rsidRPr="001D04C1">
              <w:rPr>
                <w:rStyle w:val="normaltextrun"/>
                <w:rFonts w:asciiTheme="minorHAnsi" w:hAnsiTheme="minorHAnsi" w:cstheme="minorHAnsi"/>
              </w:rPr>
              <w:t>Arbor</w:t>
            </w:r>
            <w:r w:rsidRPr="001D04C1">
              <w:rPr>
                <w:rStyle w:val="normaltextrun"/>
                <w:rFonts w:asciiTheme="minorHAnsi" w:hAnsiTheme="minorHAnsi" w:cstheme="minorHAnsi"/>
              </w:rPr>
              <w:t xml:space="preserve"> attendance module to enhance ‘pattern spotting’ of poor attenders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D1EA8" w14:textId="27B7774B"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Rapid intervention in ‘slipping’ attendance leads to measurable improvements</w:t>
            </w:r>
            <w:r w:rsidR="00C6405A" w:rsidRPr="001D04C1">
              <w:rPr>
                <w:rStyle w:val="normaltextrun"/>
                <w:rFonts w:asciiTheme="minorHAnsi" w:hAnsiTheme="minorHAnsi" w:cstheme="minorHAnsi"/>
                <w:szCs w:val="24"/>
              </w:rPr>
              <w:t>. Attendance heroes launched and embedded with targeted interventions</w:t>
            </w:r>
            <w:r w:rsidR="0044387B" w:rsidRPr="001D04C1">
              <w:rPr>
                <w:rStyle w:val="normaltextrun"/>
                <w:rFonts w:asciiTheme="minorHAnsi" w:hAnsiTheme="minorHAnsi" w:cstheme="minorHAnsi"/>
                <w:szCs w:val="24"/>
              </w:rPr>
              <w:t>.</w:t>
            </w:r>
          </w:p>
          <w:p w14:paraId="29BD50D1" w14:textId="77777777" w:rsidR="000314EA" w:rsidRPr="001D04C1" w:rsidRDefault="000314EA" w:rsidP="00E6324E">
            <w:pPr>
              <w:pStyle w:val="TableRowCentered"/>
              <w:jc w:val="left"/>
              <w:rPr>
                <w:rStyle w:val="normaltextrun"/>
                <w:rFonts w:asciiTheme="minorHAnsi" w:hAnsiTheme="minorHAnsi" w:cstheme="minorHAnsi"/>
                <w:szCs w:val="24"/>
              </w:rPr>
            </w:pPr>
          </w:p>
          <w:p w14:paraId="3D8E9673" w14:textId="1731E42C" w:rsidR="000314EA" w:rsidRPr="001D04C1" w:rsidRDefault="000314E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Drive on punctuality carried out with communication home and Arbor being adapted to show unnecessarily late to lessons.</w:t>
            </w:r>
          </w:p>
          <w:p w14:paraId="77B9CCE7" w14:textId="77777777" w:rsidR="000314EA" w:rsidRPr="001D04C1" w:rsidRDefault="000314EA" w:rsidP="00E6324E">
            <w:pPr>
              <w:pStyle w:val="TableRowCentered"/>
              <w:jc w:val="left"/>
              <w:rPr>
                <w:rStyle w:val="normaltextrun"/>
                <w:rFonts w:asciiTheme="minorHAnsi" w:hAnsiTheme="minorHAnsi" w:cstheme="minorHAnsi"/>
                <w:szCs w:val="24"/>
              </w:rPr>
            </w:pPr>
          </w:p>
          <w:p w14:paraId="6E68BC55" w14:textId="3E78C486" w:rsidR="000314EA" w:rsidRPr="001D04C1" w:rsidRDefault="000314E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 xml:space="preserve">Inform on U codes also sent out to parents to overcommunicate need to be in school punctually. </w:t>
            </w:r>
          </w:p>
          <w:p w14:paraId="2D4E0380" w14:textId="78F7DC8A" w:rsidR="00A53ECA" w:rsidRPr="001D04C1" w:rsidRDefault="00A53ECA" w:rsidP="00545914">
            <w:pPr>
              <w:pStyle w:val="TableRowCentered"/>
              <w:ind w:left="0"/>
              <w:jc w:val="left"/>
              <w:rPr>
                <w:rFonts w:asciiTheme="minorHAnsi" w:hAnsiTheme="minorHAnsi" w:cstheme="minorHAnsi"/>
                <w:szCs w:val="24"/>
              </w:rPr>
            </w:pPr>
          </w:p>
          <w:p w14:paraId="24E911B4" w14:textId="77777777" w:rsidR="00A53ECA" w:rsidRPr="001D04C1" w:rsidRDefault="00A53ECA" w:rsidP="00E6324E">
            <w:pPr>
              <w:pStyle w:val="TableRowCentered"/>
              <w:jc w:val="left"/>
              <w:rPr>
                <w:rFonts w:asciiTheme="minorHAnsi" w:hAnsiTheme="minorHAnsi" w:cstheme="minorHAnsi"/>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8F5D1" w14:textId="55D0B8E7" w:rsidR="00A53ECA" w:rsidRPr="001D04C1" w:rsidRDefault="00A53ECA" w:rsidP="00E6324E">
            <w:pPr>
              <w:pStyle w:val="TableRowCentered"/>
              <w:jc w:val="left"/>
              <w:rPr>
                <w:rStyle w:val="normaltextrun"/>
                <w:rFonts w:asciiTheme="minorHAnsi" w:hAnsiTheme="minorHAnsi" w:cstheme="minorHAnsi"/>
                <w:color w:val="auto"/>
                <w:szCs w:val="24"/>
              </w:rPr>
            </w:pPr>
            <w:r w:rsidRPr="001D04C1">
              <w:rPr>
                <w:rStyle w:val="normaltextrun"/>
                <w:rFonts w:asciiTheme="minorHAnsi" w:hAnsiTheme="minorHAnsi" w:cstheme="minorHAnsi"/>
                <w:color w:val="auto"/>
                <w:szCs w:val="24"/>
              </w:rPr>
              <w:t>3</w:t>
            </w:r>
            <w:r w:rsidR="000314EA" w:rsidRPr="001D04C1">
              <w:rPr>
                <w:rStyle w:val="normaltextrun"/>
                <w:rFonts w:asciiTheme="minorHAnsi" w:hAnsiTheme="minorHAnsi" w:cstheme="minorHAnsi"/>
                <w:color w:val="auto"/>
                <w:szCs w:val="24"/>
              </w:rPr>
              <w:t>, 4</w:t>
            </w:r>
          </w:p>
        </w:tc>
      </w:tr>
      <w:tr w:rsidR="00A53ECA" w:rsidRPr="001D04C1" w14:paraId="37277367"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ACB65"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Offer subsidies for general subject trips throughout the year</w:t>
            </w:r>
            <w:r w:rsidRPr="001D04C1">
              <w:rPr>
                <w:rStyle w:val="eop"/>
                <w:rFonts w:asciiTheme="minorHAnsi" w:hAnsiTheme="minorHAnsi" w:cstheme="minorHAnsi"/>
              </w:rPr>
              <w:t>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C892" w14:textId="77777777"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Support students to access rich opportunities that enhance their curriculum experience and impact upon their levels of engagement and aspiration </w:t>
            </w:r>
          </w:p>
          <w:p w14:paraId="27A04B94" w14:textId="77777777"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 </w:t>
            </w:r>
          </w:p>
          <w:p w14:paraId="4B802BA1" w14:textId="77777777"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Providing for young people’s needs can also help to build a positive relationship with families and communities, which can support better engagement with young people as well. </w:t>
            </w:r>
          </w:p>
          <w:p w14:paraId="0F16A88B" w14:textId="77777777" w:rsidR="00A53ECA" w:rsidRPr="001D04C1" w:rsidRDefault="00A53ECA" w:rsidP="00E6324E">
            <w:pPr>
              <w:pStyle w:val="paragraph"/>
              <w:spacing w:before="0" w:beforeAutospacing="0" w:after="0" w:afterAutospacing="0"/>
              <w:textAlignment w:val="baseline"/>
              <w:rPr>
                <w:rFonts w:asciiTheme="minorHAnsi" w:hAnsiTheme="minorHAnsi" w:cstheme="minorHAnsi"/>
              </w:rPr>
            </w:pPr>
            <w:r w:rsidRPr="001D04C1">
              <w:rPr>
                <w:rStyle w:val="eop"/>
                <w:rFonts w:asciiTheme="minorHAnsi" w:hAnsiTheme="minorHAnsi" w:cstheme="minorHAnsi"/>
              </w:rPr>
              <w:t> </w:t>
            </w:r>
          </w:p>
          <w:p w14:paraId="734C82EE" w14:textId="77777777" w:rsidR="00A53ECA" w:rsidRPr="001D04C1" w:rsidRDefault="00BA7520" w:rsidP="00E6324E">
            <w:pPr>
              <w:pStyle w:val="TableRowCentered"/>
              <w:jc w:val="left"/>
              <w:rPr>
                <w:rFonts w:asciiTheme="minorHAnsi" w:hAnsiTheme="minorHAnsi" w:cstheme="minorHAnsi"/>
                <w:szCs w:val="24"/>
              </w:rPr>
            </w:pPr>
            <w:hyperlink r:id="rId20" w:tgtFrame="_blank" w:history="1">
              <w:r w:rsidR="00A53ECA" w:rsidRPr="001D04C1">
                <w:rPr>
                  <w:rStyle w:val="normaltextrun"/>
                  <w:rFonts w:asciiTheme="minorHAnsi" w:hAnsiTheme="minorHAnsi" w:cstheme="minorHAnsi"/>
                  <w:color w:val="0000FF"/>
                  <w:szCs w:val="24"/>
                  <w:u w:val="single"/>
                </w:rPr>
                <w:t>YEF-Insights-Brief-1-Engaging-young-</w:t>
              </w:r>
            </w:hyperlink>
            <w:r w:rsidR="00A53ECA" w:rsidRPr="001D04C1">
              <w:rPr>
                <w:rStyle w:val="normaltextrun"/>
                <w:rFonts w:asciiTheme="minorHAnsi" w:hAnsiTheme="minorHAnsi" w:cstheme="minorHAnsi"/>
                <w:color w:val="0000FF"/>
                <w:szCs w:val="24"/>
              </w:rPr>
              <w:t xml:space="preserve"> </w:t>
            </w:r>
            <w:hyperlink r:id="rId21" w:tgtFrame="_blank" w:history="1">
              <w:r w:rsidR="00A53ECA" w:rsidRPr="001D04C1">
                <w:rPr>
                  <w:rStyle w:val="normaltextrun"/>
                  <w:rFonts w:asciiTheme="minorHAnsi" w:hAnsiTheme="minorHAnsi" w:cstheme="minorHAnsi"/>
                  <w:color w:val="0000FF"/>
                  <w:szCs w:val="24"/>
                  <w:u w:val="single"/>
                </w:rPr>
                <w:t>people-during-the-COVID-19-pandemic-</w:t>
              </w:r>
            </w:hyperlink>
            <w:r w:rsidR="00A53ECA" w:rsidRPr="001D04C1">
              <w:rPr>
                <w:rStyle w:val="normaltextrun"/>
                <w:rFonts w:asciiTheme="minorHAnsi" w:hAnsiTheme="minorHAnsi" w:cstheme="minorHAnsi"/>
                <w:color w:val="0000FF"/>
                <w:szCs w:val="24"/>
              </w:rPr>
              <w:t xml:space="preserve"> </w:t>
            </w:r>
            <w:hyperlink r:id="rId22" w:tgtFrame="_blank" w:history="1">
              <w:r w:rsidR="00A53ECA" w:rsidRPr="001D04C1">
                <w:rPr>
                  <w:rStyle w:val="normaltextrun"/>
                  <w:rFonts w:asciiTheme="minorHAnsi" w:hAnsiTheme="minorHAnsi" w:cstheme="minorHAnsi"/>
                  <w:color w:val="0000FF"/>
                  <w:szCs w:val="24"/>
                  <w:u w:val="single"/>
                </w:rPr>
                <w:t>FINAL.pdf (youthendowmentfund.org.uk)</w:t>
              </w:r>
            </w:hyperlink>
            <w:r w:rsidR="00A53ECA" w:rsidRPr="001D04C1">
              <w:rPr>
                <w:rStyle w:val="eop"/>
                <w:rFonts w:asciiTheme="minorHAnsi" w:hAnsiTheme="minorHAnsi" w:cstheme="minorHAnsi"/>
                <w:szCs w:val="24"/>
              </w:rPr>
              <w:t>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7EBA1" w14:textId="77777777" w:rsidR="00A53ECA" w:rsidRPr="001D04C1" w:rsidRDefault="00A53ECA" w:rsidP="00E6324E">
            <w:pPr>
              <w:pStyle w:val="TableRowCentered"/>
              <w:ind w:left="0"/>
              <w:jc w:val="left"/>
              <w:rPr>
                <w:rStyle w:val="eop"/>
                <w:rFonts w:asciiTheme="minorHAnsi" w:hAnsiTheme="minorHAnsi" w:cstheme="minorHAnsi"/>
                <w:color w:val="auto"/>
                <w:szCs w:val="24"/>
              </w:rPr>
            </w:pPr>
            <w:r w:rsidRPr="001D04C1">
              <w:rPr>
                <w:rStyle w:val="eop"/>
                <w:rFonts w:asciiTheme="minorHAnsi" w:hAnsiTheme="minorHAnsi" w:cstheme="minorHAnsi"/>
                <w:color w:val="auto"/>
                <w:szCs w:val="24"/>
              </w:rPr>
              <w:t>3, 4, 5, 7, 8</w:t>
            </w:r>
          </w:p>
        </w:tc>
      </w:tr>
      <w:tr w:rsidR="00A53ECA" w:rsidRPr="001D04C1" w14:paraId="338CAC8F"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102E"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Subsidise uniform costs and equipment where needed</w:t>
            </w:r>
            <w:r w:rsidRPr="001D04C1">
              <w:rPr>
                <w:rStyle w:val="eop"/>
                <w:rFonts w:asciiTheme="minorHAnsi" w:hAnsiTheme="minorHAnsi" w:cstheme="minorHAnsi"/>
              </w:rPr>
              <w:t>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C9438" w14:textId="24ED929F" w:rsidR="00A53ECA" w:rsidRPr="001D04C1" w:rsidRDefault="00A53ECA" w:rsidP="00E6324E">
            <w:pPr>
              <w:pStyle w:val="TableRowCentered"/>
              <w:jc w:val="left"/>
              <w:rPr>
                <w:rStyle w:val="normaltextrun"/>
                <w:rFonts w:asciiTheme="minorHAnsi" w:hAnsiTheme="minorHAnsi" w:cstheme="minorHAnsi"/>
                <w:szCs w:val="24"/>
              </w:rPr>
            </w:pPr>
            <w:r w:rsidRPr="001D04C1">
              <w:rPr>
                <w:rStyle w:val="normaltextrun"/>
                <w:rFonts w:asciiTheme="minorHAnsi" w:hAnsiTheme="minorHAnsi" w:cstheme="minorHAnsi"/>
                <w:szCs w:val="24"/>
              </w:rPr>
              <w:t>Some households are less likely to be able to afford the cost of school uniforms</w:t>
            </w:r>
            <w:r w:rsidR="0094212F" w:rsidRPr="001D04C1">
              <w:rPr>
                <w:rStyle w:val="normaltextrun"/>
                <w:rFonts w:asciiTheme="minorHAnsi" w:hAnsiTheme="minorHAnsi" w:cstheme="minorHAnsi"/>
                <w:szCs w:val="24"/>
              </w:rPr>
              <w:t xml:space="preserve"> thus </w:t>
            </w:r>
            <w:r w:rsidR="00FB112D" w:rsidRPr="001D04C1">
              <w:rPr>
                <w:rStyle w:val="normaltextrun"/>
                <w:rFonts w:asciiTheme="minorHAnsi" w:hAnsiTheme="minorHAnsi" w:cstheme="minorHAnsi"/>
                <w:szCs w:val="24"/>
              </w:rPr>
              <w:t>affecting</w:t>
            </w:r>
            <w:r w:rsidR="0094212F" w:rsidRPr="001D04C1">
              <w:rPr>
                <w:rStyle w:val="normaltextrun"/>
                <w:rFonts w:asciiTheme="minorHAnsi" w:hAnsiTheme="minorHAnsi" w:cstheme="minorHAnsi"/>
                <w:szCs w:val="24"/>
              </w:rPr>
              <w:t xml:space="preserve"> attendance/ </w:t>
            </w:r>
            <w:r w:rsidR="00FB112D" w:rsidRPr="001D04C1">
              <w:rPr>
                <w:rStyle w:val="normaltextrun"/>
                <w:rFonts w:asciiTheme="minorHAnsi" w:hAnsiTheme="minorHAnsi" w:cstheme="minorHAnsi"/>
                <w:szCs w:val="24"/>
              </w:rPr>
              <w:t>increasing</w:t>
            </w:r>
            <w:r w:rsidR="0094212F" w:rsidRPr="001D04C1">
              <w:rPr>
                <w:rStyle w:val="normaltextrun"/>
                <w:rFonts w:asciiTheme="minorHAnsi" w:hAnsiTheme="minorHAnsi" w:cstheme="minorHAnsi"/>
                <w:szCs w:val="24"/>
              </w:rPr>
              <w:t xml:space="preserve"> barriers to attending school.</w:t>
            </w:r>
          </w:p>
          <w:p w14:paraId="1688A4DF" w14:textId="77777777" w:rsidR="001D04C1" w:rsidRPr="001D04C1" w:rsidRDefault="001D04C1" w:rsidP="00E6324E">
            <w:pPr>
              <w:pStyle w:val="TableRowCentered"/>
              <w:jc w:val="left"/>
              <w:rPr>
                <w:rStyle w:val="normaltextrun"/>
                <w:rFonts w:asciiTheme="minorHAnsi" w:hAnsiTheme="minorHAnsi" w:cstheme="minorHAnsi"/>
                <w:szCs w:val="24"/>
              </w:rPr>
            </w:pPr>
          </w:p>
          <w:p w14:paraId="4240F09E" w14:textId="734B50C4" w:rsidR="001D04C1" w:rsidRPr="001D04C1" w:rsidRDefault="001D04C1" w:rsidP="00E6324E">
            <w:pPr>
              <w:pStyle w:val="TableRowCentered"/>
              <w:jc w:val="left"/>
              <w:rPr>
                <w:rStyle w:val="eop"/>
                <w:rFonts w:asciiTheme="minorHAnsi" w:hAnsiTheme="minorHAnsi" w:cstheme="minorHAnsi"/>
                <w:szCs w:val="24"/>
              </w:rPr>
            </w:pPr>
            <w:r w:rsidRPr="001D04C1">
              <w:rPr>
                <w:rStyle w:val="normaltextrun"/>
                <w:rFonts w:asciiTheme="minorHAnsi" w:hAnsiTheme="minorHAnsi" w:cstheme="minorHAnsi"/>
                <w:szCs w:val="24"/>
              </w:rPr>
              <w:t xml:space="preserve">School provides assistance to these families and supports with the cost of uniform and school shoes in order to remove barriers to attendance. </w:t>
            </w:r>
          </w:p>
          <w:p w14:paraId="6210A5C7" w14:textId="448FE278" w:rsidR="0094212F" w:rsidRPr="001D04C1" w:rsidRDefault="0094212F" w:rsidP="00E6324E">
            <w:pPr>
              <w:pStyle w:val="TableRowCentered"/>
              <w:jc w:val="left"/>
              <w:rPr>
                <w:rFonts w:asciiTheme="minorHAnsi" w:hAnsiTheme="minorHAnsi" w:cstheme="minorHAnsi"/>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A0E1" w14:textId="77777777" w:rsidR="00A53ECA" w:rsidRPr="001D04C1" w:rsidRDefault="00A53ECA" w:rsidP="00E6324E">
            <w:pPr>
              <w:pStyle w:val="TableRowCentered"/>
              <w:jc w:val="left"/>
              <w:rPr>
                <w:rStyle w:val="eop"/>
                <w:rFonts w:asciiTheme="minorHAnsi" w:hAnsiTheme="minorHAnsi" w:cstheme="minorHAnsi"/>
                <w:color w:val="auto"/>
                <w:szCs w:val="24"/>
              </w:rPr>
            </w:pPr>
            <w:r w:rsidRPr="001D04C1">
              <w:rPr>
                <w:rStyle w:val="eop"/>
                <w:rFonts w:asciiTheme="minorHAnsi" w:hAnsiTheme="minorHAnsi" w:cstheme="minorHAnsi"/>
                <w:color w:val="auto"/>
                <w:szCs w:val="24"/>
              </w:rPr>
              <w:t>6, 7, 8</w:t>
            </w:r>
          </w:p>
        </w:tc>
      </w:tr>
      <w:tr w:rsidR="00A53ECA" w:rsidRPr="001D04C1" w14:paraId="720B76CD"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4B51A"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Improve tracking and monitoring systems</w:t>
            </w:r>
            <w:r w:rsidRPr="001D04C1">
              <w:rPr>
                <w:rStyle w:val="eop"/>
                <w:rFonts w:asciiTheme="minorHAnsi" w:hAnsiTheme="minorHAnsi" w:cstheme="minorHAnsi"/>
              </w:rPr>
              <w:t>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0528" w14:textId="77777777" w:rsidR="00A53ECA" w:rsidRPr="001D04C1" w:rsidRDefault="00A53ECA" w:rsidP="00E6324E">
            <w:pPr>
              <w:pStyle w:val="TableRowCentered"/>
              <w:jc w:val="left"/>
              <w:rPr>
                <w:rStyle w:val="eop"/>
                <w:rFonts w:asciiTheme="minorHAnsi" w:hAnsiTheme="minorHAnsi" w:cstheme="minorHAnsi"/>
                <w:szCs w:val="24"/>
              </w:rPr>
            </w:pPr>
            <w:r w:rsidRPr="001D04C1">
              <w:rPr>
                <w:rStyle w:val="normaltextrun"/>
                <w:rFonts w:asciiTheme="minorHAnsi" w:hAnsiTheme="minorHAnsi" w:cstheme="minorHAnsi"/>
                <w:szCs w:val="24"/>
              </w:rPr>
              <w:t xml:space="preserve">Ensure that disadvantaged students are appropriately tracked to ensure that they receive rewards and behaviour points in line with disadvantaged students and their attainment and progress is in line with or better than prior attainment </w:t>
            </w:r>
            <w:hyperlink r:id="rId23" w:tgtFrame="_blank" w:history="1">
              <w:r w:rsidRPr="001D04C1">
                <w:rPr>
                  <w:rStyle w:val="normaltextrun"/>
                  <w:rFonts w:asciiTheme="minorHAnsi" w:hAnsiTheme="minorHAnsi" w:cstheme="minorHAnsi"/>
                  <w:color w:val="0000FF"/>
                  <w:szCs w:val="24"/>
                  <w:u w:val="single"/>
                </w:rPr>
                <w:t>Improving Behaviour in Schools EEF</w:t>
              </w:r>
            </w:hyperlink>
            <w:r w:rsidRPr="001D04C1">
              <w:rPr>
                <w:rStyle w:val="eop"/>
                <w:rFonts w:asciiTheme="minorHAnsi" w:hAnsiTheme="minorHAnsi" w:cstheme="minorHAnsi"/>
                <w:szCs w:val="24"/>
              </w:rPr>
              <w:t> </w:t>
            </w:r>
          </w:p>
          <w:p w14:paraId="086869B5" w14:textId="77777777" w:rsidR="001D04C1" w:rsidRPr="001D04C1" w:rsidRDefault="001D04C1" w:rsidP="00E6324E">
            <w:pPr>
              <w:pStyle w:val="TableRowCentered"/>
              <w:jc w:val="left"/>
              <w:rPr>
                <w:rStyle w:val="eop"/>
                <w:rFonts w:asciiTheme="minorHAnsi" w:hAnsiTheme="minorHAnsi" w:cstheme="minorHAnsi"/>
                <w:szCs w:val="24"/>
              </w:rPr>
            </w:pPr>
          </w:p>
          <w:p w14:paraId="33648767" w14:textId="5E6B9B88" w:rsidR="001D04C1" w:rsidRPr="001D04C1" w:rsidRDefault="001D04C1" w:rsidP="00E6324E">
            <w:pPr>
              <w:pStyle w:val="TableRowCentered"/>
              <w:jc w:val="left"/>
              <w:rPr>
                <w:rFonts w:asciiTheme="minorHAnsi" w:hAnsiTheme="minorHAnsi" w:cstheme="minorHAnsi"/>
                <w:szCs w:val="24"/>
              </w:rPr>
            </w:pPr>
            <w:proofErr w:type="gramStart"/>
            <w:r w:rsidRPr="001D04C1">
              <w:rPr>
                <w:rStyle w:val="eop"/>
                <w:rFonts w:asciiTheme="minorHAnsi" w:hAnsiTheme="minorHAnsi" w:cstheme="minorHAnsi"/>
                <w:szCs w:val="24"/>
              </w:rPr>
              <w:t>Tracking  is</w:t>
            </w:r>
            <w:proofErr w:type="gramEnd"/>
            <w:r w:rsidRPr="001D04C1">
              <w:rPr>
                <w:rStyle w:val="eop"/>
                <w:rFonts w:asciiTheme="minorHAnsi" w:hAnsiTheme="minorHAnsi" w:cstheme="minorHAnsi"/>
                <w:szCs w:val="24"/>
              </w:rPr>
              <w:t xml:space="preserve"> also maintained through assessment tracking so that early intervention can be used when PP students are under performing academically. This is done on both a class level and SLT level so that intervention is timely and effective.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B55E8" w14:textId="77777777" w:rsidR="00A53ECA" w:rsidRPr="001D04C1" w:rsidRDefault="00A53ECA" w:rsidP="00E6324E">
            <w:pPr>
              <w:pStyle w:val="TableRowCentered"/>
              <w:jc w:val="left"/>
              <w:rPr>
                <w:rStyle w:val="eop"/>
                <w:rFonts w:asciiTheme="minorHAnsi" w:hAnsiTheme="minorHAnsi" w:cstheme="minorHAnsi"/>
                <w:color w:val="auto"/>
                <w:szCs w:val="24"/>
              </w:rPr>
            </w:pPr>
            <w:r w:rsidRPr="001D04C1">
              <w:rPr>
                <w:rStyle w:val="eop"/>
                <w:rFonts w:asciiTheme="minorHAnsi" w:hAnsiTheme="minorHAnsi" w:cstheme="minorHAnsi"/>
                <w:color w:val="auto"/>
                <w:szCs w:val="24"/>
              </w:rPr>
              <w:t>1, 4</w:t>
            </w:r>
          </w:p>
        </w:tc>
      </w:tr>
      <w:tr w:rsidR="00A53ECA" w:rsidRPr="001D04C1" w14:paraId="4862C4AE"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9884A" w14:textId="77777777" w:rsidR="00A53ECA" w:rsidRPr="001D04C1" w:rsidRDefault="00A53ECA" w:rsidP="00E6324E">
            <w:pPr>
              <w:pStyle w:val="TableRow"/>
              <w:rPr>
                <w:rFonts w:asciiTheme="minorHAnsi" w:hAnsiTheme="minorHAnsi" w:cstheme="minorHAnsi"/>
                <w:i/>
                <w:iCs/>
              </w:rPr>
            </w:pPr>
            <w:r w:rsidRPr="001D04C1">
              <w:rPr>
                <w:rStyle w:val="normaltextrun"/>
                <w:rFonts w:asciiTheme="minorHAnsi" w:hAnsiTheme="minorHAnsi" w:cstheme="minorHAnsi"/>
              </w:rPr>
              <w:t>Implementation of School Cloud meeting software </w:t>
            </w:r>
            <w:r w:rsidRPr="001D04C1">
              <w:rPr>
                <w:rStyle w:val="eop"/>
                <w:rFonts w:asciiTheme="minorHAnsi" w:hAnsiTheme="minorHAnsi" w:cstheme="minorHAnsi"/>
              </w:rPr>
              <w:t>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556E" w14:textId="77777777" w:rsidR="00A53ECA" w:rsidRPr="001D04C1" w:rsidRDefault="00A53ECA" w:rsidP="00E6324E">
            <w:pPr>
              <w:pStyle w:val="paragraph"/>
              <w:spacing w:before="0" w:beforeAutospacing="0" w:after="0" w:afterAutospacing="0"/>
              <w:ind w:right="45"/>
              <w:textAlignment w:val="baseline"/>
              <w:rPr>
                <w:rFonts w:asciiTheme="minorHAnsi" w:hAnsiTheme="minorHAnsi" w:cstheme="minorHAnsi"/>
                <w:color w:val="0D0D0D"/>
              </w:rPr>
            </w:pPr>
            <w:r w:rsidRPr="001D04C1">
              <w:rPr>
                <w:rStyle w:val="normaltextrun"/>
                <w:rFonts w:asciiTheme="minorHAnsi" w:hAnsiTheme="minorHAnsi" w:cstheme="minorHAnsi"/>
                <w:color w:val="0D0D0D"/>
              </w:rPr>
              <w:t>Provision of alternative means of communicating with parents such as online/video meetings. Providing opportunities for further positive dialogue with parents/carers is recommended by the EEF as a means to improve engagement. This also links to our professional standards model with increased explicit opportunities for celebration of student achievement. </w:t>
            </w:r>
            <w:r w:rsidRPr="001D04C1">
              <w:rPr>
                <w:rStyle w:val="eop"/>
                <w:rFonts w:asciiTheme="minorHAnsi" w:hAnsiTheme="minorHAnsi" w:cstheme="minorHAnsi"/>
                <w:color w:val="0D0D0D"/>
              </w:rPr>
              <w:t> </w:t>
            </w:r>
          </w:p>
          <w:p w14:paraId="1349351B" w14:textId="77777777" w:rsidR="00A53ECA" w:rsidRPr="001D04C1" w:rsidRDefault="00BA7520" w:rsidP="00E6324E">
            <w:pPr>
              <w:pStyle w:val="TableRowCentered"/>
              <w:jc w:val="left"/>
              <w:rPr>
                <w:rStyle w:val="eop"/>
                <w:rFonts w:asciiTheme="minorHAnsi" w:hAnsiTheme="minorHAnsi" w:cstheme="minorHAnsi"/>
                <w:szCs w:val="24"/>
              </w:rPr>
            </w:pPr>
            <w:hyperlink r:id="rId24" w:tgtFrame="_blank" w:history="1">
              <w:r w:rsidR="00A53ECA" w:rsidRPr="001D04C1">
                <w:rPr>
                  <w:rStyle w:val="normaltextrun"/>
                  <w:rFonts w:asciiTheme="minorHAnsi" w:hAnsiTheme="minorHAnsi" w:cstheme="minorHAnsi"/>
                  <w:color w:val="0000FF"/>
                  <w:szCs w:val="24"/>
                  <w:u w:val="single"/>
                </w:rPr>
                <w:t>Working with Parents to Support Children's Learning | EEF</w:t>
              </w:r>
            </w:hyperlink>
            <w:r w:rsidR="00A53ECA" w:rsidRPr="001D04C1">
              <w:rPr>
                <w:rStyle w:val="eop"/>
                <w:rFonts w:asciiTheme="minorHAnsi" w:hAnsiTheme="minorHAnsi" w:cstheme="minorHAnsi"/>
                <w:szCs w:val="24"/>
              </w:rPr>
              <w:t> </w:t>
            </w:r>
          </w:p>
          <w:p w14:paraId="58300891" w14:textId="77777777" w:rsidR="001D04C1" w:rsidRPr="001D04C1" w:rsidRDefault="001D04C1" w:rsidP="001D04C1">
            <w:pPr>
              <w:pStyle w:val="TableRowCentered"/>
              <w:ind w:left="0"/>
              <w:jc w:val="left"/>
              <w:rPr>
                <w:rFonts w:asciiTheme="minorHAnsi" w:hAnsiTheme="minorHAnsi" w:cstheme="minorHAnsi"/>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597F1" w14:textId="77777777" w:rsidR="00A53ECA" w:rsidRPr="001D04C1" w:rsidRDefault="00A53ECA" w:rsidP="00E6324E">
            <w:pPr>
              <w:pStyle w:val="TableRowCentered"/>
              <w:jc w:val="left"/>
              <w:rPr>
                <w:rStyle w:val="eop"/>
                <w:rFonts w:asciiTheme="minorHAnsi" w:hAnsiTheme="minorHAnsi" w:cstheme="minorHAnsi"/>
                <w:color w:val="auto"/>
                <w:szCs w:val="24"/>
              </w:rPr>
            </w:pPr>
            <w:r w:rsidRPr="001D04C1">
              <w:rPr>
                <w:rStyle w:val="eop"/>
                <w:rFonts w:asciiTheme="minorHAnsi" w:hAnsiTheme="minorHAnsi" w:cstheme="minorHAnsi"/>
                <w:color w:val="auto"/>
                <w:szCs w:val="24"/>
              </w:rPr>
              <w:t>4, 5, 6</w:t>
            </w:r>
          </w:p>
        </w:tc>
      </w:tr>
      <w:tr w:rsidR="00206B29" w:rsidRPr="001D04C1" w14:paraId="63715DB7" w14:textId="77777777" w:rsidTr="00206B29">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E8F5" w14:textId="1C0BD300" w:rsidR="00FB112D" w:rsidRPr="001D04C1" w:rsidRDefault="00206B29" w:rsidP="00206B29">
            <w:pPr>
              <w:pStyle w:val="TableRow"/>
              <w:rPr>
                <w:rFonts w:asciiTheme="minorHAnsi" w:hAnsiTheme="minorHAnsi" w:cstheme="minorHAnsi"/>
              </w:rPr>
            </w:pPr>
            <w:r w:rsidRPr="001D04C1">
              <w:rPr>
                <w:rFonts w:asciiTheme="minorHAnsi" w:hAnsiTheme="minorHAnsi" w:cstheme="minorHAnsi"/>
              </w:rPr>
              <w:t>Additional pastoral staff</w:t>
            </w:r>
            <w:r w:rsidR="00FB112D" w:rsidRPr="001D04C1">
              <w:rPr>
                <w:rFonts w:asciiTheme="minorHAnsi" w:hAnsiTheme="minorHAnsi" w:cstheme="minorHAnsi"/>
              </w:rPr>
              <w:t>,</w:t>
            </w:r>
            <w:r w:rsidR="000439AB" w:rsidRPr="001D04C1">
              <w:rPr>
                <w:rFonts w:asciiTheme="minorHAnsi" w:hAnsiTheme="minorHAnsi" w:cstheme="minorHAnsi"/>
              </w:rPr>
              <w:t xml:space="preserve"> Safeguarding &amp; Wellbeing Manager</w:t>
            </w:r>
            <w:r w:rsidR="00FB112D" w:rsidRPr="001D04C1">
              <w:rPr>
                <w:rFonts w:asciiTheme="minorHAnsi" w:hAnsiTheme="minorHAnsi" w:cstheme="minorHAnsi"/>
              </w:rPr>
              <w:t xml:space="preserve"> </w:t>
            </w:r>
            <w:r w:rsidR="00392353" w:rsidRPr="001D04C1">
              <w:rPr>
                <w:rFonts w:asciiTheme="minorHAnsi" w:hAnsiTheme="minorHAnsi" w:cstheme="minorHAnsi"/>
              </w:rPr>
              <w:t xml:space="preserve">to provide </w:t>
            </w:r>
            <w:r w:rsidR="00FB112D" w:rsidRPr="001D04C1">
              <w:rPr>
                <w:rFonts w:asciiTheme="minorHAnsi" w:hAnsiTheme="minorHAnsi" w:cstheme="minorHAnsi"/>
              </w:rPr>
              <w:t>high quality pastoral care particularly for those with SEMH concerns</w:t>
            </w:r>
          </w:p>
          <w:p w14:paraId="0C3FA89A" w14:textId="587E59FA" w:rsidR="00206B29" w:rsidRPr="001D04C1" w:rsidRDefault="00206B29" w:rsidP="00FB112D">
            <w:pPr>
              <w:pStyle w:val="TableRow"/>
              <w:ind w:left="0"/>
              <w:rPr>
                <w:rStyle w:val="normaltextrun"/>
                <w:rFonts w:asciiTheme="minorHAnsi" w:hAnsiTheme="minorHAnsi" w:cstheme="minorHAnsi"/>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8C43" w14:textId="77777777" w:rsidR="00FB112D" w:rsidRPr="001D04C1" w:rsidRDefault="00271BB8" w:rsidP="00206B29">
            <w:pPr>
              <w:pStyle w:val="paragraph"/>
              <w:spacing w:before="0" w:beforeAutospacing="0" w:after="0" w:afterAutospacing="0"/>
              <w:ind w:right="45"/>
              <w:textAlignment w:val="baseline"/>
              <w:rPr>
                <w:rStyle w:val="normaltextrun"/>
                <w:rFonts w:asciiTheme="minorHAnsi" w:hAnsiTheme="minorHAnsi" w:cstheme="minorHAnsi"/>
                <w:color w:val="0D0D0D"/>
              </w:rPr>
            </w:pPr>
            <w:r w:rsidRPr="001D04C1">
              <w:rPr>
                <w:rStyle w:val="normaltextrun"/>
                <w:rFonts w:asciiTheme="minorHAnsi" w:hAnsiTheme="minorHAnsi" w:cstheme="minorHAnsi"/>
                <w:color w:val="0D0D0D"/>
              </w:rPr>
              <w:t xml:space="preserve">Appointment of Amina </w:t>
            </w:r>
            <w:proofErr w:type="spellStart"/>
            <w:r w:rsidRPr="001D04C1">
              <w:rPr>
                <w:rStyle w:val="normaltextrun"/>
                <w:rFonts w:asciiTheme="minorHAnsi" w:hAnsiTheme="minorHAnsi" w:cstheme="minorHAnsi"/>
                <w:color w:val="0D0D0D"/>
              </w:rPr>
              <w:t>Descei</w:t>
            </w:r>
            <w:proofErr w:type="spellEnd"/>
            <w:r w:rsidRPr="001D04C1">
              <w:rPr>
                <w:rStyle w:val="normaltextrun"/>
                <w:rFonts w:asciiTheme="minorHAnsi" w:hAnsiTheme="minorHAnsi" w:cstheme="minorHAnsi"/>
                <w:color w:val="0D0D0D"/>
              </w:rPr>
              <w:t xml:space="preserve"> for role</w:t>
            </w:r>
            <w:r w:rsidR="0044387B" w:rsidRPr="001D04C1">
              <w:rPr>
                <w:rStyle w:val="normaltextrun"/>
                <w:rFonts w:asciiTheme="minorHAnsi" w:hAnsiTheme="minorHAnsi" w:cstheme="minorHAnsi"/>
                <w:color w:val="0D0D0D"/>
              </w:rPr>
              <w:t xml:space="preserve"> to develop the emotional regulation and support for our most vulnerable students.</w:t>
            </w:r>
          </w:p>
          <w:p w14:paraId="690EEB76" w14:textId="77777777" w:rsidR="001D04C1" w:rsidRPr="001D04C1" w:rsidRDefault="001D04C1" w:rsidP="00206B29">
            <w:pPr>
              <w:pStyle w:val="paragraph"/>
              <w:spacing w:before="0" w:beforeAutospacing="0" w:after="0" w:afterAutospacing="0"/>
              <w:ind w:right="45"/>
              <w:textAlignment w:val="baseline"/>
              <w:rPr>
                <w:rStyle w:val="normaltextrun"/>
                <w:rFonts w:asciiTheme="minorHAnsi" w:hAnsiTheme="minorHAnsi" w:cstheme="minorHAnsi"/>
                <w:color w:val="0D0D0D"/>
              </w:rPr>
            </w:pPr>
          </w:p>
          <w:p w14:paraId="0133C7DC" w14:textId="3DE368EA" w:rsidR="001D04C1" w:rsidRPr="001D04C1" w:rsidRDefault="001D04C1" w:rsidP="00206B29">
            <w:pPr>
              <w:pStyle w:val="paragraph"/>
              <w:spacing w:before="0" w:beforeAutospacing="0" w:after="0" w:afterAutospacing="0"/>
              <w:ind w:right="45"/>
              <w:textAlignment w:val="baseline"/>
              <w:rPr>
                <w:rStyle w:val="normaltextrun"/>
                <w:rFonts w:asciiTheme="minorHAnsi" w:hAnsiTheme="minorHAnsi" w:cstheme="minorHAnsi"/>
                <w:color w:val="0D0D0D"/>
              </w:rPr>
            </w:pPr>
            <w:r w:rsidRPr="001D04C1">
              <w:rPr>
                <w:rStyle w:val="normaltextrun"/>
                <w:rFonts w:asciiTheme="minorHAnsi" w:hAnsiTheme="minorHAnsi" w:cstheme="minorHAnsi"/>
                <w:color w:val="0D0D0D"/>
              </w:rPr>
              <w:t xml:space="preserve">The appointment of a HLTA will also support with handwriting intervention with identified students.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E0F8" w14:textId="3648809A" w:rsidR="00206B29" w:rsidRPr="001D04C1" w:rsidRDefault="00206B29" w:rsidP="00603FBE">
            <w:pPr>
              <w:pStyle w:val="TableRowCentered"/>
              <w:jc w:val="left"/>
              <w:rPr>
                <w:rStyle w:val="eop"/>
                <w:rFonts w:asciiTheme="minorHAnsi" w:hAnsiTheme="minorHAnsi" w:cstheme="minorHAnsi"/>
                <w:szCs w:val="24"/>
              </w:rPr>
            </w:pPr>
            <w:r w:rsidRPr="001D04C1">
              <w:rPr>
                <w:rFonts w:asciiTheme="minorHAnsi" w:hAnsiTheme="minorHAnsi" w:cstheme="minorHAnsi"/>
                <w:szCs w:val="24"/>
              </w:rPr>
              <w:t>3</w:t>
            </w:r>
            <w:r w:rsidR="00603FBE" w:rsidRPr="001D04C1">
              <w:rPr>
                <w:rFonts w:asciiTheme="minorHAnsi" w:hAnsiTheme="minorHAnsi" w:cstheme="minorHAnsi"/>
                <w:szCs w:val="24"/>
              </w:rPr>
              <w:t>, 7, 8</w:t>
            </w:r>
          </w:p>
        </w:tc>
      </w:tr>
    </w:tbl>
    <w:p w14:paraId="10200FAB" w14:textId="77777777" w:rsidR="00A53ECA" w:rsidRPr="001D04C1" w:rsidRDefault="00A53ECA" w:rsidP="00A53ECA">
      <w:pPr>
        <w:spacing w:before="240" w:after="0"/>
        <w:rPr>
          <w:rFonts w:asciiTheme="minorHAnsi" w:hAnsiTheme="minorHAnsi" w:cstheme="minorHAnsi"/>
          <w:b/>
          <w:bCs/>
          <w:color w:val="104F75"/>
        </w:rPr>
      </w:pPr>
    </w:p>
    <w:p w14:paraId="3905DF66" w14:textId="563583EB" w:rsidR="00A53ECA" w:rsidRPr="001D04C1" w:rsidRDefault="00A53ECA" w:rsidP="244ED1D5">
      <w:pPr>
        <w:rPr>
          <w:rFonts w:asciiTheme="minorHAnsi" w:hAnsiTheme="minorHAnsi" w:cstheme="minorHAnsi"/>
          <w:i/>
          <w:iCs/>
          <w:color w:val="104F75"/>
          <w:highlight w:val="yellow"/>
        </w:rPr>
      </w:pPr>
      <w:r w:rsidRPr="001D04C1">
        <w:rPr>
          <w:rFonts w:asciiTheme="minorHAnsi" w:hAnsiTheme="minorHAnsi" w:cstheme="minorHAnsi"/>
          <w:b/>
          <w:bCs/>
          <w:color w:val="104F75"/>
        </w:rPr>
        <w:t xml:space="preserve">Total budgeted cost: </w:t>
      </w:r>
    </w:p>
    <w:p w14:paraId="31582273" w14:textId="77777777" w:rsidR="00A53ECA" w:rsidRPr="001D04C1" w:rsidRDefault="00A53ECA" w:rsidP="00A53ECA">
      <w:pPr>
        <w:pStyle w:val="Heading1"/>
        <w:rPr>
          <w:rFonts w:asciiTheme="minorHAnsi" w:hAnsiTheme="minorHAnsi" w:cstheme="minorHAnsi"/>
          <w:sz w:val="24"/>
        </w:rPr>
      </w:pPr>
      <w:r w:rsidRPr="001D04C1">
        <w:rPr>
          <w:rFonts w:asciiTheme="minorHAnsi" w:hAnsiTheme="minorHAnsi" w:cstheme="minorHAnsi"/>
          <w:sz w:val="24"/>
        </w:rPr>
        <w:t>Part B: Review of outcomes in the previous academic year</w:t>
      </w:r>
    </w:p>
    <w:p w14:paraId="1D2E59D1" w14:textId="77777777" w:rsidR="00A53ECA" w:rsidRPr="001D04C1" w:rsidRDefault="00A53ECA" w:rsidP="00A53ECA">
      <w:pPr>
        <w:pStyle w:val="Heading2"/>
        <w:rPr>
          <w:rFonts w:asciiTheme="minorHAnsi" w:hAnsiTheme="minorHAnsi" w:cstheme="minorHAnsi"/>
          <w:sz w:val="24"/>
          <w:szCs w:val="24"/>
        </w:rPr>
      </w:pPr>
      <w:r w:rsidRPr="001D04C1">
        <w:rPr>
          <w:rFonts w:asciiTheme="minorHAnsi" w:hAnsiTheme="minorHAnsi" w:cstheme="minorHAnsi"/>
          <w:sz w:val="24"/>
          <w:szCs w:val="24"/>
        </w:rPr>
        <w:t>Pupil premium strategy outcomes</w:t>
      </w:r>
    </w:p>
    <w:p w14:paraId="163857B5" w14:textId="3D78FAD4" w:rsidR="00A53ECA" w:rsidRPr="001D04C1" w:rsidRDefault="00A53ECA" w:rsidP="00A53ECA">
      <w:pPr>
        <w:rPr>
          <w:rFonts w:asciiTheme="minorHAnsi" w:hAnsiTheme="minorHAnsi" w:cstheme="minorHAnsi"/>
        </w:rPr>
      </w:pPr>
      <w:r w:rsidRPr="001D04C1">
        <w:rPr>
          <w:rFonts w:asciiTheme="minorHAnsi" w:hAnsiTheme="minorHAnsi" w:cstheme="minorHAnsi"/>
        </w:rPr>
        <w:t xml:space="preserve">This details the impact that our pupil premium activity had on </w:t>
      </w:r>
      <w:r w:rsidR="00F10055" w:rsidRPr="001D04C1">
        <w:rPr>
          <w:rFonts w:asciiTheme="minorHAnsi" w:hAnsiTheme="minorHAnsi" w:cstheme="minorHAnsi"/>
        </w:rPr>
        <w:t>students</w:t>
      </w:r>
      <w:r w:rsidRPr="001D04C1">
        <w:rPr>
          <w:rFonts w:asciiTheme="minorHAnsi" w:hAnsiTheme="minorHAnsi" w:cstheme="minorHAnsi"/>
        </w:rPr>
        <w:t xml:space="preserve"> in the 202</w:t>
      </w:r>
      <w:r w:rsidR="006A2369" w:rsidRPr="001D04C1">
        <w:rPr>
          <w:rFonts w:asciiTheme="minorHAnsi" w:hAnsiTheme="minorHAnsi" w:cstheme="minorHAnsi"/>
        </w:rPr>
        <w:t>4</w:t>
      </w:r>
      <w:r w:rsidRPr="001D04C1">
        <w:rPr>
          <w:rFonts w:asciiTheme="minorHAnsi" w:hAnsiTheme="minorHAnsi" w:cstheme="minorHAnsi"/>
        </w:rPr>
        <w:t xml:space="preserve"> to 20</w:t>
      </w:r>
      <w:r w:rsidR="000733EA" w:rsidRPr="001D04C1">
        <w:rPr>
          <w:rFonts w:asciiTheme="minorHAnsi" w:hAnsiTheme="minorHAnsi" w:cstheme="minorHAnsi"/>
        </w:rPr>
        <w:t>2</w:t>
      </w:r>
      <w:r w:rsidR="006A2369" w:rsidRPr="001D04C1">
        <w:rPr>
          <w:rFonts w:asciiTheme="minorHAnsi" w:hAnsiTheme="minorHAnsi" w:cstheme="minorHAnsi"/>
        </w:rPr>
        <w:t>5</w:t>
      </w:r>
      <w:r w:rsidR="000733EA" w:rsidRPr="001D04C1">
        <w:rPr>
          <w:rFonts w:asciiTheme="minorHAnsi" w:hAnsiTheme="minorHAnsi" w:cstheme="minorHAnsi"/>
        </w:rPr>
        <w:t xml:space="preserve"> </w:t>
      </w:r>
      <w:r w:rsidRPr="001D04C1">
        <w:rPr>
          <w:rFonts w:asciiTheme="minorHAnsi" w:hAnsiTheme="minorHAnsi" w:cstheme="minorHAnsi"/>
        </w:rPr>
        <w:t xml:space="preserve">academic year. </w:t>
      </w:r>
      <w:r w:rsidR="006A2369" w:rsidRPr="001D04C1">
        <w:rPr>
          <w:rFonts w:asciiTheme="minorHAnsi" w:hAnsiTheme="minorHAnsi" w:cstheme="minorHAnsi"/>
        </w:rPr>
        <w:t xml:space="preserve">This was the first year of the </w:t>
      </w:r>
      <w:proofErr w:type="gramStart"/>
      <w:r w:rsidR="006A2369" w:rsidRPr="001D04C1">
        <w:rPr>
          <w:rFonts w:asciiTheme="minorHAnsi" w:hAnsiTheme="minorHAnsi" w:cstheme="minorHAnsi"/>
        </w:rPr>
        <w:t>3 year</w:t>
      </w:r>
      <w:proofErr w:type="gramEnd"/>
      <w:r w:rsidR="006A2369" w:rsidRPr="001D04C1">
        <w:rPr>
          <w:rFonts w:asciiTheme="minorHAnsi" w:hAnsiTheme="minorHAnsi" w:cstheme="minorHAnsi"/>
        </w:rPr>
        <w:t xml:space="preserve"> strategy.</w:t>
      </w:r>
    </w:p>
    <w:tbl>
      <w:tblPr>
        <w:tblW w:w="10343" w:type="dxa"/>
        <w:tblLayout w:type="fixed"/>
        <w:tblCellMar>
          <w:left w:w="10" w:type="dxa"/>
          <w:right w:w="10" w:type="dxa"/>
        </w:tblCellMar>
        <w:tblLook w:val="04A0" w:firstRow="1" w:lastRow="0" w:firstColumn="1" w:lastColumn="0" w:noHBand="0" w:noVBand="1"/>
      </w:tblPr>
      <w:tblGrid>
        <w:gridCol w:w="10343"/>
      </w:tblGrid>
      <w:tr w:rsidR="00A53ECA" w:rsidRPr="001D04C1" w14:paraId="07FA6CF8" w14:textId="77777777" w:rsidTr="244ED1D5">
        <w:trPr>
          <w:trHeight w:val="1102"/>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6F2C0" w14:textId="349910E7" w:rsidR="00762004" w:rsidRPr="001D04C1" w:rsidRDefault="00762004" w:rsidP="00607A47">
            <w:pPr>
              <w:pStyle w:val="TableRow"/>
              <w:spacing w:before="120" w:after="240" w:line="288" w:lineRule="auto"/>
              <w:rPr>
                <w:rFonts w:asciiTheme="minorHAnsi" w:hAnsiTheme="minorHAnsi" w:cstheme="minorHAnsi"/>
                <w:b/>
                <w:bCs/>
              </w:rPr>
            </w:pPr>
            <w:r w:rsidRPr="001D04C1">
              <w:rPr>
                <w:rStyle w:val="normaltextrun"/>
                <w:rFonts w:asciiTheme="minorHAnsi" w:hAnsiTheme="minorHAnsi" w:cstheme="minorHAnsi"/>
                <w:b/>
                <w:bCs/>
              </w:rPr>
              <w:t xml:space="preserve">Priority 1: To close the attainment gap between disadvantaged </w:t>
            </w:r>
            <w:r w:rsidR="00F10055" w:rsidRPr="001D04C1">
              <w:rPr>
                <w:rStyle w:val="normaltextrun"/>
                <w:rFonts w:asciiTheme="minorHAnsi" w:hAnsiTheme="minorHAnsi" w:cstheme="minorHAnsi"/>
                <w:b/>
                <w:bCs/>
              </w:rPr>
              <w:t>students</w:t>
            </w:r>
            <w:r w:rsidRPr="001D04C1">
              <w:rPr>
                <w:rStyle w:val="normaltextrun"/>
                <w:rFonts w:asciiTheme="minorHAnsi" w:hAnsiTheme="minorHAnsi" w:cstheme="minorHAnsi"/>
                <w:b/>
                <w:bCs/>
              </w:rPr>
              <w:t xml:space="preserve"> and their non- disadvantaged peers at Key Stage 4 </w:t>
            </w:r>
          </w:p>
          <w:p w14:paraId="51FEE370" w14:textId="798FB949" w:rsidR="00607A47" w:rsidRPr="001D04C1" w:rsidRDefault="00607A47" w:rsidP="00762004">
            <w:pPr>
              <w:rPr>
                <w:rFonts w:asciiTheme="minorHAnsi" w:hAnsiTheme="minorHAnsi" w:cstheme="minorHAnsi"/>
                <w:b/>
                <w:color w:val="auto"/>
              </w:rPr>
            </w:pPr>
            <w:r w:rsidRPr="001D04C1">
              <w:rPr>
                <w:rFonts w:asciiTheme="minorHAnsi" w:hAnsiTheme="minorHAnsi" w:cstheme="minorHAnsi"/>
                <w:b/>
                <w:color w:val="auto"/>
              </w:rPr>
              <w:t>GCSE Results Analysis</w:t>
            </w:r>
          </w:p>
          <w:p w14:paraId="3A7892A6" w14:textId="3B114DBD" w:rsidR="00492B1D" w:rsidRPr="001D04C1" w:rsidRDefault="004D7A20" w:rsidP="00492B1D">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Students with PP secured notably strong results in the 2024-2025 summer examinations than in the previous year.</w:t>
            </w:r>
            <w:r w:rsidR="00492B1D" w:rsidRPr="001D04C1">
              <w:rPr>
                <w:rFonts w:asciiTheme="minorHAnsi" w:hAnsiTheme="minorHAnsi" w:cstheme="minorHAnsi"/>
                <w:color w:val="auto"/>
                <w:szCs w:val="24"/>
              </w:rPr>
              <w:t xml:space="preserve"> The 2025 results show that the actions taken across school and in classrooms to support disadvantaged students are already making the marked impact that we anticipated. We can see that the disadvantaged students quickly strengthened their knowledge and attainment, even those in KS4 who had not benefitted from the new strategies previously. We are encouraged by the impact to date and so feel justified in sustaining this approach to support our current cohort of students. </w:t>
            </w:r>
          </w:p>
          <w:p w14:paraId="3E9EB648" w14:textId="77777777" w:rsidR="00492B1D" w:rsidRPr="001D04C1" w:rsidRDefault="00492B1D" w:rsidP="00492B1D">
            <w:pPr>
              <w:pStyle w:val="TableRowCentered"/>
              <w:jc w:val="left"/>
              <w:rPr>
                <w:rFonts w:asciiTheme="minorHAnsi" w:hAnsiTheme="minorHAnsi" w:cstheme="minorHAnsi"/>
                <w:b/>
                <w:bCs/>
                <w:color w:val="auto"/>
                <w:szCs w:val="24"/>
              </w:rPr>
            </w:pPr>
          </w:p>
          <w:p w14:paraId="69C3C909" w14:textId="77777777" w:rsidR="00492B1D" w:rsidRPr="001D04C1" w:rsidRDefault="00492B1D" w:rsidP="00492B1D">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Disadvantaged A8 data has increased to 35.0, up from 26.8 in 2024. National average for disadvantaged students in 2024 was 34.6, showing WA’s A8 for 2025 is slightly above all disadvantaged students nationally and an increase of 8.2 from the previous cohort in school. </w:t>
            </w:r>
          </w:p>
          <w:p w14:paraId="17045928" w14:textId="77777777" w:rsidR="00492B1D" w:rsidRPr="001D04C1" w:rsidRDefault="00492B1D" w:rsidP="00492B1D">
            <w:pPr>
              <w:pStyle w:val="TableRowCentered"/>
              <w:jc w:val="left"/>
              <w:rPr>
                <w:rFonts w:asciiTheme="minorHAnsi" w:hAnsiTheme="minorHAnsi" w:cstheme="minorHAnsi"/>
                <w:color w:val="auto"/>
                <w:szCs w:val="24"/>
              </w:rPr>
            </w:pPr>
          </w:p>
          <w:p w14:paraId="1CDD02D0" w14:textId="77777777" w:rsidR="00492B1D" w:rsidRPr="001D04C1" w:rsidRDefault="00492B1D" w:rsidP="00492B1D">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This also indicates a movement towards non-disadvantaged students nationally. Disadvantaged students in 2024 secured A8 of 26.8 and were 23.8 points behind the non-disadvantaged students nationally.   In 2025, this gap had markedly decreased between school disadvantaged students and non-disadvantaged students nationally to 15.3 points. </w:t>
            </w:r>
          </w:p>
          <w:p w14:paraId="65C1B0A3" w14:textId="77777777" w:rsidR="00492B1D" w:rsidRPr="001D04C1" w:rsidRDefault="00492B1D" w:rsidP="00492B1D">
            <w:pPr>
              <w:pStyle w:val="TableRowCentered"/>
              <w:jc w:val="left"/>
              <w:rPr>
                <w:rFonts w:asciiTheme="minorHAnsi" w:hAnsiTheme="minorHAnsi" w:cstheme="minorHAnsi"/>
                <w:color w:val="auto"/>
                <w:szCs w:val="24"/>
              </w:rPr>
            </w:pPr>
          </w:p>
          <w:p w14:paraId="52A25D91" w14:textId="77777777" w:rsidR="00492B1D" w:rsidRPr="001D04C1" w:rsidRDefault="00492B1D" w:rsidP="00492B1D">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In 2025 disadvantaged students achieving a grade 4 in English and Maths was 50% of students attained this benchmark in school. This compares to 30.4% attaining the same benchmark in 2024, an increase of almost 20%, and above the 2024 average for disadvantaged students nationally, which was 43.4%. The gap between the A8 at 4+ in English and Maths of disadvantaged students in school and non-disadvantaged students nationally has also markedly decreased. In 2024 it was 42.4%, and in 2025 this same measure is now 22.7%. </w:t>
            </w:r>
          </w:p>
          <w:p w14:paraId="39EC6349" w14:textId="77777777" w:rsidR="00492B1D" w:rsidRPr="001D04C1" w:rsidRDefault="00492B1D" w:rsidP="00492B1D">
            <w:pPr>
              <w:pStyle w:val="TableRowCentered"/>
              <w:jc w:val="left"/>
              <w:rPr>
                <w:rFonts w:asciiTheme="minorHAnsi" w:hAnsiTheme="minorHAnsi" w:cstheme="minorHAnsi"/>
                <w:color w:val="auto"/>
                <w:szCs w:val="24"/>
              </w:rPr>
            </w:pPr>
          </w:p>
          <w:p w14:paraId="3CA9B8AB" w14:textId="77777777" w:rsidR="00492B1D" w:rsidRPr="001D04C1" w:rsidRDefault="00492B1D" w:rsidP="00492B1D">
            <w:pPr>
              <w:pStyle w:val="TableRowCentered"/>
              <w:jc w:val="left"/>
              <w:rPr>
                <w:rFonts w:asciiTheme="minorHAnsi" w:hAnsiTheme="minorHAnsi" w:cstheme="minorHAnsi"/>
                <w:color w:val="auto"/>
                <w:szCs w:val="24"/>
              </w:rPr>
            </w:pPr>
            <w:r w:rsidRPr="001D04C1">
              <w:rPr>
                <w:rFonts w:asciiTheme="minorHAnsi" w:hAnsiTheme="minorHAnsi" w:cstheme="minorHAnsi"/>
                <w:color w:val="auto"/>
                <w:szCs w:val="24"/>
              </w:rPr>
              <w:t xml:space="preserve">In 2025 disadvantaged students achieving a Grade 5+ in English and Maths was 37.5% of students attained this benchmark in school. This compares to 8.7% attaining the same benchmark in 2024, an increase of almost 28.8%, and above the 2024 average for disadvantaged students nationally, which was 25.8%. The gap between the A8 at 5+ in English and Maths of disadvantaged students in school and non-disadvantaged students nationally has also markedly decreased. In 2024 it was 44.4%, and in 2025 this same measure is now 15.3%. </w:t>
            </w:r>
          </w:p>
          <w:p w14:paraId="151ECCDC" w14:textId="561E4718" w:rsidR="00E54DA8" w:rsidRPr="001D04C1" w:rsidRDefault="00E54DA8" w:rsidP="00762004">
            <w:pPr>
              <w:rPr>
                <w:rFonts w:asciiTheme="minorHAnsi" w:hAnsiTheme="minorHAnsi" w:cstheme="minorHAnsi"/>
                <w:color w:val="auto"/>
              </w:rPr>
            </w:pPr>
          </w:p>
          <w:p w14:paraId="4C1A657D" w14:textId="77777777" w:rsidR="000314EA" w:rsidRPr="001D04C1" w:rsidRDefault="000314EA" w:rsidP="00762004">
            <w:pPr>
              <w:rPr>
                <w:rFonts w:asciiTheme="minorHAnsi" w:hAnsiTheme="minorHAnsi" w:cstheme="minorHAnsi"/>
                <w:color w:val="auto"/>
              </w:rPr>
            </w:pPr>
          </w:p>
          <w:p w14:paraId="3C76A841" w14:textId="77777777" w:rsidR="000314EA" w:rsidRPr="001D04C1" w:rsidRDefault="000314EA" w:rsidP="00762004">
            <w:pPr>
              <w:rPr>
                <w:rFonts w:asciiTheme="minorHAnsi" w:hAnsiTheme="minorHAnsi" w:cstheme="minorHAnsi"/>
                <w:color w:val="auto"/>
              </w:rPr>
            </w:pPr>
          </w:p>
          <w:p w14:paraId="47D3E63E" w14:textId="0A0D177E" w:rsidR="00E54DA8" w:rsidRPr="00BB60C5" w:rsidRDefault="00E54DA8" w:rsidP="00762004">
            <w:pPr>
              <w:rPr>
                <w:rFonts w:asciiTheme="minorHAnsi" w:hAnsiTheme="minorHAnsi" w:cstheme="minorHAnsi"/>
                <w:b/>
                <w:i/>
                <w:color w:val="auto"/>
              </w:rPr>
            </w:pPr>
            <w:r w:rsidRPr="00BB60C5">
              <w:rPr>
                <w:rFonts w:asciiTheme="minorHAnsi" w:hAnsiTheme="minorHAnsi" w:cstheme="minorHAnsi"/>
                <w:b/>
                <w:i/>
                <w:color w:val="auto"/>
              </w:rPr>
              <w:t>Table 1:</w:t>
            </w:r>
          </w:p>
          <w:p w14:paraId="056880B8" w14:textId="123630EC" w:rsidR="00607A47" w:rsidRPr="001D04C1" w:rsidRDefault="0044336A" w:rsidP="00762004">
            <w:pPr>
              <w:rPr>
                <w:rFonts w:asciiTheme="minorHAnsi" w:hAnsiTheme="minorHAnsi" w:cstheme="minorHAnsi"/>
              </w:rPr>
            </w:pPr>
            <w:r w:rsidRPr="001D04C1">
              <w:rPr>
                <w:rFonts w:asciiTheme="minorHAnsi" w:hAnsiTheme="minorHAnsi" w:cstheme="minorHAnsi"/>
                <w:noProof/>
              </w:rPr>
              <w:drawing>
                <wp:inline distT="0" distB="0" distL="0" distR="0" wp14:anchorId="43FF7838" wp14:editId="3AB3D5CF">
                  <wp:extent cx="6430645" cy="142430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30645" cy="1424305"/>
                          </a:xfrm>
                          <a:prstGeom prst="rect">
                            <a:avLst/>
                          </a:prstGeom>
                        </pic:spPr>
                      </pic:pic>
                    </a:graphicData>
                  </a:graphic>
                </wp:inline>
              </w:drawing>
            </w:r>
          </w:p>
          <w:p w14:paraId="7D2045BA" w14:textId="2B6647D4" w:rsidR="00913E78" w:rsidRPr="001D04C1" w:rsidRDefault="00E6324E" w:rsidP="006839A5">
            <w:pPr>
              <w:rPr>
                <w:rFonts w:asciiTheme="minorHAnsi" w:hAnsiTheme="minorHAnsi" w:cstheme="minorHAnsi"/>
                <w:color w:val="auto"/>
              </w:rPr>
            </w:pPr>
            <w:r w:rsidRPr="001D04C1">
              <w:rPr>
                <w:rFonts w:asciiTheme="minorHAnsi" w:hAnsiTheme="minorHAnsi" w:cstheme="minorHAnsi"/>
                <w:color w:val="auto"/>
              </w:rPr>
              <w:t xml:space="preserve">Table 2 shows the individual performance data of each PP student. </w:t>
            </w:r>
            <w:r w:rsidR="0042369E" w:rsidRPr="001D04C1">
              <w:rPr>
                <w:rFonts w:asciiTheme="minorHAnsi" w:hAnsiTheme="minorHAnsi" w:cstheme="minorHAnsi"/>
                <w:color w:val="auto"/>
              </w:rPr>
              <w:t xml:space="preserve">Although the data highlights key areas for improvement, it should also be noted that </w:t>
            </w:r>
            <w:r w:rsidR="0044336A" w:rsidRPr="001D04C1">
              <w:rPr>
                <w:rFonts w:asciiTheme="minorHAnsi" w:hAnsiTheme="minorHAnsi" w:cstheme="minorHAnsi"/>
                <w:color w:val="auto"/>
              </w:rPr>
              <w:t>this is an improvement on the 2024-2024 figures, with attainment gaps closing and more PP students attaining on and above target.</w:t>
            </w:r>
            <w:r w:rsidR="0042369E" w:rsidRPr="001D04C1">
              <w:rPr>
                <w:rFonts w:asciiTheme="minorHAnsi" w:hAnsiTheme="minorHAnsi" w:cstheme="minorHAnsi"/>
                <w:color w:val="auto"/>
              </w:rPr>
              <w:t xml:space="preserve"> </w:t>
            </w:r>
          </w:p>
          <w:p w14:paraId="4100D1F3" w14:textId="50A858BD" w:rsidR="00E6324E" w:rsidRPr="001D04C1" w:rsidRDefault="00E6324E" w:rsidP="000B74EE">
            <w:pPr>
              <w:rPr>
                <w:rFonts w:asciiTheme="minorHAnsi" w:hAnsiTheme="minorHAnsi" w:cstheme="minorHAnsi"/>
                <w:iCs/>
                <w:color w:val="auto"/>
              </w:rPr>
            </w:pPr>
            <w:r w:rsidRPr="001D04C1">
              <w:rPr>
                <w:rFonts w:asciiTheme="minorHAnsi" w:hAnsiTheme="minorHAnsi" w:cstheme="minorHAnsi"/>
                <w:i/>
                <w:color w:val="auto"/>
              </w:rPr>
              <w:t>Table 2:</w:t>
            </w:r>
          </w:p>
          <w:p w14:paraId="5D123987" w14:textId="476C9695" w:rsidR="006839A5" w:rsidRPr="001D04C1" w:rsidRDefault="006839A5" w:rsidP="000B74EE">
            <w:pPr>
              <w:rPr>
                <w:rFonts w:asciiTheme="minorHAnsi" w:hAnsiTheme="minorHAnsi" w:cstheme="minorHAnsi"/>
                <w:iCs/>
                <w:color w:val="auto"/>
              </w:rPr>
            </w:pPr>
            <w:r w:rsidRPr="001D04C1">
              <w:rPr>
                <w:rFonts w:asciiTheme="minorHAnsi" w:hAnsiTheme="minorHAnsi" w:cstheme="minorHAnsi"/>
                <w:iCs/>
                <w:color w:val="auto"/>
              </w:rPr>
              <w:t xml:space="preserve">The table below shows positive gains for attainment in History, Art, R.E. and Spanish, with </w:t>
            </w:r>
            <w:r w:rsidR="00B159A5" w:rsidRPr="001D04C1">
              <w:rPr>
                <w:rFonts w:asciiTheme="minorHAnsi" w:hAnsiTheme="minorHAnsi" w:cstheme="minorHAnsi"/>
                <w:iCs/>
                <w:color w:val="auto"/>
              </w:rPr>
              <w:t>overall A8 showing progress compared to 2023-2024 for PP students.</w:t>
            </w:r>
          </w:p>
          <w:p w14:paraId="1DB0AE09" w14:textId="1F4390F5" w:rsidR="00E6324E" w:rsidRPr="001D04C1" w:rsidRDefault="006839A5" w:rsidP="00762004">
            <w:pPr>
              <w:rPr>
                <w:rFonts w:asciiTheme="minorHAnsi" w:hAnsiTheme="minorHAnsi" w:cstheme="minorHAnsi"/>
              </w:rPr>
            </w:pPr>
            <w:r w:rsidRPr="001D04C1">
              <w:rPr>
                <w:rFonts w:asciiTheme="minorHAnsi" w:hAnsiTheme="minorHAnsi" w:cstheme="minorHAnsi"/>
                <w:b/>
                <w:noProof/>
              </w:rPr>
              <w:drawing>
                <wp:inline distT="0" distB="0" distL="0" distR="0" wp14:anchorId="7E1CCC89" wp14:editId="31DF9330">
                  <wp:extent cx="6430645" cy="1903730"/>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430645" cy="1903730"/>
                          </a:xfrm>
                          <a:prstGeom prst="rect">
                            <a:avLst/>
                          </a:prstGeom>
                        </pic:spPr>
                      </pic:pic>
                    </a:graphicData>
                  </a:graphic>
                </wp:inline>
              </w:drawing>
            </w:r>
            <w:r w:rsidR="00607A47" w:rsidRPr="001D04C1">
              <w:rPr>
                <w:rFonts w:asciiTheme="minorHAnsi" w:hAnsiTheme="minorHAnsi" w:cstheme="minorHAnsi"/>
                <w:b/>
              </w:rPr>
              <w:t xml:space="preserve"> </w:t>
            </w:r>
          </w:p>
          <w:p w14:paraId="02295DA6" w14:textId="21684430" w:rsidR="006F1DE7" w:rsidRPr="001D04C1" w:rsidRDefault="006F1DE7" w:rsidP="00FD79BA">
            <w:pPr>
              <w:rPr>
                <w:rFonts w:asciiTheme="minorHAnsi" w:hAnsiTheme="minorHAnsi" w:cstheme="minorHAnsi"/>
                <w:b/>
              </w:rPr>
            </w:pPr>
          </w:p>
        </w:tc>
      </w:tr>
      <w:tr w:rsidR="00044B9B" w:rsidRPr="001D04C1" w14:paraId="7532524E" w14:textId="77777777" w:rsidTr="244ED1D5">
        <w:trPr>
          <w:trHeight w:val="1102"/>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E7D3" w14:textId="77777777" w:rsidR="00044B9B" w:rsidRPr="001D04C1" w:rsidRDefault="00044B9B" w:rsidP="00044B9B">
            <w:pPr>
              <w:pStyle w:val="TableRow"/>
              <w:ind w:left="0"/>
              <w:rPr>
                <w:rFonts w:asciiTheme="minorHAnsi" w:hAnsiTheme="minorHAnsi" w:cstheme="minorHAnsi"/>
                <w:b/>
                <w:bCs/>
              </w:rPr>
            </w:pPr>
            <w:r w:rsidRPr="001D04C1">
              <w:rPr>
                <w:rStyle w:val="normaltextrun"/>
                <w:rFonts w:asciiTheme="minorHAnsi" w:hAnsiTheme="minorHAnsi" w:cstheme="minorHAnsi"/>
                <w:b/>
                <w:bCs/>
              </w:rPr>
              <w:t>Priority 2: To address students with lower than chronological reading ages </w:t>
            </w:r>
          </w:p>
          <w:p w14:paraId="44169F7A" w14:textId="2994FB50" w:rsidR="005D28EE" w:rsidRPr="001D04C1" w:rsidRDefault="005D28EE" w:rsidP="244ED1D5">
            <w:pPr>
              <w:shd w:val="clear" w:color="auto" w:fill="FFFFFF" w:themeFill="background1"/>
              <w:suppressAutoHyphens w:val="0"/>
              <w:autoSpaceDN/>
              <w:spacing w:after="0" w:line="240" w:lineRule="auto"/>
              <w:textAlignment w:val="baseline"/>
              <w:rPr>
                <w:rFonts w:asciiTheme="minorHAnsi" w:hAnsiTheme="minorHAnsi" w:cstheme="minorHAnsi"/>
                <w:b/>
                <w:bCs/>
                <w:color w:val="FF0000"/>
              </w:rPr>
            </w:pPr>
          </w:p>
          <w:p w14:paraId="6F31C827" w14:textId="0FB86B38" w:rsidR="008D347E" w:rsidRPr="001D04C1" w:rsidRDefault="008D347E"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 xml:space="preserve">We have continued to keep reading as a whole school priority, with CPD on how to deliver guided reading and the importance of utilising challenging texts and breaking down vocabulary delivered on the September INSET and through HT1 and HT2. </w:t>
            </w:r>
          </w:p>
          <w:p w14:paraId="65C8B672" w14:textId="77777777" w:rsidR="008D347E" w:rsidRPr="001D04C1" w:rsidRDefault="008D347E"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498206FE" w14:textId="16C9EB81" w:rsidR="008D347E" w:rsidRPr="001D04C1" w:rsidRDefault="008D347E"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 xml:space="preserve">Curriculum plans now reflect the use of guided reading and how departments weave this through their curriculums in order to actively support reading. </w:t>
            </w:r>
            <w:r w:rsidR="008566C2" w:rsidRPr="001D04C1">
              <w:rPr>
                <w:rFonts w:asciiTheme="minorHAnsi" w:hAnsiTheme="minorHAnsi" w:cstheme="minorHAnsi"/>
                <w:color w:val="auto"/>
              </w:rPr>
              <w:t xml:space="preserve">Form time now has a far larger emphasis on reading, with 4 form periods a week utilising guided reading of specifically chosen texts to expose students to a wider range of genres and to expand their fluency of reading. QA has shown examples of best practice with staff having been filmed delivering form time reading, which will then be shared as examples of best practice. </w:t>
            </w:r>
          </w:p>
          <w:p w14:paraId="79F44394" w14:textId="77777777" w:rsidR="008D347E" w:rsidRPr="001D04C1" w:rsidRDefault="008D347E"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41040591" w14:textId="66A7B4FA" w:rsidR="008D347E" w:rsidRPr="001D04C1" w:rsidRDefault="008D347E"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 xml:space="preserve">NGRT tests carried out in 2025-2026 show an improvement in reading ages for disadvantaged students in </w:t>
            </w:r>
            <w:r w:rsidR="008566C2" w:rsidRPr="001D04C1">
              <w:rPr>
                <w:rFonts w:asciiTheme="minorHAnsi" w:hAnsiTheme="minorHAnsi" w:cstheme="minorHAnsi"/>
                <w:color w:val="auto"/>
              </w:rPr>
              <w:t>school, although at time of writing this report further testing is scheduled to take place in December, with a focus on those students whose reading age is below chronological reading ages and, in particular, for those who are receiving targeted intervention via Reading Plus.</w:t>
            </w:r>
          </w:p>
          <w:p w14:paraId="56F3E895" w14:textId="77777777" w:rsidR="001E3122" w:rsidRPr="001D04C1" w:rsidRDefault="001E312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3502339E" w14:textId="2AF2FAEB" w:rsidR="008566C2" w:rsidRDefault="001E312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Further NGRT testing is scheduled for w/b 15</w:t>
            </w:r>
            <w:r w:rsidRPr="001D04C1">
              <w:rPr>
                <w:rFonts w:asciiTheme="minorHAnsi" w:hAnsiTheme="minorHAnsi" w:cstheme="minorHAnsi"/>
                <w:color w:val="auto"/>
                <w:vertAlign w:val="superscript"/>
              </w:rPr>
              <w:t>th</w:t>
            </w:r>
            <w:r w:rsidRPr="001D04C1">
              <w:rPr>
                <w:rFonts w:asciiTheme="minorHAnsi" w:hAnsiTheme="minorHAnsi" w:cstheme="minorHAnsi"/>
                <w:color w:val="auto"/>
              </w:rPr>
              <w:t xml:space="preserve"> December as a follow up for targeted Year 8 and 9 students to show impact of interventions. </w:t>
            </w:r>
            <w:r w:rsidR="00293691">
              <w:rPr>
                <w:rFonts w:asciiTheme="minorHAnsi" w:hAnsiTheme="minorHAnsi" w:cstheme="minorHAnsi"/>
                <w:color w:val="auto"/>
              </w:rPr>
              <w:t xml:space="preserve">This testing will continue through the 2026 calendar year so that the testing of reading ages is tracked and intervention can be applied, with particular focus on PP students. </w:t>
            </w:r>
          </w:p>
          <w:p w14:paraId="3BA38BBE" w14:textId="77777777" w:rsidR="00293691" w:rsidRDefault="00293691"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61DC9786" w14:textId="29331FC3" w:rsidR="00293691" w:rsidRPr="001D04C1" w:rsidRDefault="00293691"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Pr>
                <w:rFonts w:asciiTheme="minorHAnsi" w:hAnsiTheme="minorHAnsi" w:cstheme="minorHAnsi"/>
                <w:color w:val="auto"/>
              </w:rPr>
              <w:t xml:space="preserve">Form time has also been heavily adapted with the increase to a </w:t>
            </w:r>
            <w:proofErr w:type="gramStart"/>
            <w:r>
              <w:rPr>
                <w:rFonts w:asciiTheme="minorHAnsi" w:hAnsiTheme="minorHAnsi" w:cstheme="minorHAnsi"/>
                <w:color w:val="auto"/>
              </w:rPr>
              <w:t>32.5 hour</w:t>
            </w:r>
            <w:proofErr w:type="gramEnd"/>
            <w:r>
              <w:rPr>
                <w:rFonts w:asciiTheme="minorHAnsi" w:hAnsiTheme="minorHAnsi" w:cstheme="minorHAnsi"/>
                <w:color w:val="auto"/>
              </w:rPr>
              <w:t xml:space="preserve"> </w:t>
            </w:r>
            <w:r w:rsidR="00696311">
              <w:rPr>
                <w:rFonts w:asciiTheme="minorHAnsi" w:hAnsiTheme="minorHAnsi" w:cstheme="minorHAnsi"/>
                <w:color w:val="auto"/>
              </w:rPr>
              <w:t xml:space="preserve">contact time so that form tutors now carry out reading with their forms. This follows a careful CPD package with the selected texts seeking to engage students. Student voice indicates that this is having a positive impact and that students enjoy the opportunity to read, and be read to, which in turn </w:t>
            </w:r>
            <w:r w:rsidR="00D83873">
              <w:rPr>
                <w:rFonts w:asciiTheme="minorHAnsi" w:hAnsiTheme="minorHAnsi" w:cstheme="minorHAnsi"/>
                <w:color w:val="auto"/>
              </w:rPr>
              <w:t xml:space="preserve">supports improvements in reading and comprehension. </w:t>
            </w:r>
          </w:p>
          <w:p w14:paraId="2DBD97BB" w14:textId="77777777"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14B65824" w14:textId="296CC7FF"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Table 1:</w:t>
            </w:r>
            <w:r w:rsidR="00625B91" w:rsidRPr="001D04C1">
              <w:rPr>
                <w:rFonts w:asciiTheme="minorHAnsi" w:hAnsiTheme="minorHAnsi" w:cstheme="minorHAnsi"/>
                <w:color w:val="auto"/>
              </w:rPr>
              <w:t xml:space="preserve"> 202</w:t>
            </w:r>
            <w:r w:rsidR="00AD11C0">
              <w:rPr>
                <w:rFonts w:asciiTheme="minorHAnsi" w:hAnsiTheme="minorHAnsi" w:cstheme="minorHAnsi"/>
                <w:color w:val="auto"/>
              </w:rPr>
              <w:t>4</w:t>
            </w:r>
            <w:r w:rsidR="00625B91" w:rsidRPr="001D04C1">
              <w:rPr>
                <w:rFonts w:asciiTheme="minorHAnsi" w:hAnsiTheme="minorHAnsi" w:cstheme="minorHAnsi"/>
                <w:color w:val="auto"/>
              </w:rPr>
              <w:t>-202</w:t>
            </w:r>
            <w:r w:rsidR="00AD11C0">
              <w:rPr>
                <w:rFonts w:asciiTheme="minorHAnsi" w:hAnsiTheme="minorHAnsi" w:cstheme="minorHAnsi"/>
                <w:color w:val="auto"/>
              </w:rPr>
              <w:t>5</w:t>
            </w:r>
            <w:r w:rsidR="0097228A" w:rsidRPr="001D04C1">
              <w:rPr>
                <w:rFonts w:asciiTheme="minorHAnsi" w:hAnsiTheme="minorHAnsi" w:cstheme="minorHAnsi"/>
                <w:color w:val="auto"/>
              </w:rPr>
              <w:t xml:space="preserve"> table for disadvantaged students NGRT scores</w:t>
            </w:r>
            <w:r w:rsidR="00AD11C0">
              <w:rPr>
                <w:rFonts w:asciiTheme="minorHAnsi" w:hAnsiTheme="minorHAnsi" w:cstheme="minorHAnsi"/>
                <w:color w:val="auto"/>
              </w:rPr>
              <w:t xml:space="preserve"> from targeted students based on previous NGRT data</w:t>
            </w:r>
            <w:r w:rsidR="0097228A" w:rsidRPr="001D04C1">
              <w:rPr>
                <w:rFonts w:asciiTheme="minorHAnsi" w:hAnsiTheme="minorHAnsi" w:cstheme="minorHAnsi"/>
                <w:color w:val="auto"/>
              </w:rPr>
              <w:t xml:space="preserve"> [from tests currently carried out, more are scheduled for December]</w:t>
            </w:r>
          </w:p>
          <w:p w14:paraId="65D581CF" w14:textId="77777777" w:rsidR="002D3004" w:rsidRPr="001D04C1" w:rsidRDefault="002D3004"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52DE18C7" w14:textId="37D034AA"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noProof/>
                <w:color w:val="auto"/>
              </w:rPr>
              <w:drawing>
                <wp:inline distT="0" distB="0" distL="0" distR="0" wp14:anchorId="49812CA8" wp14:editId="7B9B0D22">
                  <wp:extent cx="5959356" cy="191278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59356" cy="1912786"/>
                          </a:xfrm>
                          <a:prstGeom prst="rect">
                            <a:avLst/>
                          </a:prstGeom>
                        </pic:spPr>
                      </pic:pic>
                    </a:graphicData>
                  </a:graphic>
                </wp:inline>
              </w:drawing>
            </w:r>
          </w:p>
          <w:p w14:paraId="2ADAE416" w14:textId="77777777"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21F809A0" w14:textId="77777777" w:rsidR="00CA5DE9" w:rsidRPr="001D04C1" w:rsidRDefault="00CA5DE9"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2FF3067C" w14:textId="6E7D904F" w:rsidR="008566C2" w:rsidRPr="001D04C1" w:rsidRDefault="0078534A"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color w:val="auto"/>
              </w:rPr>
              <w:t>Table 2: 202</w:t>
            </w:r>
            <w:r w:rsidR="00CA5DE9" w:rsidRPr="001D04C1">
              <w:rPr>
                <w:rFonts w:asciiTheme="minorHAnsi" w:hAnsiTheme="minorHAnsi" w:cstheme="minorHAnsi"/>
                <w:color w:val="auto"/>
              </w:rPr>
              <w:t xml:space="preserve">4-2025 NGRT test results show a slight improvement in 12-13 age brackets has taken place in 2025-2026 cohort, with more testing required in December 2025. </w:t>
            </w:r>
          </w:p>
          <w:p w14:paraId="051ED1D8" w14:textId="77777777" w:rsidR="00CA5DE9" w:rsidRPr="001D04C1" w:rsidRDefault="00CA5DE9"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1950E845" w14:textId="49C91E0C" w:rsidR="0078534A" w:rsidRPr="001D04C1" w:rsidRDefault="0078534A"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r w:rsidRPr="001D04C1">
              <w:rPr>
                <w:rFonts w:asciiTheme="minorHAnsi" w:hAnsiTheme="minorHAnsi" w:cstheme="minorHAnsi"/>
                <w:noProof/>
                <w:color w:val="auto"/>
              </w:rPr>
              <w:drawing>
                <wp:inline distT="0" distB="0" distL="0" distR="0" wp14:anchorId="43928621" wp14:editId="67307CAC">
                  <wp:extent cx="5273497" cy="175275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3497" cy="1752752"/>
                          </a:xfrm>
                          <a:prstGeom prst="rect">
                            <a:avLst/>
                          </a:prstGeom>
                        </pic:spPr>
                      </pic:pic>
                    </a:graphicData>
                  </a:graphic>
                </wp:inline>
              </w:drawing>
            </w:r>
          </w:p>
          <w:p w14:paraId="2AF204BA" w14:textId="1AB14E91"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60605FFA" w14:textId="77777777" w:rsidR="008566C2" w:rsidRPr="001D04C1" w:rsidRDefault="008566C2" w:rsidP="244ED1D5">
            <w:pPr>
              <w:shd w:val="clear" w:color="auto" w:fill="FFFFFF" w:themeFill="background1"/>
              <w:suppressAutoHyphens w:val="0"/>
              <w:autoSpaceDN/>
              <w:spacing w:after="0" w:line="240" w:lineRule="auto"/>
              <w:textAlignment w:val="baseline"/>
              <w:rPr>
                <w:rFonts w:asciiTheme="minorHAnsi" w:hAnsiTheme="minorHAnsi" w:cstheme="minorHAnsi"/>
                <w:color w:val="auto"/>
              </w:rPr>
            </w:pPr>
          </w:p>
          <w:p w14:paraId="26285ADB" w14:textId="72E8D4BA" w:rsidR="005D28EE" w:rsidRPr="00D83873" w:rsidRDefault="00D83873" w:rsidP="00D83873">
            <w:pPr>
              <w:spacing w:after="0" w:line="240" w:lineRule="auto"/>
              <w:rPr>
                <w:rFonts w:asciiTheme="minorHAnsi" w:eastAsia="Arial" w:hAnsiTheme="minorHAnsi" w:cstheme="minorHAnsi"/>
                <w:color w:val="FF0000"/>
              </w:rPr>
            </w:pPr>
            <w:r>
              <w:rPr>
                <w:rFonts w:asciiTheme="minorHAnsi" w:hAnsiTheme="minorHAnsi" w:cstheme="minorHAnsi"/>
                <w:color w:val="auto"/>
              </w:rPr>
              <w:t xml:space="preserve">More data will be added to this report following the analysis of NGRT testing in HT3 of </w:t>
            </w:r>
            <w:r w:rsidR="00AD11C0">
              <w:rPr>
                <w:rFonts w:asciiTheme="minorHAnsi" w:hAnsiTheme="minorHAnsi" w:cstheme="minorHAnsi"/>
                <w:color w:val="auto"/>
              </w:rPr>
              <w:t>2025-2026.</w:t>
            </w:r>
          </w:p>
        </w:tc>
      </w:tr>
      <w:tr w:rsidR="00044B9B" w:rsidRPr="001D04C1" w14:paraId="196E72DE" w14:textId="77777777" w:rsidTr="244ED1D5">
        <w:trPr>
          <w:trHeight w:val="1102"/>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1FCC3" w14:textId="08BBEF4F" w:rsidR="00044B9B" w:rsidRPr="001D04C1" w:rsidRDefault="00044B9B" w:rsidP="001721EB">
            <w:pPr>
              <w:pStyle w:val="TableRow"/>
              <w:ind w:left="0"/>
              <w:rPr>
                <w:rStyle w:val="normaltextrun"/>
                <w:rFonts w:asciiTheme="minorHAnsi" w:hAnsiTheme="minorHAnsi" w:cstheme="minorHAnsi"/>
                <w:b/>
                <w:bCs/>
              </w:rPr>
            </w:pPr>
            <w:r w:rsidRPr="001D04C1">
              <w:rPr>
                <w:rStyle w:val="normaltextrun"/>
                <w:rFonts w:asciiTheme="minorHAnsi" w:hAnsiTheme="minorHAnsi" w:cstheme="minorHAnsi"/>
                <w:b/>
                <w:bCs/>
              </w:rPr>
              <w:t xml:space="preserve">Priority </w:t>
            </w:r>
            <w:r w:rsidR="00BB60C5">
              <w:rPr>
                <w:rStyle w:val="normaltextrun"/>
                <w:rFonts w:asciiTheme="minorHAnsi" w:hAnsiTheme="minorHAnsi" w:cstheme="minorHAnsi"/>
                <w:b/>
                <w:bCs/>
              </w:rPr>
              <w:t>3</w:t>
            </w:r>
            <w:r w:rsidRPr="001D04C1">
              <w:rPr>
                <w:rStyle w:val="normaltextrun"/>
                <w:rFonts w:asciiTheme="minorHAnsi" w:hAnsiTheme="minorHAnsi" w:cstheme="minorHAnsi"/>
                <w:b/>
                <w:bCs/>
              </w:rPr>
              <w:t>: To increase disadvantaged students’ engagement in school life and aspirations  </w:t>
            </w:r>
          </w:p>
          <w:p w14:paraId="67F15615" w14:textId="2969C324" w:rsidR="00490195" w:rsidRPr="00353304" w:rsidRDefault="00ED3110" w:rsidP="00353304">
            <w:pPr>
              <w:pStyle w:val="TableRow"/>
              <w:ind w:left="0"/>
              <w:rPr>
                <w:rFonts w:asciiTheme="minorHAnsi" w:hAnsiTheme="minorHAnsi" w:cstheme="minorHAnsi"/>
                <w:b/>
                <w:bCs/>
                <w:color w:val="auto"/>
              </w:rPr>
            </w:pPr>
            <w:r w:rsidRPr="001D04C1">
              <w:rPr>
                <w:rStyle w:val="normaltextrun"/>
                <w:rFonts w:asciiTheme="minorHAnsi" w:hAnsiTheme="minorHAnsi" w:cstheme="minorHAnsi"/>
                <w:b/>
                <w:bCs/>
                <w:color w:val="auto"/>
              </w:rPr>
              <w:t>Attendance:</w:t>
            </w:r>
          </w:p>
          <w:p w14:paraId="47AEEF4F" w14:textId="3C0739D9" w:rsidR="00490195" w:rsidRPr="001D04C1" w:rsidRDefault="00490195" w:rsidP="00ED3110">
            <w:pPr>
              <w:pStyle w:val="TableRow"/>
              <w:rPr>
                <w:rFonts w:asciiTheme="minorHAnsi" w:hAnsiTheme="minorHAnsi" w:cstheme="minorHAnsi"/>
                <w:color w:val="auto"/>
              </w:rPr>
            </w:pPr>
            <w:r w:rsidRPr="001D04C1">
              <w:rPr>
                <w:rFonts w:asciiTheme="minorHAnsi" w:hAnsiTheme="minorHAnsi" w:cstheme="minorHAnsi"/>
                <w:color w:val="auto"/>
              </w:rPr>
              <w:t xml:space="preserve">The table below shows a comparison of data for school attendance between last academic year and this year to date. </w:t>
            </w:r>
          </w:p>
          <w:p w14:paraId="48F68AC7" w14:textId="77777777" w:rsidR="00ED3110" w:rsidRPr="001D04C1" w:rsidRDefault="00ED3110" w:rsidP="001721EB">
            <w:pPr>
              <w:pStyle w:val="TableRow"/>
              <w:ind w:left="0"/>
              <w:rPr>
                <w:rStyle w:val="normaltextrun"/>
                <w:rFonts w:asciiTheme="minorHAnsi" w:hAnsiTheme="minorHAnsi" w:cstheme="minorHAnsi"/>
                <w:b/>
                <w:bCs/>
                <w:color w:val="FF0000"/>
              </w:rPr>
            </w:pPr>
          </w:p>
          <w:p w14:paraId="3FE878D6" w14:textId="6326A3C7" w:rsidR="009E0F07" w:rsidRPr="001D04C1" w:rsidRDefault="00B11F1E" w:rsidP="001721EB">
            <w:pPr>
              <w:pStyle w:val="TableRow"/>
              <w:ind w:left="0"/>
              <w:rPr>
                <w:rStyle w:val="normaltextrun"/>
                <w:rFonts w:asciiTheme="minorHAnsi" w:hAnsiTheme="minorHAnsi" w:cstheme="minorHAnsi"/>
                <w:b/>
                <w:bCs/>
                <w:color w:val="FF0000"/>
              </w:rPr>
            </w:pPr>
            <w:r w:rsidRPr="001D04C1">
              <w:rPr>
                <w:rStyle w:val="normaltextrun"/>
                <w:rFonts w:asciiTheme="minorHAnsi" w:hAnsiTheme="minorHAnsi" w:cstheme="minorHAnsi"/>
                <w:b/>
                <w:bCs/>
                <w:noProof/>
                <w:color w:val="FF0000"/>
              </w:rPr>
              <w:drawing>
                <wp:inline distT="0" distB="0" distL="0" distR="0" wp14:anchorId="5C6600BA" wp14:editId="5036CDF0">
                  <wp:extent cx="6430645" cy="34340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430645" cy="3434080"/>
                          </a:xfrm>
                          <a:prstGeom prst="rect">
                            <a:avLst/>
                          </a:prstGeom>
                        </pic:spPr>
                      </pic:pic>
                    </a:graphicData>
                  </a:graphic>
                </wp:inline>
              </w:drawing>
            </w:r>
          </w:p>
          <w:p w14:paraId="2162FB5C" w14:textId="77777777" w:rsidR="00B11F1E" w:rsidRPr="001D04C1" w:rsidRDefault="00B11F1E" w:rsidP="001721EB">
            <w:pPr>
              <w:pStyle w:val="TableRow"/>
              <w:ind w:left="0"/>
              <w:rPr>
                <w:rStyle w:val="normaltextrun"/>
                <w:rFonts w:asciiTheme="minorHAnsi" w:hAnsiTheme="minorHAnsi" w:cstheme="minorHAnsi"/>
                <w:b/>
                <w:bCs/>
                <w:color w:val="FF0000"/>
              </w:rPr>
            </w:pPr>
          </w:p>
          <w:p w14:paraId="1C3528CA" w14:textId="38397432" w:rsidR="00B11F1E" w:rsidRPr="00353304" w:rsidRDefault="00F74C0E" w:rsidP="001721EB">
            <w:pPr>
              <w:pStyle w:val="TableRow"/>
              <w:ind w:left="0"/>
              <w:rPr>
                <w:rStyle w:val="normaltextrun"/>
                <w:rFonts w:asciiTheme="minorHAnsi" w:hAnsiTheme="minorHAnsi" w:cstheme="minorHAnsi"/>
                <w:color w:val="auto"/>
              </w:rPr>
            </w:pPr>
            <w:r>
              <w:rPr>
                <w:rStyle w:val="normaltextrun"/>
                <w:rFonts w:asciiTheme="minorHAnsi" w:hAnsiTheme="minorHAnsi" w:cstheme="minorHAnsi"/>
                <w:color w:val="auto"/>
              </w:rPr>
              <w:t xml:space="preserve">The reduction in PA figures from 2023/2024 is positive and there is also a </w:t>
            </w:r>
            <w:r w:rsidR="00877336">
              <w:rPr>
                <w:rStyle w:val="normaltextrun"/>
                <w:rFonts w:asciiTheme="minorHAnsi" w:hAnsiTheme="minorHAnsi" w:cstheme="minorHAnsi"/>
                <w:color w:val="auto"/>
              </w:rPr>
              <w:t>2.3% increase in PP attendance, which is encouraging even with an increasing cohort of students. The strategy for 2025-2026 is heavily based on tangible rewards, targeted intervention and support for families and actions that seek to identify and break down the barriers to attendance. Early indications for 2025-2026 show that attendance is improving overall and that PP attendance</w:t>
            </w:r>
            <w:r w:rsidR="00353304">
              <w:rPr>
                <w:rStyle w:val="normaltextrun"/>
                <w:rFonts w:asciiTheme="minorHAnsi" w:hAnsiTheme="minorHAnsi" w:cstheme="minorHAnsi"/>
                <w:color w:val="auto"/>
              </w:rPr>
              <w:t xml:space="preserve">, which is encouraging. </w:t>
            </w:r>
            <w:r w:rsidR="00A81740">
              <w:rPr>
                <w:rStyle w:val="normaltextrun"/>
                <w:rFonts w:asciiTheme="minorHAnsi" w:hAnsiTheme="minorHAnsi" w:cstheme="minorHAnsi"/>
                <w:color w:val="auto"/>
              </w:rPr>
              <w:t>At the time of writing, current PP attendance for 2025-2026 is 85.7%, which shows an improvement again on the 2023-2024 and 2024-2025 pattern of attendance, again with an increase in PP students overall to 230.</w:t>
            </w:r>
            <w:r w:rsidR="00877336">
              <w:rPr>
                <w:rStyle w:val="normaltextrun"/>
                <w:rFonts w:asciiTheme="minorHAnsi" w:hAnsiTheme="minorHAnsi" w:cstheme="minorHAnsi"/>
                <w:color w:val="auto"/>
              </w:rPr>
              <w:t xml:space="preserve"> </w:t>
            </w:r>
          </w:p>
          <w:p w14:paraId="17BAD348" w14:textId="32A1D258" w:rsidR="00B040E2" w:rsidRPr="001D04C1" w:rsidRDefault="00B040E2" w:rsidP="001721EB">
            <w:pPr>
              <w:pStyle w:val="TableRow"/>
              <w:ind w:left="0"/>
              <w:rPr>
                <w:rFonts w:asciiTheme="minorHAnsi" w:hAnsiTheme="minorHAnsi" w:cstheme="minorHAnsi"/>
                <w:b/>
                <w:bCs/>
                <w:color w:val="auto"/>
              </w:rPr>
            </w:pPr>
            <w:r w:rsidRPr="001D04C1">
              <w:rPr>
                <w:rFonts w:asciiTheme="minorHAnsi" w:hAnsiTheme="minorHAnsi" w:cstheme="minorHAnsi"/>
                <w:b/>
                <w:bCs/>
                <w:color w:val="auto"/>
              </w:rPr>
              <w:t>Extra</w:t>
            </w:r>
            <w:r w:rsidR="00621425" w:rsidRPr="001D04C1">
              <w:rPr>
                <w:rFonts w:asciiTheme="minorHAnsi" w:hAnsiTheme="minorHAnsi" w:cstheme="minorHAnsi"/>
                <w:b/>
                <w:bCs/>
                <w:color w:val="auto"/>
              </w:rPr>
              <w:t>-</w:t>
            </w:r>
            <w:r w:rsidRPr="001D04C1">
              <w:rPr>
                <w:rFonts w:asciiTheme="minorHAnsi" w:hAnsiTheme="minorHAnsi" w:cstheme="minorHAnsi"/>
                <w:b/>
                <w:bCs/>
                <w:color w:val="auto"/>
              </w:rPr>
              <w:t>Curricular:</w:t>
            </w:r>
          </w:p>
          <w:p w14:paraId="31CBBAA5" w14:textId="2974AFFD" w:rsidR="005D5EAF" w:rsidRPr="001D04C1" w:rsidRDefault="059EBE04" w:rsidP="00044B9B">
            <w:pPr>
              <w:spacing w:before="120"/>
              <w:rPr>
                <w:rFonts w:asciiTheme="minorHAnsi" w:hAnsiTheme="minorHAnsi" w:cstheme="minorHAnsi"/>
                <w:color w:val="auto"/>
              </w:rPr>
            </w:pPr>
            <w:r w:rsidRPr="001D04C1">
              <w:rPr>
                <w:rFonts w:asciiTheme="minorHAnsi" w:hAnsiTheme="minorHAnsi" w:cstheme="minorHAnsi"/>
                <w:color w:val="auto"/>
              </w:rPr>
              <w:t xml:space="preserve">This data has been extracted from </w:t>
            </w:r>
            <w:r w:rsidR="00EC4B2B" w:rsidRPr="001D04C1">
              <w:rPr>
                <w:rFonts w:asciiTheme="minorHAnsi" w:hAnsiTheme="minorHAnsi" w:cstheme="minorHAnsi"/>
                <w:color w:val="auto"/>
              </w:rPr>
              <w:t>Arbor</w:t>
            </w:r>
            <w:r w:rsidRPr="001D04C1">
              <w:rPr>
                <w:rFonts w:asciiTheme="minorHAnsi" w:hAnsiTheme="minorHAnsi" w:cstheme="minorHAnsi"/>
                <w:color w:val="auto"/>
              </w:rPr>
              <w:t xml:space="preserve"> to show a</w:t>
            </w:r>
            <w:r w:rsidR="00326E3B" w:rsidRPr="001D04C1">
              <w:rPr>
                <w:rFonts w:asciiTheme="minorHAnsi" w:hAnsiTheme="minorHAnsi" w:cstheme="minorHAnsi"/>
                <w:color w:val="auto"/>
              </w:rPr>
              <w:t>ttendance at Extra-Curricular activities</w:t>
            </w:r>
            <w:r w:rsidR="6B57C700" w:rsidRPr="001D04C1">
              <w:rPr>
                <w:rFonts w:asciiTheme="minorHAnsi" w:hAnsiTheme="minorHAnsi" w:cstheme="minorHAnsi"/>
                <w:color w:val="auto"/>
              </w:rPr>
              <w:t>.</w:t>
            </w:r>
          </w:p>
          <w:tbl>
            <w:tblPr>
              <w:tblStyle w:val="TableGrid"/>
              <w:tblW w:w="0" w:type="auto"/>
              <w:tblInd w:w="584" w:type="dxa"/>
              <w:tblLayout w:type="fixed"/>
              <w:tblLook w:val="04A0" w:firstRow="1" w:lastRow="0" w:firstColumn="1" w:lastColumn="0" w:noHBand="0" w:noVBand="1"/>
            </w:tblPr>
            <w:tblGrid>
              <w:gridCol w:w="992"/>
              <w:gridCol w:w="2637"/>
              <w:gridCol w:w="2758"/>
              <w:gridCol w:w="2949"/>
            </w:tblGrid>
            <w:tr w:rsidR="00EC4B2B" w:rsidRPr="001D04C1" w14:paraId="4C6B0D2E" w14:textId="77777777" w:rsidTr="00E57A5F">
              <w:tc>
                <w:tcPr>
                  <w:tcW w:w="992" w:type="dxa"/>
                </w:tcPr>
                <w:p w14:paraId="11547F22" w14:textId="09CE4D0F"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Year</w:t>
                  </w:r>
                </w:p>
              </w:tc>
              <w:tc>
                <w:tcPr>
                  <w:tcW w:w="2637" w:type="dxa"/>
                </w:tcPr>
                <w:p w14:paraId="3BF7FC17" w14:textId="4E0A3F64"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Pupil Premium %</w:t>
                  </w:r>
                </w:p>
              </w:tc>
              <w:tc>
                <w:tcPr>
                  <w:tcW w:w="2758" w:type="dxa"/>
                </w:tcPr>
                <w:p w14:paraId="719E0647" w14:textId="17F35B8A"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Pupil Premium Pts</w:t>
                  </w:r>
                </w:p>
              </w:tc>
              <w:tc>
                <w:tcPr>
                  <w:tcW w:w="2949" w:type="dxa"/>
                </w:tcPr>
                <w:p w14:paraId="5663C435" w14:textId="3E82F08B"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Non-Pupil Premium Pts</w:t>
                  </w:r>
                </w:p>
              </w:tc>
            </w:tr>
            <w:tr w:rsidR="00EC4B2B" w:rsidRPr="001D04C1" w14:paraId="1D6F62AA" w14:textId="77777777" w:rsidTr="00E57A5F">
              <w:trPr>
                <w:trHeight w:val="270"/>
              </w:trPr>
              <w:tc>
                <w:tcPr>
                  <w:tcW w:w="992" w:type="dxa"/>
                </w:tcPr>
                <w:p w14:paraId="41E57514" w14:textId="4A6EEBED"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7</w:t>
                  </w:r>
                </w:p>
              </w:tc>
              <w:tc>
                <w:tcPr>
                  <w:tcW w:w="2637" w:type="dxa"/>
                </w:tcPr>
                <w:p w14:paraId="06CFCCF5" w14:textId="0B551B93"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3</w:t>
                  </w:r>
                  <w:r w:rsidR="00723B6E" w:rsidRPr="001D04C1">
                    <w:rPr>
                      <w:rFonts w:asciiTheme="minorHAnsi" w:hAnsiTheme="minorHAnsi" w:cstheme="minorHAnsi"/>
                      <w:color w:val="auto"/>
                    </w:rPr>
                    <w:t>6</w:t>
                  </w:r>
                </w:p>
              </w:tc>
              <w:tc>
                <w:tcPr>
                  <w:tcW w:w="2758" w:type="dxa"/>
                </w:tcPr>
                <w:p w14:paraId="1AC9522A" w14:textId="39140BEB"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61</w:t>
                  </w:r>
                </w:p>
              </w:tc>
              <w:tc>
                <w:tcPr>
                  <w:tcW w:w="2949" w:type="dxa"/>
                </w:tcPr>
                <w:p w14:paraId="3861DD31" w14:textId="483B306A"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78</w:t>
                  </w:r>
                </w:p>
              </w:tc>
            </w:tr>
            <w:tr w:rsidR="00EC4B2B" w:rsidRPr="001D04C1" w14:paraId="40223483" w14:textId="77777777" w:rsidTr="00E57A5F">
              <w:tc>
                <w:tcPr>
                  <w:tcW w:w="992" w:type="dxa"/>
                </w:tcPr>
                <w:p w14:paraId="5528E0A2" w14:textId="1C5DB4C6"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8</w:t>
                  </w:r>
                </w:p>
              </w:tc>
              <w:tc>
                <w:tcPr>
                  <w:tcW w:w="2637" w:type="dxa"/>
                </w:tcPr>
                <w:p w14:paraId="47869A62" w14:textId="49803368"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31</w:t>
                  </w:r>
                </w:p>
              </w:tc>
              <w:tc>
                <w:tcPr>
                  <w:tcW w:w="2758" w:type="dxa"/>
                </w:tcPr>
                <w:p w14:paraId="1C3E8EA1" w14:textId="2529A292"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83</w:t>
                  </w:r>
                </w:p>
              </w:tc>
              <w:tc>
                <w:tcPr>
                  <w:tcW w:w="2949" w:type="dxa"/>
                </w:tcPr>
                <w:p w14:paraId="26F27FEB" w14:textId="01CA38F4"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256</w:t>
                  </w:r>
                </w:p>
              </w:tc>
            </w:tr>
            <w:tr w:rsidR="00EC4B2B" w:rsidRPr="001D04C1" w14:paraId="0B88E622" w14:textId="77777777" w:rsidTr="00E57A5F">
              <w:tc>
                <w:tcPr>
                  <w:tcW w:w="992" w:type="dxa"/>
                </w:tcPr>
                <w:p w14:paraId="7B454CC5" w14:textId="51ECC2F5"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9</w:t>
                  </w:r>
                </w:p>
              </w:tc>
              <w:tc>
                <w:tcPr>
                  <w:tcW w:w="2637" w:type="dxa"/>
                </w:tcPr>
                <w:p w14:paraId="78B8B103" w14:textId="6866C40E"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33</w:t>
                  </w:r>
                </w:p>
              </w:tc>
              <w:tc>
                <w:tcPr>
                  <w:tcW w:w="2758" w:type="dxa"/>
                </w:tcPr>
                <w:p w14:paraId="2C9F10D6" w14:textId="0C262696"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33</w:t>
                  </w:r>
                </w:p>
              </w:tc>
              <w:tc>
                <w:tcPr>
                  <w:tcW w:w="2949" w:type="dxa"/>
                </w:tcPr>
                <w:p w14:paraId="6D55B18A" w14:textId="398270FC"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182</w:t>
                  </w:r>
                </w:p>
              </w:tc>
            </w:tr>
            <w:tr w:rsidR="00EC4B2B" w:rsidRPr="001D04C1" w14:paraId="7A3B047B" w14:textId="77777777" w:rsidTr="00E57A5F">
              <w:tc>
                <w:tcPr>
                  <w:tcW w:w="992" w:type="dxa"/>
                </w:tcPr>
                <w:p w14:paraId="1DF16884" w14:textId="31EF4630"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10</w:t>
                  </w:r>
                </w:p>
              </w:tc>
              <w:tc>
                <w:tcPr>
                  <w:tcW w:w="2637" w:type="dxa"/>
                </w:tcPr>
                <w:p w14:paraId="2118CADB" w14:textId="253234E6" w:rsidR="00326E3B" w:rsidRPr="001D04C1" w:rsidRDefault="00723B6E" w:rsidP="005D5EAF">
                  <w:pPr>
                    <w:pStyle w:val="NoSpacing"/>
                    <w:rPr>
                      <w:rFonts w:asciiTheme="minorHAnsi" w:hAnsiTheme="minorHAnsi" w:cstheme="minorHAnsi"/>
                      <w:color w:val="auto"/>
                    </w:rPr>
                  </w:pPr>
                  <w:r w:rsidRPr="001D04C1">
                    <w:rPr>
                      <w:rFonts w:asciiTheme="minorHAnsi" w:hAnsiTheme="minorHAnsi" w:cstheme="minorHAnsi"/>
                      <w:color w:val="auto"/>
                    </w:rPr>
                    <w:t>39</w:t>
                  </w:r>
                </w:p>
              </w:tc>
              <w:tc>
                <w:tcPr>
                  <w:tcW w:w="2758" w:type="dxa"/>
                </w:tcPr>
                <w:p w14:paraId="51435257" w14:textId="6AD2D68A"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2</w:t>
                  </w:r>
                </w:p>
              </w:tc>
              <w:tc>
                <w:tcPr>
                  <w:tcW w:w="2949" w:type="dxa"/>
                </w:tcPr>
                <w:p w14:paraId="1EBAAAE6" w14:textId="357D64FE" w:rsidR="00326E3B" w:rsidRPr="001D04C1" w:rsidRDefault="00326E3B" w:rsidP="005D5EAF">
                  <w:pPr>
                    <w:pStyle w:val="NoSpacing"/>
                    <w:rPr>
                      <w:rFonts w:asciiTheme="minorHAnsi" w:hAnsiTheme="minorHAnsi" w:cstheme="minorHAnsi"/>
                      <w:color w:val="auto"/>
                    </w:rPr>
                  </w:pPr>
                  <w:r w:rsidRPr="001D04C1">
                    <w:rPr>
                      <w:rFonts w:asciiTheme="minorHAnsi" w:hAnsiTheme="minorHAnsi" w:cstheme="minorHAnsi"/>
                      <w:color w:val="auto"/>
                    </w:rPr>
                    <w:t>11</w:t>
                  </w:r>
                </w:p>
              </w:tc>
            </w:tr>
            <w:tr w:rsidR="00262F43" w:rsidRPr="001D04C1" w14:paraId="3FACE091" w14:textId="77777777" w:rsidTr="00E57A5F">
              <w:tc>
                <w:tcPr>
                  <w:tcW w:w="992" w:type="dxa"/>
                </w:tcPr>
                <w:p w14:paraId="1670D0ED" w14:textId="01608CFB" w:rsidR="00262F43" w:rsidRPr="001D04C1" w:rsidRDefault="001245AE" w:rsidP="005D5EAF">
                  <w:pPr>
                    <w:pStyle w:val="NoSpacing"/>
                    <w:rPr>
                      <w:rFonts w:asciiTheme="minorHAnsi" w:hAnsiTheme="minorHAnsi" w:cstheme="minorHAnsi"/>
                      <w:color w:val="auto"/>
                    </w:rPr>
                  </w:pPr>
                  <w:r w:rsidRPr="001D04C1">
                    <w:rPr>
                      <w:rFonts w:asciiTheme="minorHAnsi" w:hAnsiTheme="minorHAnsi" w:cstheme="minorHAnsi"/>
                      <w:color w:val="auto"/>
                    </w:rPr>
                    <w:t>11</w:t>
                  </w:r>
                </w:p>
              </w:tc>
              <w:tc>
                <w:tcPr>
                  <w:tcW w:w="2637" w:type="dxa"/>
                </w:tcPr>
                <w:p w14:paraId="010BE387" w14:textId="42F31287" w:rsidR="00262F43" w:rsidRPr="001D04C1" w:rsidRDefault="001245AE" w:rsidP="005D5EAF">
                  <w:pPr>
                    <w:pStyle w:val="NoSpacing"/>
                    <w:rPr>
                      <w:rFonts w:asciiTheme="minorHAnsi" w:hAnsiTheme="minorHAnsi" w:cstheme="minorHAnsi"/>
                      <w:color w:val="auto"/>
                    </w:rPr>
                  </w:pPr>
                  <w:r w:rsidRPr="001D04C1">
                    <w:rPr>
                      <w:rFonts w:asciiTheme="minorHAnsi" w:hAnsiTheme="minorHAnsi" w:cstheme="minorHAnsi"/>
                      <w:color w:val="auto"/>
                    </w:rPr>
                    <w:t>38</w:t>
                  </w:r>
                </w:p>
              </w:tc>
              <w:tc>
                <w:tcPr>
                  <w:tcW w:w="2758" w:type="dxa"/>
                </w:tcPr>
                <w:p w14:paraId="402453D6" w14:textId="7B049963" w:rsidR="00262F43" w:rsidRPr="001D04C1" w:rsidRDefault="00D07F17" w:rsidP="005D5EAF">
                  <w:pPr>
                    <w:pStyle w:val="NoSpacing"/>
                    <w:rPr>
                      <w:rFonts w:asciiTheme="minorHAnsi" w:hAnsiTheme="minorHAnsi" w:cstheme="minorHAnsi"/>
                      <w:color w:val="auto"/>
                    </w:rPr>
                  </w:pPr>
                  <w:r w:rsidRPr="001D04C1">
                    <w:rPr>
                      <w:rFonts w:asciiTheme="minorHAnsi" w:hAnsiTheme="minorHAnsi" w:cstheme="minorHAnsi"/>
                      <w:color w:val="auto"/>
                    </w:rPr>
                    <w:t>38</w:t>
                  </w:r>
                </w:p>
              </w:tc>
              <w:tc>
                <w:tcPr>
                  <w:tcW w:w="2949" w:type="dxa"/>
                </w:tcPr>
                <w:p w14:paraId="4CB10F83" w14:textId="364BFBFA" w:rsidR="00262F43" w:rsidRPr="001D04C1" w:rsidRDefault="00D07F17" w:rsidP="005D5EAF">
                  <w:pPr>
                    <w:pStyle w:val="NoSpacing"/>
                    <w:rPr>
                      <w:rFonts w:asciiTheme="minorHAnsi" w:hAnsiTheme="minorHAnsi" w:cstheme="minorHAnsi"/>
                      <w:color w:val="auto"/>
                    </w:rPr>
                  </w:pPr>
                  <w:r w:rsidRPr="001D04C1">
                    <w:rPr>
                      <w:rFonts w:asciiTheme="minorHAnsi" w:hAnsiTheme="minorHAnsi" w:cstheme="minorHAnsi"/>
                      <w:color w:val="auto"/>
                    </w:rPr>
                    <w:t>62</w:t>
                  </w:r>
                </w:p>
              </w:tc>
            </w:tr>
          </w:tbl>
          <w:p w14:paraId="4346B002" w14:textId="4E45CA03" w:rsidR="00EC4B2B" w:rsidRPr="001D04C1" w:rsidRDefault="5016A4D3" w:rsidP="00044B9B">
            <w:pPr>
              <w:spacing w:before="120"/>
              <w:rPr>
                <w:rFonts w:asciiTheme="minorHAnsi" w:hAnsiTheme="minorHAnsi" w:cstheme="minorHAnsi"/>
                <w:color w:val="auto"/>
              </w:rPr>
            </w:pPr>
            <w:r w:rsidRPr="001D04C1">
              <w:rPr>
                <w:rFonts w:asciiTheme="minorHAnsi" w:hAnsiTheme="minorHAnsi" w:cstheme="minorHAnsi"/>
                <w:color w:val="auto"/>
              </w:rPr>
              <w:t>Pro-rata by % P</w:t>
            </w:r>
            <w:r w:rsidR="7C81F202" w:rsidRPr="001D04C1">
              <w:rPr>
                <w:rFonts w:asciiTheme="minorHAnsi" w:hAnsiTheme="minorHAnsi" w:cstheme="minorHAnsi"/>
                <w:color w:val="auto"/>
              </w:rPr>
              <w:t xml:space="preserve">upil </w:t>
            </w:r>
            <w:r w:rsidRPr="001D04C1">
              <w:rPr>
                <w:rFonts w:asciiTheme="minorHAnsi" w:hAnsiTheme="minorHAnsi" w:cstheme="minorHAnsi"/>
                <w:color w:val="auto"/>
              </w:rPr>
              <w:t>P</w:t>
            </w:r>
            <w:r w:rsidR="5761FCE9" w:rsidRPr="001D04C1">
              <w:rPr>
                <w:rFonts w:asciiTheme="minorHAnsi" w:hAnsiTheme="minorHAnsi" w:cstheme="minorHAnsi"/>
                <w:color w:val="auto"/>
              </w:rPr>
              <w:t>remium</w:t>
            </w:r>
            <w:r w:rsidRPr="001D04C1">
              <w:rPr>
                <w:rFonts w:asciiTheme="minorHAnsi" w:hAnsiTheme="minorHAnsi" w:cstheme="minorHAnsi"/>
                <w:color w:val="auto"/>
              </w:rPr>
              <w:t xml:space="preserve"> there was </w:t>
            </w:r>
            <w:r w:rsidR="36376DBE" w:rsidRPr="001D04C1">
              <w:rPr>
                <w:rFonts w:asciiTheme="minorHAnsi" w:hAnsiTheme="minorHAnsi" w:cstheme="minorHAnsi"/>
                <w:color w:val="auto"/>
              </w:rPr>
              <w:t xml:space="preserve">excellent </w:t>
            </w:r>
            <w:r w:rsidRPr="001D04C1">
              <w:rPr>
                <w:rFonts w:asciiTheme="minorHAnsi" w:hAnsiTheme="minorHAnsi" w:cstheme="minorHAnsi"/>
                <w:color w:val="auto"/>
              </w:rPr>
              <w:t xml:space="preserve">engagement in extra-curricular activities for </w:t>
            </w:r>
            <w:r w:rsidR="471793AF" w:rsidRPr="001D04C1">
              <w:rPr>
                <w:rFonts w:asciiTheme="minorHAnsi" w:hAnsiTheme="minorHAnsi" w:cstheme="minorHAnsi"/>
                <w:color w:val="auto"/>
              </w:rPr>
              <w:t xml:space="preserve">PP </w:t>
            </w:r>
            <w:r w:rsidRPr="001D04C1">
              <w:rPr>
                <w:rFonts w:asciiTheme="minorHAnsi" w:hAnsiTheme="minorHAnsi" w:cstheme="minorHAnsi"/>
                <w:color w:val="auto"/>
              </w:rPr>
              <w:t xml:space="preserve">students in </w:t>
            </w:r>
            <w:r w:rsidR="592537BA" w:rsidRPr="001D04C1">
              <w:rPr>
                <w:rFonts w:asciiTheme="minorHAnsi" w:hAnsiTheme="minorHAnsi" w:cstheme="minorHAnsi"/>
                <w:color w:val="auto"/>
              </w:rPr>
              <w:t>Y</w:t>
            </w:r>
            <w:r w:rsidRPr="001D04C1">
              <w:rPr>
                <w:rFonts w:asciiTheme="minorHAnsi" w:hAnsiTheme="minorHAnsi" w:cstheme="minorHAnsi"/>
                <w:color w:val="auto"/>
              </w:rPr>
              <w:t>7</w:t>
            </w:r>
            <w:r w:rsidR="3BD86C63" w:rsidRPr="001D04C1">
              <w:rPr>
                <w:rFonts w:asciiTheme="minorHAnsi" w:hAnsiTheme="minorHAnsi" w:cstheme="minorHAnsi"/>
                <w:color w:val="auto"/>
              </w:rPr>
              <w:t xml:space="preserve"> and on-parr engagement in Y8</w:t>
            </w:r>
            <w:r w:rsidR="2E2D99D5" w:rsidRPr="001D04C1">
              <w:rPr>
                <w:rFonts w:asciiTheme="minorHAnsi" w:hAnsiTheme="minorHAnsi" w:cstheme="minorHAnsi"/>
                <w:color w:val="auto"/>
              </w:rPr>
              <w:t xml:space="preserve"> (83/256 = 33%)</w:t>
            </w:r>
            <w:r w:rsidR="3BD86C63" w:rsidRPr="001D04C1">
              <w:rPr>
                <w:rFonts w:asciiTheme="minorHAnsi" w:hAnsiTheme="minorHAnsi" w:cstheme="minorHAnsi"/>
                <w:color w:val="auto"/>
              </w:rPr>
              <w:t>.</w:t>
            </w:r>
            <w:r w:rsidR="704E588A" w:rsidRPr="001D04C1">
              <w:rPr>
                <w:rFonts w:asciiTheme="minorHAnsi" w:hAnsiTheme="minorHAnsi" w:cstheme="minorHAnsi"/>
                <w:color w:val="auto"/>
              </w:rPr>
              <w:t xml:space="preserve"> </w:t>
            </w:r>
            <w:r w:rsidR="12D0F9F9" w:rsidRPr="001D04C1">
              <w:rPr>
                <w:rFonts w:asciiTheme="minorHAnsi" w:hAnsiTheme="minorHAnsi" w:cstheme="minorHAnsi"/>
                <w:color w:val="auto"/>
              </w:rPr>
              <w:t>Participation declined in years 9/10 - though data is very limited for the year 10 students.</w:t>
            </w:r>
            <w:r w:rsidR="00D07F17" w:rsidRPr="001D04C1">
              <w:rPr>
                <w:rFonts w:asciiTheme="minorHAnsi" w:hAnsiTheme="minorHAnsi" w:cstheme="minorHAnsi"/>
                <w:color w:val="auto"/>
              </w:rPr>
              <w:t xml:space="preserve"> Year 11 are being tracked with merits for attendance to revision clinics. </w:t>
            </w:r>
          </w:p>
          <w:p w14:paraId="503E8335" w14:textId="366E233B" w:rsidR="00B5390E" w:rsidRPr="001D04C1" w:rsidRDefault="00B040E2" w:rsidP="00044B9B">
            <w:pPr>
              <w:spacing w:before="120"/>
              <w:rPr>
                <w:rFonts w:asciiTheme="minorHAnsi" w:hAnsiTheme="minorHAnsi" w:cstheme="minorHAnsi"/>
                <w:color w:val="auto"/>
              </w:rPr>
            </w:pPr>
            <w:r w:rsidRPr="001D04C1">
              <w:rPr>
                <w:rFonts w:asciiTheme="minorHAnsi" w:hAnsiTheme="minorHAnsi" w:cstheme="minorHAnsi"/>
                <w:b/>
                <w:bCs/>
                <w:color w:val="auto"/>
              </w:rPr>
              <w:t>Parents’ Evening:</w:t>
            </w:r>
            <w:r w:rsidRPr="001D04C1">
              <w:rPr>
                <w:rFonts w:asciiTheme="minorHAnsi" w:hAnsiTheme="minorHAnsi" w:cstheme="minorHAnsi"/>
                <w:color w:val="auto"/>
              </w:rPr>
              <w:br/>
            </w:r>
            <w:r w:rsidR="00044B9B" w:rsidRPr="001D04C1">
              <w:rPr>
                <w:rFonts w:asciiTheme="minorHAnsi" w:hAnsiTheme="minorHAnsi" w:cstheme="minorHAnsi"/>
                <w:color w:val="auto"/>
              </w:rPr>
              <w:t xml:space="preserve">We have used the </w:t>
            </w:r>
            <w:r w:rsidR="330B3F19" w:rsidRPr="001D04C1">
              <w:rPr>
                <w:rFonts w:asciiTheme="minorHAnsi" w:hAnsiTheme="minorHAnsi" w:cstheme="minorHAnsi"/>
                <w:color w:val="auto"/>
              </w:rPr>
              <w:t>S</w:t>
            </w:r>
            <w:r w:rsidR="00044B9B" w:rsidRPr="001D04C1">
              <w:rPr>
                <w:rFonts w:asciiTheme="minorHAnsi" w:hAnsiTheme="minorHAnsi" w:cstheme="minorHAnsi"/>
                <w:color w:val="auto"/>
              </w:rPr>
              <w:t>chool</w:t>
            </w:r>
            <w:r w:rsidR="12725511" w:rsidRPr="001D04C1">
              <w:rPr>
                <w:rFonts w:asciiTheme="minorHAnsi" w:hAnsiTheme="minorHAnsi" w:cstheme="minorHAnsi"/>
                <w:color w:val="auto"/>
              </w:rPr>
              <w:t xml:space="preserve"> C</w:t>
            </w:r>
            <w:r w:rsidR="00044B9B" w:rsidRPr="001D04C1">
              <w:rPr>
                <w:rFonts w:asciiTheme="minorHAnsi" w:hAnsiTheme="minorHAnsi" w:cstheme="minorHAnsi"/>
                <w:color w:val="auto"/>
              </w:rPr>
              <w:t xml:space="preserve">loud system to improve the engagement of our disadvantaged parents at Parents’ Evening. </w:t>
            </w:r>
            <w:r w:rsidR="00C00E8B" w:rsidRPr="001D04C1">
              <w:rPr>
                <w:rFonts w:asciiTheme="minorHAnsi" w:hAnsiTheme="minorHAnsi" w:cstheme="minorHAnsi"/>
                <w:color w:val="auto"/>
              </w:rPr>
              <w:t xml:space="preserve">Data </w:t>
            </w:r>
            <w:r w:rsidR="00375FB6" w:rsidRPr="001D04C1">
              <w:rPr>
                <w:rFonts w:asciiTheme="minorHAnsi" w:hAnsiTheme="minorHAnsi" w:cstheme="minorHAnsi"/>
                <w:color w:val="auto"/>
              </w:rPr>
              <w:t>from School Cloud shows an improvement from 202</w:t>
            </w:r>
            <w:r w:rsidR="00843226" w:rsidRPr="001D04C1">
              <w:rPr>
                <w:rFonts w:asciiTheme="minorHAnsi" w:hAnsiTheme="minorHAnsi" w:cstheme="minorHAnsi"/>
                <w:color w:val="auto"/>
              </w:rPr>
              <w:t xml:space="preserve">4-2025, but </w:t>
            </w:r>
            <w:proofErr w:type="gramStart"/>
            <w:r w:rsidR="00843226" w:rsidRPr="001D04C1">
              <w:rPr>
                <w:rFonts w:asciiTheme="minorHAnsi" w:hAnsiTheme="minorHAnsi" w:cstheme="minorHAnsi"/>
                <w:color w:val="auto"/>
              </w:rPr>
              <w:t>longer term</w:t>
            </w:r>
            <w:proofErr w:type="gramEnd"/>
            <w:r w:rsidR="00843226" w:rsidRPr="001D04C1">
              <w:rPr>
                <w:rFonts w:asciiTheme="minorHAnsi" w:hAnsiTheme="minorHAnsi" w:cstheme="minorHAnsi"/>
                <w:color w:val="auto"/>
              </w:rPr>
              <w:t xml:space="preserve"> comparisons are not possible due School Cloud not maintaining data.</w:t>
            </w:r>
            <w:r w:rsidR="00044B9B" w:rsidRPr="001D04C1">
              <w:rPr>
                <w:rFonts w:asciiTheme="minorHAnsi" w:hAnsiTheme="minorHAnsi" w:cstheme="minorHAnsi"/>
                <w:color w:val="auto"/>
              </w:rPr>
              <w:t xml:space="preserve"> </w:t>
            </w:r>
            <w:r w:rsidR="00843226" w:rsidRPr="001D04C1">
              <w:rPr>
                <w:rFonts w:asciiTheme="minorHAnsi" w:hAnsiTheme="minorHAnsi" w:cstheme="minorHAnsi"/>
                <w:color w:val="auto"/>
              </w:rPr>
              <w:t xml:space="preserve">Year teams and form tutors routinely contact families of PP students and look to arrange suitable times for them to attend and, where attendance has not been possible, bespoke reports are created to share with families. </w:t>
            </w:r>
          </w:p>
          <w:tbl>
            <w:tblPr>
              <w:tblStyle w:val="TableGrid"/>
              <w:tblW w:w="0" w:type="auto"/>
              <w:jc w:val="center"/>
              <w:tblLayout w:type="fixed"/>
              <w:tblLook w:val="06A0" w:firstRow="1" w:lastRow="0" w:firstColumn="1" w:lastColumn="0" w:noHBand="1" w:noVBand="1"/>
            </w:tblPr>
            <w:tblGrid>
              <w:gridCol w:w="1470"/>
              <w:gridCol w:w="1830"/>
              <w:gridCol w:w="3330"/>
              <w:gridCol w:w="2145"/>
            </w:tblGrid>
            <w:tr w:rsidR="00B17024" w:rsidRPr="001D04C1" w14:paraId="2F65C13F" w14:textId="77777777" w:rsidTr="244ED1D5">
              <w:trPr>
                <w:trHeight w:val="855"/>
                <w:jc w:val="center"/>
              </w:trPr>
              <w:tc>
                <w:tcPr>
                  <w:tcW w:w="1470" w:type="dxa"/>
                  <w:vAlign w:val="center"/>
                </w:tcPr>
                <w:p w14:paraId="4154F0B4"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Year Group</w:t>
                  </w:r>
                </w:p>
              </w:tc>
              <w:tc>
                <w:tcPr>
                  <w:tcW w:w="1830" w:type="dxa"/>
                  <w:vAlign w:val="center"/>
                </w:tcPr>
                <w:p w14:paraId="72A2FC69"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Disadvantaged Cohort</w:t>
                  </w:r>
                </w:p>
              </w:tc>
              <w:tc>
                <w:tcPr>
                  <w:tcW w:w="3330" w:type="dxa"/>
                  <w:vAlign w:val="center"/>
                </w:tcPr>
                <w:p w14:paraId="71BA2BDF"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 of disadvantaged students attendance at Parents’ Evening</w:t>
                  </w:r>
                </w:p>
              </w:tc>
              <w:tc>
                <w:tcPr>
                  <w:tcW w:w="2145" w:type="dxa"/>
                  <w:vAlign w:val="center"/>
                </w:tcPr>
                <w:p w14:paraId="0E32013A" w14:textId="4B437511"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 xml:space="preserve">Overall </w:t>
                  </w:r>
                  <w:r w:rsidR="004D5118" w:rsidRPr="001D04C1">
                    <w:rPr>
                      <w:rFonts w:asciiTheme="minorHAnsi" w:hAnsiTheme="minorHAnsi" w:cstheme="minorHAnsi"/>
                      <w:color w:val="auto"/>
                    </w:rPr>
                    <w:t xml:space="preserve">% </w:t>
                  </w:r>
                  <w:r w:rsidRPr="001D04C1">
                    <w:rPr>
                      <w:rFonts w:asciiTheme="minorHAnsi" w:hAnsiTheme="minorHAnsi" w:cstheme="minorHAnsi"/>
                      <w:color w:val="auto"/>
                    </w:rPr>
                    <w:t>attendance</w:t>
                  </w:r>
                </w:p>
              </w:tc>
            </w:tr>
            <w:tr w:rsidR="00B17024" w:rsidRPr="001D04C1" w14:paraId="5E8851E1" w14:textId="77777777" w:rsidTr="244ED1D5">
              <w:trPr>
                <w:trHeight w:val="1061"/>
                <w:jc w:val="center"/>
              </w:trPr>
              <w:tc>
                <w:tcPr>
                  <w:tcW w:w="1470" w:type="dxa"/>
                  <w:vAlign w:val="center"/>
                </w:tcPr>
                <w:p w14:paraId="6DB36A0C"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7</w:t>
                  </w:r>
                </w:p>
              </w:tc>
              <w:tc>
                <w:tcPr>
                  <w:tcW w:w="1830" w:type="dxa"/>
                  <w:vAlign w:val="center"/>
                </w:tcPr>
                <w:p w14:paraId="16F8383C" w14:textId="1A5E2F4C" w:rsidR="00044B9B" w:rsidRPr="001D04C1" w:rsidRDefault="00632880" w:rsidP="00044B9B">
                  <w:pPr>
                    <w:rPr>
                      <w:rFonts w:asciiTheme="minorHAnsi" w:hAnsiTheme="minorHAnsi" w:cstheme="minorHAnsi"/>
                      <w:color w:val="auto"/>
                    </w:rPr>
                  </w:pPr>
                  <w:r w:rsidRPr="001D04C1">
                    <w:rPr>
                      <w:rFonts w:asciiTheme="minorHAnsi" w:hAnsiTheme="minorHAnsi" w:cstheme="minorHAnsi"/>
                      <w:color w:val="auto"/>
                    </w:rPr>
                    <w:t>46</w:t>
                  </w:r>
                </w:p>
              </w:tc>
              <w:tc>
                <w:tcPr>
                  <w:tcW w:w="3330" w:type="dxa"/>
                  <w:vAlign w:val="center"/>
                </w:tcPr>
                <w:p w14:paraId="4B922299" w14:textId="4616AA2E" w:rsidR="00044B9B" w:rsidRPr="001D04C1" w:rsidRDefault="004D5118" w:rsidP="00044B9B">
                  <w:pPr>
                    <w:rPr>
                      <w:rFonts w:asciiTheme="minorHAnsi" w:hAnsiTheme="minorHAnsi" w:cstheme="minorHAnsi"/>
                      <w:color w:val="auto"/>
                    </w:rPr>
                  </w:pPr>
                  <w:r w:rsidRPr="001D04C1">
                    <w:rPr>
                      <w:rFonts w:asciiTheme="minorHAnsi" w:hAnsiTheme="minorHAnsi" w:cstheme="minorHAnsi"/>
                      <w:color w:val="auto"/>
                    </w:rPr>
                    <w:t>65.52</w:t>
                  </w:r>
                  <w:r w:rsidR="00292A07" w:rsidRPr="001D04C1">
                    <w:rPr>
                      <w:rFonts w:asciiTheme="minorHAnsi" w:hAnsiTheme="minorHAnsi" w:cstheme="minorHAnsi"/>
                      <w:color w:val="auto"/>
                    </w:rPr>
                    <w:t xml:space="preserve"> </w:t>
                  </w:r>
                </w:p>
              </w:tc>
              <w:tc>
                <w:tcPr>
                  <w:tcW w:w="2145" w:type="dxa"/>
                  <w:vAlign w:val="center"/>
                </w:tcPr>
                <w:p w14:paraId="40462864" w14:textId="6BD75F0F" w:rsidR="00044B9B" w:rsidRPr="001D04C1" w:rsidRDefault="00FA43F9" w:rsidP="00044B9B">
                  <w:pPr>
                    <w:rPr>
                      <w:rFonts w:asciiTheme="minorHAnsi" w:hAnsiTheme="minorHAnsi" w:cstheme="minorHAnsi"/>
                      <w:color w:val="FF0000"/>
                    </w:rPr>
                  </w:pPr>
                  <w:r w:rsidRPr="001D04C1">
                    <w:rPr>
                      <w:rFonts w:asciiTheme="minorHAnsi" w:hAnsiTheme="minorHAnsi" w:cstheme="minorHAnsi"/>
                      <w:color w:val="auto"/>
                    </w:rPr>
                    <w:t>73.2%</w:t>
                  </w:r>
                </w:p>
              </w:tc>
            </w:tr>
            <w:tr w:rsidR="00B17024" w:rsidRPr="001D04C1" w14:paraId="1179DA29" w14:textId="77777777" w:rsidTr="244ED1D5">
              <w:trPr>
                <w:jc w:val="center"/>
              </w:trPr>
              <w:tc>
                <w:tcPr>
                  <w:tcW w:w="1470" w:type="dxa"/>
                  <w:vAlign w:val="center"/>
                </w:tcPr>
                <w:p w14:paraId="2EB9FE81"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8</w:t>
                  </w:r>
                </w:p>
              </w:tc>
              <w:tc>
                <w:tcPr>
                  <w:tcW w:w="1830" w:type="dxa"/>
                  <w:vAlign w:val="center"/>
                </w:tcPr>
                <w:p w14:paraId="30656591" w14:textId="5F09394A" w:rsidR="00044B9B" w:rsidRPr="001D04C1" w:rsidRDefault="0069577D" w:rsidP="00044B9B">
                  <w:pPr>
                    <w:rPr>
                      <w:rFonts w:asciiTheme="minorHAnsi" w:hAnsiTheme="minorHAnsi" w:cstheme="minorHAnsi"/>
                      <w:color w:val="auto"/>
                    </w:rPr>
                  </w:pPr>
                  <w:r w:rsidRPr="001D04C1">
                    <w:rPr>
                      <w:rFonts w:asciiTheme="minorHAnsi" w:hAnsiTheme="minorHAnsi" w:cstheme="minorHAnsi"/>
                      <w:color w:val="auto"/>
                    </w:rPr>
                    <w:t>47</w:t>
                  </w:r>
                </w:p>
              </w:tc>
              <w:tc>
                <w:tcPr>
                  <w:tcW w:w="3330" w:type="dxa"/>
                  <w:vAlign w:val="center"/>
                </w:tcPr>
                <w:p w14:paraId="3CF64930" w14:textId="55000A25" w:rsidR="00044B9B" w:rsidRPr="001D04C1" w:rsidRDefault="00EF75E2" w:rsidP="00044B9B">
                  <w:pPr>
                    <w:rPr>
                      <w:rFonts w:asciiTheme="minorHAnsi" w:hAnsiTheme="minorHAnsi" w:cstheme="minorHAnsi"/>
                      <w:color w:val="auto"/>
                    </w:rPr>
                  </w:pPr>
                  <w:r w:rsidRPr="001D04C1">
                    <w:rPr>
                      <w:rFonts w:asciiTheme="minorHAnsi" w:hAnsiTheme="minorHAnsi" w:cstheme="minorHAnsi"/>
                      <w:color w:val="auto"/>
                    </w:rPr>
                    <w:t>63.63</w:t>
                  </w:r>
                  <w:r w:rsidR="009656A2" w:rsidRPr="001D04C1">
                    <w:rPr>
                      <w:rFonts w:asciiTheme="minorHAnsi" w:hAnsiTheme="minorHAnsi" w:cstheme="minorHAnsi"/>
                      <w:color w:val="auto"/>
                    </w:rPr>
                    <w:t xml:space="preserve"> </w:t>
                  </w:r>
                </w:p>
              </w:tc>
              <w:tc>
                <w:tcPr>
                  <w:tcW w:w="2145" w:type="dxa"/>
                  <w:vAlign w:val="center"/>
                </w:tcPr>
                <w:p w14:paraId="4F62844A" w14:textId="525F4583" w:rsidR="00044B9B" w:rsidRPr="001D04C1" w:rsidRDefault="006B03F1" w:rsidP="00044B9B">
                  <w:pPr>
                    <w:rPr>
                      <w:rFonts w:asciiTheme="minorHAnsi" w:hAnsiTheme="minorHAnsi" w:cstheme="minorHAnsi"/>
                      <w:color w:val="auto"/>
                    </w:rPr>
                  </w:pPr>
                  <w:r w:rsidRPr="001D04C1">
                    <w:rPr>
                      <w:rFonts w:asciiTheme="minorHAnsi" w:hAnsiTheme="minorHAnsi" w:cstheme="minorHAnsi"/>
                      <w:color w:val="auto"/>
                    </w:rPr>
                    <w:t xml:space="preserve">57.62 </w:t>
                  </w:r>
                </w:p>
              </w:tc>
            </w:tr>
            <w:tr w:rsidR="00B17024" w:rsidRPr="001D04C1" w14:paraId="1D97B678" w14:textId="77777777" w:rsidTr="244ED1D5">
              <w:trPr>
                <w:jc w:val="center"/>
              </w:trPr>
              <w:tc>
                <w:tcPr>
                  <w:tcW w:w="1470" w:type="dxa"/>
                  <w:vAlign w:val="center"/>
                </w:tcPr>
                <w:p w14:paraId="0AB3111E"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9</w:t>
                  </w:r>
                </w:p>
              </w:tc>
              <w:tc>
                <w:tcPr>
                  <w:tcW w:w="1830" w:type="dxa"/>
                  <w:vAlign w:val="center"/>
                </w:tcPr>
                <w:p w14:paraId="12A4648C" w14:textId="74D33B9E" w:rsidR="00044B9B" w:rsidRPr="001D04C1" w:rsidRDefault="00C00E8B" w:rsidP="00044B9B">
                  <w:pPr>
                    <w:rPr>
                      <w:rFonts w:asciiTheme="minorHAnsi" w:hAnsiTheme="minorHAnsi" w:cstheme="minorHAnsi"/>
                      <w:color w:val="auto"/>
                    </w:rPr>
                  </w:pPr>
                  <w:r w:rsidRPr="001D04C1">
                    <w:rPr>
                      <w:rFonts w:asciiTheme="minorHAnsi" w:hAnsiTheme="minorHAnsi" w:cstheme="minorHAnsi"/>
                      <w:color w:val="auto"/>
                    </w:rPr>
                    <w:t>4</w:t>
                  </w:r>
                  <w:r w:rsidR="0069577D" w:rsidRPr="001D04C1">
                    <w:rPr>
                      <w:rFonts w:asciiTheme="minorHAnsi" w:hAnsiTheme="minorHAnsi" w:cstheme="minorHAnsi"/>
                      <w:color w:val="auto"/>
                    </w:rPr>
                    <w:t>6</w:t>
                  </w:r>
                </w:p>
              </w:tc>
              <w:tc>
                <w:tcPr>
                  <w:tcW w:w="3330" w:type="dxa"/>
                  <w:vAlign w:val="center"/>
                </w:tcPr>
                <w:p w14:paraId="47B20EA0" w14:textId="4B69F53C" w:rsidR="00044B9B" w:rsidRPr="001D04C1" w:rsidRDefault="00292A07" w:rsidP="00044B9B">
                  <w:pPr>
                    <w:rPr>
                      <w:rFonts w:asciiTheme="minorHAnsi" w:hAnsiTheme="minorHAnsi" w:cstheme="minorHAnsi"/>
                      <w:color w:val="auto"/>
                    </w:rPr>
                  </w:pPr>
                  <w:r w:rsidRPr="001D04C1">
                    <w:rPr>
                      <w:rFonts w:asciiTheme="minorHAnsi" w:hAnsiTheme="minorHAnsi" w:cstheme="minorHAnsi"/>
                      <w:color w:val="auto"/>
                    </w:rPr>
                    <w:t>59.09</w:t>
                  </w:r>
                  <w:r w:rsidR="0084344F" w:rsidRPr="001D04C1">
                    <w:rPr>
                      <w:rFonts w:asciiTheme="minorHAnsi" w:hAnsiTheme="minorHAnsi" w:cstheme="minorHAnsi"/>
                      <w:color w:val="auto"/>
                    </w:rPr>
                    <w:t xml:space="preserve"> </w:t>
                  </w:r>
                  <w:r w:rsidR="0069577D" w:rsidRPr="001D04C1">
                    <w:rPr>
                      <w:rFonts w:asciiTheme="minorHAnsi" w:hAnsiTheme="minorHAnsi" w:cstheme="minorHAnsi"/>
                      <w:color w:val="auto"/>
                    </w:rPr>
                    <w:t>[Yr8 PE]</w:t>
                  </w:r>
                </w:p>
              </w:tc>
              <w:tc>
                <w:tcPr>
                  <w:tcW w:w="2145" w:type="dxa"/>
                  <w:vAlign w:val="center"/>
                </w:tcPr>
                <w:p w14:paraId="14E7D9B5" w14:textId="683B8414" w:rsidR="00044B9B" w:rsidRPr="001D04C1" w:rsidRDefault="00C87740" w:rsidP="00044B9B">
                  <w:pPr>
                    <w:rPr>
                      <w:rFonts w:asciiTheme="minorHAnsi" w:hAnsiTheme="minorHAnsi" w:cstheme="minorHAnsi"/>
                      <w:color w:val="auto"/>
                    </w:rPr>
                  </w:pPr>
                  <w:r w:rsidRPr="001D04C1">
                    <w:rPr>
                      <w:rFonts w:asciiTheme="minorHAnsi" w:hAnsiTheme="minorHAnsi" w:cstheme="minorHAnsi"/>
                      <w:color w:val="auto"/>
                    </w:rPr>
                    <w:t>63.9%</w:t>
                  </w:r>
                </w:p>
              </w:tc>
            </w:tr>
            <w:tr w:rsidR="00B17024" w:rsidRPr="001D04C1" w14:paraId="314DAFDA" w14:textId="77777777" w:rsidTr="244ED1D5">
              <w:trPr>
                <w:jc w:val="center"/>
              </w:trPr>
              <w:tc>
                <w:tcPr>
                  <w:tcW w:w="1470" w:type="dxa"/>
                  <w:vAlign w:val="center"/>
                </w:tcPr>
                <w:p w14:paraId="603FD888" w14:textId="77777777" w:rsidR="00044B9B" w:rsidRPr="001D04C1" w:rsidRDefault="00044B9B" w:rsidP="00044B9B">
                  <w:pPr>
                    <w:rPr>
                      <w:rFonts w:asciiTheme="minorHAnsi" w:hAnsiTheme="minorHAnsi" w:cstheme="minorHAnsi"/>
                      <w:color w:val="auto"/>
                    </w:rPr>
                  </w:pPr>
                  <w:r w:rsidRPr="001D04C1">
                    <w:rPr>
                      <w:rFonts w:asciiTheme="minorHAnsi" w:hAnsiTheme="minorHAnsi" w:cstheme="minorHAnsi"/>
                      <w:color w:val="auto"/>
                    </w:rPr>
                    <w:t>10</w:t>
                  </w:r>
                </w:p>
              </w:tc>
              <w:tc>
                <w:tcPr>
                  <w:tcW w:w="1830" w:type="dxa"/>
                  <w:vAlign w:val="center"/>
                </w:tcPr>
                <w:p w14:paraId="0C62C96D" w14:textId="22F73403" w:rsidR="00044B9B" w:rsidRPr="001D04C1" w:rsidRDefault="0084344F" w:rsidP="00044B9B">
                  <w:pPr>
                    <w:rPr>
                      <w:rFonts w:asciiTheme="minorHAnsi" w:hAnsiTheme="minorHAnsi" w:cstheme="minorHAnsi"/>
                      <w:color w:val="auto"/>
                    </w:rPr>
                  </w:pPr>
                  <w:r w:rsidRPr="001D04C1">
                    <w:rPr>
                      <w:rFonts w:asciiTheme="minorHAnsi" w:hAnsiTheme="minorHAnsi" w:cstheme="minorHAnsi"/>
                      <w:color w:val="auto"/>
                    </w:rPr>
                    <w:t>46</w:t>
                  </w:r>
                </w:p>
              </w:tc>
              <w:tc>
                <w:tcPr>
                  <w:tcW w:w="3330" w:type="dxa"/>
                  <w:vAlign w:val="center"/>
                </w:tcPr>
                <w:p w14:paraId="44D62347" w14:textId="26B579F1" w:rsidR="00044B9B" w:rsidRPr="001D04C1" w:rsidRDefault="0084344F" w:rsidP="00044B9B">
                  <w:pPr>
                    <w:rPr>
                      <w:rFonts w:asciiTheme="minorHAnsi" w:hAnsiTheme="minorHAnsi" w:cstheme="minorHAnsi"/>
                      <w:color w:val="auto"/>
                    </w:rPr>
                  </w:pPr>
                  <w:r w:rsidRPr="001D04C1">
                    <w:rPr>
                      <w:rFonts w:asciiTheme="minorHAnsi" w:hAnsiTheme="minorHAnsi" w:cstheme="minorHAnsi"/>
                      <w:color w:val="auto"/>
                    </w:rPr>
                    <w:t>52.6% [Yr9 PE]</w:t>
                  </w:r>
                </w:p>
              </w:tc>
              <w:tc>
                <w:tcPr>
                  <w:tcW w:w="2145" w:type="dxa"/>
                  <w:vAlign w:val="center"/>
                </w:tcPr>
                <w:p w14:paraId="66143BF9" w14:textId="4DC8C0E9" w:rsidR="00044B9B" w:rsidRPr="001D04C1" w:rsidRDefault="00137D24" w:rsidP="00044B9B">
                  <w:pPr>
                    <w:rPr>
                      <w:rFonts w:asciiTheme="minorHAnsi" w:hAnsiTheme="minorHAnsi" w:cstheme="minorHAnsi"/>
                      <w:color w:val="auto"/>
                    </w:rPr>
                  </w:pPr>
                  <w:r w:rsidRPr="001D04C1">
                    <w:rPr>
                      <w:rFonts w:asciiTheme="minorHAnsi" w:hAnsiTheme="minorHAnsi" w:cstheme="minorHAnsi"/>
                      <w:color w:val="auto"/>
                    </w:rPr>
                    <w:t>73% attendance overall</w:t>
                  </w:r>
                </w:p>
              </w:tc>
            </w:tr>
            <w:tr w:rsidR="008F7D7B" w:rsidRPr="001D04C1" w14:paraId="25E5763B" w14:textId="77777777" w:rsidTr="244ED1D5">
              <w:trPr>
                <w:jc w:val="center"/>
              </w:trPr>
              <w:tc>
                <w:tcPr>
                  <w:tcW w:w="1470" w:type="dxa"/>
                  <w:vAlign w:val="center"/>
                </w:tcPr>
                <w:p w14:paraId="69556F5A" w14:textId="0356E514" w:rsidR="008F7D7B" w:rsidRPr="001D04C1" w:rsidRDefault="00817A09" w:rsidP="00044B9B">
                  <w:pPr>
                    <w:rPr>
                      <w:rFonts w:asciiTheme="minorHAnsi" w:hAnsiTheme="minorHAnsi" w:cstheme="minorHAnsi"/>
                      <w:color w:val="auto"/>
                    </w:rPr>
                  </w:pPr>
                  <w:r w:rsidRPr="001D04C1">
                    <w:rPr>
                      <w:rFonts w:asciiTheme="minorHAnsi" w:hAnsiTheme="minorHAnsi" w:cstheme="minorHAnsi"/>
                      <w:color w:val="auto"/>
                    </w:rPr>
                    <w:t>11</w:t>
                  </w:r>
                </w:p>
              </w:tc>
              <w:tc>
                <w:tcPr>
                  <w:tcW w:w="1830" w:type="dxa"/>
                  <w:vAlign w:val="center"/>
                </w:tcPr>
                <w:p w14:paraId="0D9DB66D" w14:textId="7EEF6263" w:rsidR="008F7D7B" w:rsidRPr="001D04C1" w:rsidRDefault="0084344F" w:rsidP="00044B9B">
                  <w:pPr>
                    <w:rPr>
                      <w:rFonts w:asciiTheme="minorHAnsi" w:hAnsiTheme="minorHAnsi" w:cstheme="minorHAnsi"/>
                      <w:color w:val="auto"/>
                    </w:rPr>
                  </w:pPr>
                  <w:r w:rsidRPr="001D04C1">
                    <w:rPr>
                      <w:rFonts w:asciiTheme="minorHAnsi" w:hAnsiTheme="minorHAnsi" w:cstheme="minorHAnsi"/>
                      <w:color w:val="auto"/>
                    </w:rPr>
                    <w:t>29</w:t>
                  </w:r>
                </w:p>
              </w:tc>
              <w:tc>
                <w:tcPr>
                  <w:tcW w:w="3330" w:type="dxa"/>
                  <w:vAlign w:val="center"/>
                </w:tcPr>
                <w:p w14:paraId="766C2832" w14:textId="465E819A" w:rsidR="008F7D7B" w:rsidRPr="001D04C1" w:rsidRDefault="00784F21" w:rsidP="00044B9B">
                  <w:pPr>
                    <w:rPr>
                      <w:rFonts w:asciiTheme="minorHAnsi" w:hAnsiTheme="minorHAnsi" w:cstheme="minorHAnsi"/>
                      <w:color w:val="auto"/>
                    </w:rPr>
                  </w:pPr>
                  <w:r>
                    <w:rPr>
                      <w:rFonts w:asciiTheme="minorHAnsi" w:hAnsiTheme="minorHAnsi" w:cstheme="minorHAnsi"/>
                      <w:color w:val="auto"/>
                    </w:rPr>
                    <w:t>60%</w:t>
                  </w:r>
                </w:p>
              </w:tc>
              <w:tc>
                <w:tcPr>
                  <w:tcW w:w="2145" w:type="dxa"/>
                  <w:vAlign w:val="center"/>
                </w:tcPr>
                <w:p w14:paraId="2E4EF3A3" w14:textId="03E58C2E" w:rsidR="008F7D7B" w:rsidRPr="001D04C1" w:rsidRDefault="00FE44F3" w:rsidP="00044B9B">
                  <w:pPr>
                    <w:rPr>
                      <w:rFonts w:asciiTheme="minorHAnsi" w:hAnsiTheme="minorHAnsi" w:cstheme="minorHAnsi"/>
                      <w:color w:val="auto"/>
                    </w:rPr>
                  </w:pPr>
                  <w:r w:rsidRPr="001D04C1">
                    <w:rPr>
                      <w:rFonts w:asciiTheme="minorHAnsi" w:hAnsiTheme="minorHAnsi" w:cstheme="minorHAnsi"/>
                      <w:color w:val="auto"/>
                    </w:rPr>
                    <w:t>7</w:t>
                  </w:r>
                  <w:r w:rsidR="00784F21">
                    <w:rPr>
                      <w:rFonts w:asciiTheme="minorHAnsi" w:hAnsiTheme="minorHAnsi" w:cstheme="minorHAnsi"/>
                      <w:color w:val="auto"/>
                    </w:rPr>
                    <w:t>1%</w:t>
                  </w:r>
                </w:p>
              </w:tc>
            </w:tr>
          </w:tbl>
          <w:p w14:paraId="6667066D" w14:textId="475277C8" w:rsidR="008825D0" w:rsidRPr="00A81740" w:rsidRDefault="00A81740" w:rsidP="00B51221">
            <w:pPr>
              <w:spacing w:before="120"/>
              <w:rPr>
                <w:rFonts w:asciiTheme="minorHAnsi" w:eastAsia="Arial" w:hAnsiTheme="minorHAnsi" w:cstheme="minorHAnsi"/>
              </w:rPr>
            </w:pPr>
            <w:r>
              <w:rPr>
                <w:rFonts w:asciiTheme="minorHAnsi" w:eastAsia="Arial" w:hAnsiTheme="minorHAnsi" w:cstheme="minorHAnsi"/>
              </w:rPr>
              <w:t xml:space="preserve">The aim is to now improve </w:t>
            </w:r>
            <w:r w:rsidR="00800A1A">
              <w:rPr>
                <w:rFonts w:asciiTheme="minorHAnsi" w:eastAsia="Arial" w:hAnsiTheme="minorHAnsi" w:cstheme="minorHAnsi"/>
              </w:rPr>
              <w:t>parents’</w:t>
            </w:r>
            <w:r>
              <w:rPr>
                <w:rFonts w:asciiTheme="minorHAnsi" w:eastAsia="Arial" w:hAnsiTheme="minorHAnsi" w:cstheme="minorHAnsi"/>
              </w:rPr>
              <w:t xml:space="preserve"> evenings further with access to a QR code to allow parents that attend to request wider support, relating to things like uniform, use of/access to Arbor, </w:t>
            </w:r>
            <w:r w:rsidR="00162768">
              <w:rPr>
                <w:rFonts w:asciiTheme="minorHAnsi" w:eastAsia="Arial" w:hAnsiTheme="minorHAnsi" w:cstheme="minorHAnsi"/>
              </w:rPr>
              <w:t xml:space="preserve">support with free school meals and </w:t>
            </w:r>
            <w:r w:rsidR="00800A1A">
              <w:rPr>
                <w:rFonts w:asciiTheme="minorHAnsi" w:eastAsia="Arial" w:hAnsiTheme="minorHAnsi" w:cstheme="minorHAnsi"/>
              </w:rPr>
              <w:t xml:space="preserve">accessing careers advice. At the latest Year 11 Parents’ Evening we arranged for 3 college providers and our careers’ advisor to be present and this provided further support for our PP students, as well as the rest of the cohort. </w:t>
            </w:r>
          </w:p>
        </w:tc>
      </w:tr>
      <w:tr w:rsidR="00060C34" w:rsidRPr="001D04C1" w14:paraId="3BFB32C9" w14:textId="77777777" w:rsidTr="244ED1D5">
        <w:trPr>
          <w:trHeight w:val="1102"/>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F011A" w14:textId="03DD14A0" w:rsidR="00060C34" w:rsidRPr="001D04C1" w:rsidRDefault="00060C34" w:rsidP="001721EB">
            <w:pPr>
              <w:pStyle w:val="TableRow"/>
              <w:ind w:left="0"/>
              <w:rPr>
                <w:rStyle w:val="normaltextrun"/>
                <w:rFonts w:asciiTheme="minorHAnsi" w:hAnsiTheme="minorHAnsi" w:cstheme="minorHAnsi"/>
                <w:b/>
                <w:bCs/>
              </w:rPr>
            </w:pPr>
            <w:r w:rsidRPr="001D04C1">
              <w:rPr>
                <w:rStyle w:val="normaltextrun"/>
                <w:rFonts w:asciiTheme="minorHAnsi" w:hAnsiTheme="minorHAnsi" w:cstheme="minorHAnsi"/>
                <w:b/>
                <w:bCs/>
              </w:rPr>
              <w:t xml:space="preserve">Priority </w:t>
            </w:r>
            <w:r w:rsidR="00BB60C5">
              <w:rPr>
                <w:rStyle w:val="normaltextrun"/>
                <w:rFonts w:asciiTheme="minorHAnsi" w:hAnsiTheme="minorHAnsi" w:cstheme="minorHAnsi"/>
                <w:b/>
                <w:bCs/>
              </w:rPr>
              <w:t>4</w:t>
            </w:r>
            <w:r w:rsidRPr="001D04C1">
              <w:rPr>
                <w:rStyle w:val="normaltextrun"/>
                <w:rFonts w:asciiTheme="minorHAnsi" w:hAnsiTheme="minorHAnsi" w:cstheme="minorHAnsi"/>
                <w:b/>
                <w:bCs/>
              </w:rPr>
              <w:t>: To ensure consistent, high</w:t>
            </w:r>
            <w:r w:rsidR="001F187E" w:rsidRPr="001D04C1">
              <w:rPr>
                <w:rStyle w:val="normaltextrun"/>
                <w:rFonts w:asciiTheme="minorHAnsi" w:hAnsiTheme="minorHAnsi" w:cstheme="minorHAnsi"/>
                <w:b/>
                <w:bCs/>
              </w:rPr>
              <w:t>-</w:t>
            </w:r>
            <w:r w:rsidRPr="001D04C1">
              <w:rPr>
                <w:rStyle w:val="normaltextrun"/>
                <w:rFonts w:asciiTheme="minorHAnsi" w:hAnsiTheme="minorHAnsi" w:cstheme="minorHAnsi"/>
                <w:b/>
                <w:bCs/>
              </w:rPr>
              <w:t>quality Teaching and Learning for all students</w:t>
            </w:r>
          </w:p>
          <w:p w14:paraId="7E1123A5" w14:textId="73056F31" w:rsidR="225976AE" w:rsidRPr="001D04C1" w:rsidRDefault="225976AE" w:rsidP="001F187E">
            <w:pPr>
              <w:pStyle w:val="TableRow"/>
              <w:ind w:left="0"/>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A comprehensive CPD programme was put in place to enable high quality teaching and learning for all students, including those who are disadvantaged</w:t>
            </w:r>
            <w:r w:rsidR="7562EEA0" w:rsidRPr="001D04C1">
              <w:rPr>
                <w:rStyle w:val="normaltextrun"/>
                <w:rFonts w:asciiTheme="minorHAnsi" w:hAnsiTheme="minorHAnsi" w:cstheme="minorHAnsi"/>
                <w:color w:val="auto"/>
              </w:rPr>
              <w:t>. All members of teaching staff have received throughout the year:</w:t>
            </w:r>
          </w:p>
          <w:p w14:paraId="7939355C" w14:textId="23F4F302" w:rsidR="7562EEA0" w:rsidRPr="001D04C1" w:rsidRDefault="7562EEA0" w:rsidP="001F187E">
            <w:pPr>
              <w:pStyle w:val="TableRow"/>
              <w:numPr>
                <w:ilvl w:val="0"/>
                <w:numId w:val="1"/>
              </w:numPr>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 xml:space="preserve">2 hours T&amp;L CPD after-school per half term </w:t>
            </w:r>
          </w:p>
          <w:p w14:paraId="519C08A4" w14:textId="1AE933B7" w:rsidR="7562EEA0" w:rsidRPr="001D04C1" w:rsidRDefault="7562EEA0" w:rsidP="001F187E">
            <w:pPr>
              <w:pStyle w:val="TableRow"/>
              <w:numPr>
                <w:ilvl w:val="0"/>
                <w:numId w:val="1"/>
              </w:numPr>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15 minutes T&amp;L CPD per week in briefing</w:t>
            </w:r>
            <w:r w:rsidR="00784F21">
              <w:rPr>
                <w:rStyle w:val="normaltextrun"/>
                <w:rFonts w:asciiTheme="minorHAnsi" w:hAnsiTheme="minorHAnsi" w:cstheme="minorHAnsi"/>
                <w:color w:val="auto"/>
              </w:rPr>
              <w:t xml:space="preserve"> [with a particular focus on PP CPD and the reading strategy]</w:t>
            </w:r>
          </w:p>
          <w:p w14:paraId="2F3F9EE2" w14:textId="3D21A92D" w:rsidR="7562EEA0" w:rsidRPr="001D04C1" w:rsidRDefault="7562EEA0" w:rsidP="001F187E">
            <w:pPr>
              <w:pStyle w:val="TableRow"/>
              <w:numPr>
                <w:ilvl w:val="0"/>
                <w:numId w:val="1"/>
              </w:numPr>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3 INSET days, with at least 1 hour in each of these focussed purely on T&amp;L</w:t>
            </w:r>
            <w:r w:rsidR="00784F21">
              <w:rPr>
                <w:rStyle w:val="normaltextrun"/>
                <w:rFonts w:asciiTheme="minorHAnsi" w:hAnsiTheme="minorHAnsi" w:cstheme="minorHAnsi"/>
                <w:color w:val="auto"/>
              </w:rPr>
              <w:t xml:space="preserve"> and PP </w:t>
            </w:r>
          </w:p>
          <w:p w14:paraId="7C8E2E29" w14:textId="7D7B64EF" w:rsidR="7562EEA0" w:rsidRPr="001D04C1" w:rsidRDefault="00322B06" w:rsidP="001F187E">
            <w:pPr>
              <w:pStyle w:val="TableRow"/>
              <w:numPr>
                <w:ilvl w:val="0"/>
                <w:numId w:val="1"/>
              </w:numPr>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 xml:space="preserve">DDRs with a focus on </w:t>
            </w:r>
            <w:r w:rsidR="006B533D" w:rsidRPr="001D04C1">
              <w:rPr>
                <w:rStyle w:val="normaltextrun"/>
                <w:rFonts w:asciiTheme="minorHAnsi" w:hAnsiTheme="minorHAnsi" w:cstheme="minorHAnsi"/>
                <w:color w:val="auto"/>
              </w:rPr>
              <w:t xml:space="preserve">support for PP students. </w:t>
            </w:r>
          </w:p>
          <w:p w14:paraId="431A68C8" w14:textId="40EFB455" w:rsidR="244ED1D5" w:rsidRPr="001D04C1" w:rsidRDefault="244ED1D5" w:rsidP="001F187E">
            <w:pPr>
              <w:pStyle w:val="TableRow"/>
              <w:ind w:left="0"/>
              <w:jc w:val="both"/>
              <w:rPr>
                <w:rStyle w:val="normaltextrun"/>
                <w:rFonts w:asciiTheme="minorHAnsi" w:hAnsiTheme="minorHAnsi" w:cstheme="minorHAnsi"/>
                <w:color w:val="FF0000"/>
              </w:rPr>
            </w:pPr>
          </w:p>
          <w:p w14:paraId="77963180" w14:textId="77777777" w:rsidR="003A2654" w:rsidRDefault="7562EEA0" w:rsidP="001F187E">
            <w:pPr>
              <w:pStyle w:val="TableRow"/>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This programme ensured all members of staf</w:t>
            </w:r>
            <w:r w:rsidR="47A356EC" w:rsidRPr="001D04C1">
              <w:rPr>
                <w:rStyle w:val="normaltextrun"/>
                <w:rFonts w:asciiTheme="minorHAnsi" w:hAnsiTheme="minorHAnsi" w:cstheme="minorHAnsi"/>
                <w:color w:val="auto"/>
              </w:rPr>
              <w:t>f are kept abreast of the latest pedagogical</w:t>
            </w:r>
            <w:r w:rsidR="0ED29CE3" w:rsidRPr="001D04C1">
              <w:rPr>
                <w:rStyle w:val="normaltextrun"/>
                <w:rFonts w:asciiTheme="minorHAnsi" w:hAnsiTheme="minorHAnsi" w:cstheme="minorHAnsi"/>
                <w:color w:val="auto"/>
              </w:rPr>
              <w:t xml:space="preserve"> </w:t>
            </w:r>
            <w:r w:rsidR="47A356EC" w:rsidRPr="001D04C1">
              <w:rPr>
                <w:rStyle w:val="normaltextrun"/>
                <w:rFonts w:asciiTheme="minorHAnsi" w:hAnsiTheme="minorHAnsi" w:cstheme="minorHAnsi"/>
                <w:color w:val="auto"/>
              </w:rPr>
              <w:t xml:space="preserve">research </w:t>
            </w:r>
            <w:r w:rsidR="5C434858" w:rsidRPr="001D04C1">
              <w:rPr>
                <w:rStyle w:val="normaltextrun"/>
                <w:rFonts w:asciiTheme="minorHAnsi" w:hAnsiTheme="minorHAnsi" w:cstheme="minorHAnsi"/>
                <w:color w:val="auto"/>
              </w:rPr>
              <w:t xml:space="preserve">and given the opportunity to put these into classroom practice. </w:t>
            </w:r>
            <w:r w:rsidR="00843226" w:rsidRPr="001D04C1">
              <w:rPr>
                <w:rStyle w:val="normaltextrun"/>
                <w:rFonts w:asciiTheme="minorHAnsi" w:hAnsiTheme="minorHAnsi" w:cstheme="minorHAnsi"/>
                <w:color w:val="auto"/>
              </w:rPr>
              <w:t>A new programme of departmental development reviews</w:t>
            </w:r>
            <w:r w:rsidR="005F7BA6" w:rsidRPr="001D04C1">
              <w:rPr>
                <w:rStyle w:val="normaltextrun"/>
                <w:rFonts w:asciiTheme="minorHAnsi" w:hAnsiTheme="minorHAnsi" w:cstheme="minorHAnsi"/>
                <w:color w:val="auto"/>
              </w:rPr>
              <w:t xml:space="preserve">, which have a specific focus on </w:t>
            </w:r>
            <w:r w:rsidR="001F187E" w:rsidRPr="001D04C1">
              <w:rPr>
                <w:rStyle w:val="normaltextrun"/>
                <w:rFonts w:asciiTheme="minorHAnsi" w:hAnsiTheme="minorHAnsi" w:cstheme="minorHAnsi"/>
                <w:color w:val="auto"/>
              </w:rPr>
              <w:t>SEND and students with PP</w:t>
            </w:r>
            <w:r w:rsidR="003A2654">
              <w:rPr>
                <w:rStyle w:val="normaltextrun"/>
                <w:rFonts w:asciiTheme="minorHAnsi" w:hAnsiTheme="minorHAnsi" w:cstheme="minorHAnsi"/>
                <w:color w:val="auto"/>
              </w:rPr>
              <w:t>, are also to be utilised for the 2025-2026 academic year, which will build on the awareness and focus on PP students that was well established in 2024-2025</w:t>
            </w:r>
            <w:r w:rsidR="001F187E" w:rsidRPr="001D04C1">
              <w:rPr>
                <w:rStyle w:val="normaltextrun"/>
                <w:rFonts w:asciiTheme="minorHAnsi" w:hAnsiTheme="minorHAnsi" w:cstheme="minorHAnsi"/>
                <w:color w:val="auto"/>
              </w:rPr>
              <w:t xml:space="preserve">. </w:t>
            </w:r>
          </w:p>
          <w:p w14:paraId="141EEA9F" w14:textId="77777777" w:rsidR="003A2654" w:rsidRDefault="003A2654" w:rsidP="001F187E">
            <w:pPr>
              <w:pStyle w:val="TableRow"/>
              <w:jc w:val="both"/>
              <w:rPr>
                <w:rStyle w:val="normaltextrun"/>
                <w:rFonts w:asciiTheme="minorHAnsi" w:hAnsiTheme="minorHAnsi" w:cstheme="minorHAnsi"/>
                <w:color w:val="auto"/>
              </w:rPr>
            </w:pPr>
          </w:p>
          <w:p w14:paraId="06419E8B" w14:textId="70926A8D" w:rsidR="7562EEA0" w:rsidRPr="001D04C1" w:rsidRDefault="003A2654" w:rsidP="001F187E">
            <w:pPr>
              <w:pStyle w:val="TableRow"/>
              <w:jc w:val="both"/>
              <w:rPr>
                <w:rStyle w:val="normaltextrun"/>
                <w:rFonts w:asciiTheme="minorHAnsi" w:hAnsiTheme="minorHAnsi" w:cstheme="minorHAnsi"/>
                <w:color w:val="auto"/>
              </w:rPr>
            </w:pPr>
            <w:r>
              <w:rPr>
                <w:rStyle w:val="normaltextrun"/>
                <w:rFonts w:asciiTheme="minorHAnsi" w:hAnsiTheme="minorHAnsi" w:cstheme="minorHAnsi"/>
                <w:color w:val="auto"/>
              </w:rPr>
              <w:t>R</w:t>
            </w:r>
            <w:r w:rsidR="001F187E" w:rsidRPr="001D04C1">
              <w:rPr>
                <w:rStyle w:val="normaltextrun"/>
                <w:rFonts w:asciiTheme="minorHAnsi" w:hAnsiTheme="minorHAnsi" w:cstheme="minorHAnsi"/>
                <w:color w:val="auto"/>
              </w:rPr>
              <w:t>eviews of the curriculum and lessons show</w:t>
            </w:r>
            <w:r>
              <w:rPr>
                <w:rStyle w:val="normaltextrun"/>
                <w:rFonts w:asciiTheme="minorHAnsi" w:hAnsiTheme="minorHAnsi" w:cstheme="minorHAnsi"/>
                <w:color w:val="auto"/>
              </w:rPr>
              <w:t>ed</w:t>
            </w:r>
            <w:r w:rsidR="001F187E" w:rsidRPr="001D04C1">
              <w:rPr>
                <w:rStyle w:val="normaltextrun"/>
                <w:rFonts w:asciiTheme="minorHAnsi" w:hAnsiTheme="minorHAnsi" w:cstheme="minorHAnsi"/>
                <w:color w:val="auto"/>
              </w:rPr>
              <w:t xml:space="preserve"> that PP strategies around quality first teaching are in use, with staff utilising clear circulation and formative assessment to establish student understanding. Vocabulary is broken down and resources adapted to ensure that cultural capitals gaps are planned for, i.e. demonstration of what Caernarfon Castle looks like. </w:t>
            </w:r>
            <w:r>
              <w:rPr>
                <w:rStyle w:val="normaltextrun"/>
                <w:rFonts w:asciiTheme="minorHAnsi" w:hAnsiTheme="minorHAnsi" w:cstheme="minorHAnsi"/>
                <w:color w:val="auto"/>
              </w:rPr>
              <w:t>Staff circulate regularly in lessons, utilising the seating plans with PP students identified, in order to support students on a ‘</w:t>
            </w:r>
            <w:proofErr w:type="spellStart"/>
            <w:r>
              <w:rPr>
                <w:rStyle w:val="normaltextrun"/>
                <w:rFonts w:asciiTheme="minorHAnsi" w:hAnsiTheme="minorHAnsi" w:cstheme="minorHAnsi"/>
                <w:color w:val="auto"/>
              </w:rPr>
              <w:t>well worn</w:t>
            </w:r>
            <w:proofErr w:type="spellEnd"/>
            <w:r>
              <w:rPr>
                <w:rStyle w:val="normaltextrun"/>
                <w:rFonts w:asciiTheme="minorHAnsi" w:hAnsiTheme="minorHAnsi" w:cstheme="minorHAnsi"/>
                <w:color w:val="auto"/>
              </w:rPr>
              <w:t xml:space="preserve"> path’ around classrooms. CPD focused on the need for ‘active circulation’, with PP and SEND students supported first at the start of demonstrate tasks in order to establish their understanding and check for common misconceptions. </w:t>
            </w:r>
          </w:p>
          <w:p w14:paraId="7229D5E1" w14:textId="77777777" w:rsidR="006B533D" w:rsidRPr="001D04C1" w:rsidRDefault="006B533D" w:rsidP="00350FFB">
            <w:pPr>
              <w:pStyle w:val="TableRow"/>
              <w:ind w:left="0"/>
              <w:jc w:val="both"/>
              <w:rPr>
                <w:rStyle w:val="normaltextrun"/>
                <w:rFonts w:asciiTheme="minorHAnsi" w:hAnsiTheme="minorHAnsi" w:cstheme="minorHAnsi"/>
                <w:color w:val="auto"/>
              </w:rPr>
            </w:pPr>
          </w:p>
          <w:p w14:paraId="5B0AD730" w14:textId="3BAABDE3" w:rsidR="006B533D" w:rsidRDefault="006B533D" w:rsidP="001F187E">
            <w:pPr>
              <w:pStyle w:val="TableRow"/>
              <w:jc w:val="both"/>
              <w:rPr>
                <w:rStyle w:val="normaltextrun"/>
                <w:rFonts w:asciiTheme="minorHAnsi" w:hAnsiTheme="minorHAnsi" w:cstheme="minorHAnsi"/>
                <w:color w:val="auto"/>
              </w:rPr>
            </w:pPr>
            <w:r w:rsidRPr="001D04C1">
              <w:rPr>
                <w:rStyle w:val="normaltextrun"/>
                <w:rFonts w:asciiTheme="minorHAnsi" w:hAnsiTheme="minorHAnsi" w:cstheme="minorHAnsi"/>
                <w:color w:val="auto"/>
              </w:rPr>
              <w:t xml:space="preserve">CPD </w:t>
            </w:r>
            <w:r w:rsidR="003A2654">
              <w:rPr>
                <w:rStyle w:val="normaltextrun"/>
                <w:rFonts w:asciiTheme="minorHAnsi" w:hAnsiTheme="minorHAnsi" w:cstheme="minorHAnsi"/>
                <w:color w:val="auto"/>
              </w:rPr>
              <w:t>was also</w:t>
            </w:r>
            <w:r w:rsidRPr="001D04C1">
              <w:rPr>
                <w:rStyle w:val="normaltextrun"/>
                <w:rFonts w:asciiTheme="minorHAnsi" w:hAnsiTheme="minorHAnsi" w:cstheme="minorHAnsi"/>
                <w:color w:val="auto"/>
              </w:rPr>
              <w:t xml:space="preserve"> delivered on strategies to support PP students and the use of adaptive teaching, which is used to identify and remove barriers for students. This </w:t>
            </w:r>
            <w:r w:rsidR="003A2654">
              <w:rPr>
                <w:rStyle w:val="normaltextrun"/>
                <w:rFonts w:asciiTheme="minorHAnsi" w:hAnsiTheme="minorHAnsi" w:cstheme="minorHAnsi"/>
                <w:color w:val="auto"/>
              </w:rPr>
              <w:t xml:space="preserve">was </w:t>
            </w:r>
            <w:r w:rsidRPr="001D04C1">
              <w:rPr>
                <w:rStyle w:val="normaltextrun"/>
                <w:rFonts w:asciiTheme="minorHAnsi" w:hAnsiTheme="minorHAnsi" w:cstheme="minorHAnsi"/>
                <w:color w:val="auto"/>
              </w:rPr>
              <w:t>shown to be taking place both at intent and implementation phases of lessons</w:t>
            </w:r>
            <w:r w:rsidR="00CA5DE9" w:rsidRPr="001D04C1">
              <w:rPr>
                <w:rStyle w:val="normaltextrun"/>
                <w:rFonts w:asciiTheme="minorHAnsi" w:hAnsiTheme="minorHAnsi" w:cstheme="minorHAnsi"/>
                <w:color w:val="auto"/>
              </w:rPr>
              <w:t xml:space="preserve"> via QA in school. Student voice from PP students also notes that they feel supported and that they are able to make good progress here, which is supported by the outcomes detailed from the 2024-2025 GCSE results. </w:t>
            </w:r>
          </w:p>
          <w:p w14:paraId="2AC4A2AD" w14:textId="77777777" w:rsidR="00B83648" w:rsidRDefault="00B83648" w:rsidP="001F187E">
            <w:pPr>
              <w:pStyle w:val="TableRow"/>
              <w:jc w:val="both"/>
              <w:rPr>
                <w:rStyle w:val="normaltextrun"/>
                <w:rFonts w:asciiTheme="minorHAnsi" w:hAnsiTheme="minorHAnsi" w:cstheme="minorHAnsi"/>
                <w:color w:val="auto"/>
              </w:rPr>
            </w:pPr>
          </w:p>
          <w:p w14:paraId="56314208" w14:textId="61F34BED" w:rsidR="00B83648" w:rsidRPr="001D04C1" w:rsidRDefault="00B83648" w:rsidP="001F187E">
            <w:pPr>
              <w:pStyle w:val="TableRow"/>
              <w:jc w:val="both"/>
              <w:rPr>
                <w:rStyle w:val="normaltextrun"/>
                <w:rFonts w:asciiTheme="minorHAnsi" w:hAnsiTheme="minorHAnsi" w:cstheme="minorHAnsi"/>
                <w:color w:val="auto"/>
              </w:rPr>
            </w:pPr>
            <w:r>
              <w:rPr>
                <w:rStyle w:val="normaltextrun"/>
                <w:rFonts w:asciiTheme="minorHAnsi" w:hAnsiTheme="minorHAnsi" w:cstheme="minorHAnsi"/>
                <w:color w:val="auto"/>
              </w:rPr>
              <w:t xml:space="preserve">All CPD is based on research from the EEF and Marc Rowland, which allows for a targeted, forensic approach towards strategies that support quality first teaching. The purchase of visualisers in 2024-2025 for a number of staff allowed for clearer modelling, for example, so that students could be shown what a strong answer or response looked like and so that best practice could be shown in lessons. This had a positive impact and was noted via QA student voice as having been helpful to develop student understanding of tasks. </w:t>
            </w:r>
          </w:p>
          <w:p w14:paraId="133AF032" w14:textId="733A4BDE" w:rsidR="244ED1D5" w:rsidRPr="001D04C1" w:rsidRDefault="244ED1D5" w:rsidP="244ED1D5">
            <w:pPr>
              <w:pStyle w:val="TableRow"/>
              <w:rPr>
                <w:rStyle w:val="normaltextrun"/>
                <w:rFonts w:asciiTheme="minorHAnsi" w:hAnsiTheme="minorHAnsi" w:cstheme="minorHAnsi"/>
                <w:color w:val="FF0000"/>
              </w:rPr>
            </w:pPr>
          </w:p>
          <w:p w14:paraId="0E48840B" w14:textId="77777777" w:rsidR="00744CA3" w:rsidRPr="001D04C1" w:rsidRDefault="00744CA3" w:rsidP="001721EB">
            <w:pPr>
              <w:pStyle w:val="TableRow"/>
              <w:ind w:left="0"/>
              <w:rPr>
                <w:rStyle w:val="normaltextrun"/>
                <w:rFonts w:asciiTheme="minorHAnsi" w:hAnsiTheme="minorHAnsi" w:cstheme="minorHAnsi"/>
                <w:bCs/>
                <w:color w:val="FF0000"/>
              </w:rPr>
            </w:pPr>
          </w:p>
          <w:p w14:paraId="549D921D" w14:textId="00C12D04" w:rsidR="00744CA3" w:rsidRPr="001D04C1" w:rsidRDefault="00744CA3" w:rsidP="00B74794">
            <w:pPr>
              <w:suppressAutoHyphens w:val="0"/>
              <w:autoSpaceDN/>
              <w:spacing w:after="0" w:line="240" w:lineRule="auto"/>
              <w:textAlignment w:val="baseline"/>
              <w:rPr>
                <w:rStyle w:val="normaltextrun"/>
                <w:rFonts w:asciiTheme="minorHAnsi" w:hAnsiTheme="minorHAnsi" w:cstheme="minorHAnsi"/>
                <w:bCs/>
              </w:rPr>
            </w:pPr>
          </w:p>
        </w:tc>
      </w:tr>
      <w:bookmarkEnd w:id="14"/>
      <w:bookmarkEnd w:id="15"/>
      <w:bookmarkEnd w:id="16"/>
    </w:tbl>
    <w:p w14:paraId="1C887D49" w14:textId="77777777" w:rsidR="006D4FD4" w:rsidRPr="001D04C1" w:rsidRDefault="006D4FD4">
      <w:pPr>
        <w:rPr>
          <w:rFonts w:asciiTheme="minorHAnsi" w:hAnsiTheme="minorHAnsi" w:cstheme="minorHAnsi"/>
        </w:rPr>
      </w:pPr>
    </w:p>
    <w:sectPr w:rsidR="006D4FD4" w:rsidRPr="001D04C1" w:rsidSect="00E6324E">
      <w:headerReference w:type="default" r:id="rId30"/>
      <w:footerReference w:type="default" r:id="rId31"/>
      <w:pgSz w:w="11906" w:h="16838"/>
      <w:pgMar w:top="993"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7063" w14:textId="77777777" w:rsidR="00033DA2" w:rsidRDefault="00033DA2" w:rsidP="007B63B0">
      <w:pPr>
        <w:spacing w:after="0" w:line="240" w:lineRule="auto"/>
      </w:pPr>
      <w:r>
        <w:separator/>
      </w:r>
    </w:p>
  </w:endnote>
  <w:endnote w:type="continuationSeparator" w:id="0">
    <w:p w14:paraId="4A14FFFC" w14:textId="77777777" w:rsidR="00033DA2" w:rsidRDefault="00033DA2" w:rsidP="007B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B0D8" w14:textId="77777777" w:rsidR="0049248C" w:rsidRDefault="0049248C">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86A0" w14:textId="77777777" w:rsidR="00033DA2" w:rsidRDefault="00033DA2" w:rsidP="007B63B0">
      <w:pPr>
        <w:spacing w:after="0" w:line="240" w:lineRule="auto"/>
      </w:pPr>
      <w:r>
        <w:separator/>
      </w:r>
    </w:p>
  </w:footnote>
  <w:footnote w:type="continuationSeparator" w:id="0">
    <w:p w14:paraId="1D2F7955" w14:textId="77777777" w:rsidR="00033DA2" w:rsidRDefault="00033DA2" w:rsidP="007B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21ED" w14:textId="6372FF4E" w:rsidR="0049248C" w:rsidRDefault="0049248C" w:rsidP="007B63B0">
    <w:pPr>
      <w:pStyle w:val="Header"/>
      <w:jc w:val="right"/>
    </w:pPr>
    <w:r>
      <w:rPr>
        <w:noProof/>
      </w:rPr>
      <w:drawing>
        <wp:inline distT="0" distB="0" distL="0" distR="0" wp14:anchorId="42537D25" wp14:editId="7C960E60">
          <wp:extent cx="2457104" cy="445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204" cy="4521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D60"/>
    <w:multiLevelType w:val="hybridMultilevel"/>
    <w:tmpl w:val="9A680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96FB1"/>
    <w:multiLevelType w:val="hybridMultilevel"/>
    <w:tmpl w:val="30187AA8"/>
    <w:lvl w:ilvl="0" w:tplc="B7829E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9022E6"/>
    <w:multiLevelType w:val="hybridMultilevel"/>
    <w:tmpl w:val="29E8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37BD0"/>
    <w:multiLevelType w:val="hybridMultilevel"/>
    <w:tmpl w:val="832CB9AA"/>
    <w:lvl w:ilvl="0" w:tplc="6396DDC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E1E5F"/>
    <w:multiLevelType w:val="multilevel"/>
    <w:tmpl w:val="C4BE2978"/>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A8654A"/>
    <w:multiLevelType w:val="hybridMultilevel"/>
    <w:tmpl w:val="15B64764"/>
    <w:lvl w:ilvl="0" w:tplc="B7829E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B6D73"/>
    <w:multiLevelType w:val="hybridMultilevel"/>
    <w:tmpl w:val="0BBC68D6"/>
    <w:lvl w:ilvl="0" w:tplc="5CA48B0A">
      <w:start w:val="1"/>
      <w:numFmt w:val="bullet"/>
      <w:lvlText w:val=""/>
      <w:lvlJc w:val="left"/>
      <w:pPr>
        <w:ind w:left="720" w:hanging="360"/>
      </w:pPr>
      <w:rPr>
        <w:rFonts w:ascii="Symbol" w:hAnsi="Symbol" w:hint="default"/>
      </w:rPr>
    </w:lvl>
    <w:lvl w:ilvl="1" w:tplc="6742EEAA">
      <w:start w:val="1"/>
      <w:numFmt w:val="bullet"/>
      <w:lvlText w:val="o"/>
      <w:lvlJc w:val="left"/>
      <w:pPr>
        <w:ind w:left="1440" w:hanging="360"/>
      </w:pPr>
      <w:rPr>
        <w:rFonts w:ascii="Courier New" w:hAnsi="Courier New" w:hint="default"/>
      </w:rPr>
    </w:lvl>
    <w:lvl w:ilvl="2" w:tplc="971465D8">
      <w:start w:val="1"/>
      <w:numFmt w:val="bullet"/>
      <w:lvlText w:val=""/>
      <w:lvlJc w:val="left"/>
      <w:pPr>
        <w:ind w:left="2160" w:hanging="360"/>
      </w:pPr>
      <w:rPr>
        <w:rFonts w:ascii="Wingdings" w:hAnsi="Wingdings" w:hint="default"/>
      </w:rPr>
    </w:lvl>
    <w:lvl w:ilvl="3" w:tplc="7100916E">
      <w:start w:val="1"/>
      <w:numFmt w:val="bullet"/>
      <w:lvlText w:val=""/>
      <w:lvlJc w:val="left"/>
      <w:pPr>
        <w:ind w:left="2880" w:hanging="360"/>
      </w:pPr>
      <w:rPr>
        <w:rFonts w:ascii="Symbol" w:hAnsi="Symbol" w:hint="default"/>
      </w:rPr>
    </w:lvl>
    <w:lvl w:ilvl="4" w:tplc="B8A63C8A">
      <w:start w:val="1"/>
      <w:numFmt w:val="bullet"/>
      <w:lvlText w:val="o"/>
      <w:lvlJc w:val="left"/>
      <w:pPr>
        <w:ind w:left="3600" w:hanging="360"/>
      </w:pPr>
      <w:rPr>
        <w:rFonts w:ascii="Courier New" w:hAnsi="Courier New" w:hint="default"/>
      </w:rPr>
    </w:lvl>
    <w:lvl w:ilvl="5" w:tplc="E924BF06">
      <w:start w:val="1"/>
      <w:numFmt w:val="bullet"/>
      <w:lvlText w:val=""/>
      <w:lvlJc w:val="left"/>
      <w:pPr>
        <w:ind w:left="4320" w:hanging="360"/>
      </w:pPr>
      <w:rPr>
        <w:rFonts w:ascii="Wingdings" w:hAnsi="Wingdings" w:hint="default"/>
      </w:rPr>
    </w:lvl>
    <w:lvl w:ilvl="6" w:tplc="DDFC8D46">
      <w:start w:val="1"/>
      <w:numFmt w:val="bullet"/>
      <w:lvlText w:val=""/>
      <w:lvlJc w:val="left"/>
      <w:pPr>
        <w:ind w:left="5040" w:hanging="360"/>
      </w:pPr>
      <w:rPr>
        <w:rFonts w:ascii="Symbol" w:hAnsi="Symbol" w:hint="default"/>
      </w:rPr>
    </w:lvl>
    <w:lvl w:ilvl="7" w:tplc="1FD8079E">
      <w:start w:val="1"/>
      <w:numFmt w:val="bullet"/>
      <w:lvlText w:val="o"/>
      <w:lvlJc w:val="left"/>
      <w:pPr>
        <w:ind w:left="5760" w:hanging="360"/>
      </w:pPr>
      <w:rPr>
        <w:rFonts w:ascii="Courier New" w:hAnsi="Courier New" w:hint="default"/>
      </w:rPr>
    </w:lvl>
    <w:lvl w:ilvl="8" w:tplc="7D70B6D8">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8F7121"/>
    <w:multiLevelType w:val="hybridMultilevel"/>
    <w:tmpl w:val="8CCC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5083A"/>
    <w:multiLevelType w:val="hybridMultilevel"/>
    <w:tmpl w:val="704C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520368">
    <w:abstractNumId w:val="7"/>
  </w:num>
  <w:num w:numId="2" w16cid:durableId="2034916879">
    <w:abstractNumId w:val="8"/>
  </w:num>
  <w:num w:numId="3" w16cid:durableId="43019105">
    <w:abstractNumId w:val="2"/>
  </w:num>
  <w:num w:numId="4" w16cid:durableId="1036811521">
    <w:abstractNumId w:val="5"/>
  </w:num>
  <w:num w:numId="5" w16cid:durableId="1114250604">
    <w:abstractNumId w:val="4"/>
  </w:num>
  <w:num w:numId="6" w16cid:durableId="2142993606">
    <w:abstractNumId w:val="6"/>
  </w:num>
  <w:num w:numId="7" w16cid:durableId="1860318886">
    <w:abstractNumId w:val="1"/>
  </w:num>
  <w:num w:numId="8" w16cid:durableId="1795325206">
    <w:abstractNumId w:val="3"/>
  </w:num>
  <w:num w:numId="9" w16cid:durableId="1510295352">
    <w:abstractNumId w:val="9"/>
  </w:num>
  <w:num w:numId="10" w16cid:durableId="525487380">
    <w:abstractNumId w:val="10"/>
  </w:num>
  <w:num w:numId="11" w16cid:durableId="154012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CA"/>
    <w:rsid w:val="00001C61"/>
    <w:rsid w:val="0000760F"/>
    <w:rsid w:val="0001249B"/>
    <w:rsid w:val="000139AF"/>
    <w:rsid w:val="00020615"/>
    <w:rsid w:val="000314EA"/>
    <w:rsid w:val="000317C0"/>
    <w:rsid w:val="0003324B"/>
    <w:rsid w:val="00033DA2"/>
    <w:rsid w:val="000409B4"/>
    <w:rsid w:val="000439AB"/>
    <w:rsid w:val="00044B9B"/>
    <w:rsid w:val="00052E51"/>
    <w:rsid w:val="00054052"/>
    <w:rsid w:val="00060C34"/>
    <w:rsid w:val="00063813"/>
    <w:rsid w:val="000733EA"/>
    <w:rsid w:val="0007363E"/>
    <w:rsid w:val="00083010"/>
    <w:rsid w:val="0009651B"/>
    <w:rsid w:val="00097FE3"/>
    <w:rsid w:val="000B1AF4"/>
    <w:rsid w:val="000B74EE"/>
    <w:rsid w:val="000C4EA8"/>
    <w:rsid w:val="000D2D3A"/>
    <w:rsid w:val="000F08FB"/>
    <w:rsid w:val="00105336"/>
    <w:rsid w:val="001245AE"/>
    <w:rsid w:val="001320A7"/>
    <w:rsid w:val="0013365F"/>
    <w:rsid w:val="00137D24"/>
    <w:rsid w:val="0014497C"/>
    <w:rsid w:val="001458FE"/>
    <w:rsid w:val="0015072B"/>
    <w:rsid w:val="00155F9F"/>
    <w:rsid w:val="00162768"/>
    <w:rsid w:val="001721EB"/>
    <w:rsid w:val="00180568"/>
    <w:rsid w:val="0018612B"/>
    <w:rsid w:val="001A4D3E"/>
    <w:rsid w:val="001B024C"/>
    <w:rsid w:val="001D04C1"/>
    <w:rsid w:val="001D5567"/>
    <w:rsid w:val="001E3122"/>
    <w:rsid w:val="001F0B0E"/>
    <w:rsid w:val="001F187E"/>
    <w:rsid w:val="001F7ADA"/>
    <w:rsid w:val="00206B29"/>
    <w:rsid w:val="00210A39"/>
    <w:rsid w:val="00217334"/>
    <w:rsid w:val="00230070"/>
    <w:rsid w:val="00232333"/>
    <w:rsid w:val="002340F2"/>
    <w:rsid w:val="00235834"/>
    <w:rsid w:val="002361DD"/>
    <w:rsid w:val="00241E59"/>
    <w:rsid w:val="002505E1"/>
    <w:rsid w:val="00257DDE"/>
    <w:rsid w:val="00262F43"/>
    <w:rsid w:val="00271BB8"/>
    <w:rsid w:val="00291EF8"/>
    <w:rsid w:val="00292A07"/>
    <w:rsid w:val="00293691"/>
    <w:rsid w:val="002A53BE"/>
    <w:rsid w:val="002A6A89"/>
    <w:rsid w:val="002A6DAD"/>
    <w:rsid w:val="002D3004"/>
    <w:rsid w:val="002E59D0"/>
    <w:rsid w:val="002F1045"/>
    <w:rsid w:val="00303FCD"/>
    <w:rsid w:val="0031024A"/>
    <w:rsid w:val="00322B06"/>
    <w:rsid w:val="00326E3B"/>
    <w:rsid w:val="003421FC"/>
    <w:rsid w:val="00350FFB"/>
    <w:rsid w:val="00353304"/>
    <w:rsid w:val="00361858"/>
    <w:rsid w:val="00375FB6"/>
    <w:rsid w:val="00386E63"/>
    <w:rsid w:val="00392353"/>
    <w:rsid w:val="003A2654"/>
    <w:rsid w:val="003A30FB"/>
    <w:rsid w:val="003A56D5"/>
    <w:rsid w:val="003A795E"/>
    <w:rsid w:val="003B7C7F"/>
    <w:rsid w:val="003D76F9"/>
    <w:rsid w:val="00403F97"/>
    <w:rsid w:val="004212D8"/>
    <w:rsid w:val="0042255D"/>
    <w:rsid w:val="0042369E"/>
    <w:rsid w:val="00423A5C"/>
    <w:rsid w:val="00442F6E"/>
    <w:rsid w:val="0044336A"/>
    <w:rsid w:val="0044387B"/>
    <w:rsid w:val="004444C7"/>
    <w:rsid w:val="0045624C"/>
    <w:rsid w:val="00457B8F"/>
    <w:rsid w:val="00470516"/>
    <w:rsid w:val="004713A3"/>
    <w:rsid w:val="00476913"/>
    <w:rsid w:val="0048127E"/>
    <w:rsid w:val="00482626"/>
    <w:rsid w:val="00490195"/>
    <w:rsid w:val="0049248C"/>
    <w:rsid w:val="00492B1D"/>
    <w:rsid w:val="00494808"/>
    <w:rsid w:val="00497905"/>
    <w:rsid w:val="004A6AE1"/>
    <w:rsid w:val="004B40C8"/>
    <w:rsid w:val="004B43B1"/>
    <w:rsid w:val="004D253C"/>
    <w:rsid w:val="004D5118"/>
    <w:rsid w:val="004D528B"/>
    <w:rsid w:val="004D6B9E"/>
    <w:rsid w:val="004D7A20"/>
    <w:rsid w:val="004E1FDF"/>
    <w:rsid w:val="004E52DE"/>
    <w:rsid w:val="004F51CF"/>
    <w:rsid w:val="004F52BA"/>
    <w:rsid w:val="004F6614"/>
    <w:rsid w:val="00517753"/>
    <w:rsid w:val="0052458C"/>
    <w:rsid w:val="00526B73"/>
    <w:rsid w:val="005300DF"/>
    <w:rsid w:val="00534251"/>
    <w:rsid w:val="00544716"/>
    <w:rsid w:val="00545914"/>
    <w:rsid w:val="00547B60"/>
    <w:rsid w:val="00573E98"/>
    <w:rsid w:val="005805D5"/>
    <w:rsid w:val="005823A8"/>
    <w:rsid w:val="005B2099"/>
    <w:rsid w:val="005B2FE3"/>
    <w:rsid w:val="005B5818"/>
    <w:rsid w:val="005B6122"/>
    <w:rsid w:val="005B69C8"/>
    <w:rsid w:val="005C3DA1"/>
    <w:rsid w:val="005C59C0"/>
    <w:rsid w:val="005D1A0A"/>
    <w:rsid w:val="005D28EE"/>
    <w:rsid w:val="005D5EAF"/>
    <w:rsid w:val="005E2913"/>
    <w:rsid w:val="005E330B"/>
    <w:rsid w:val="005E3F32"/>
    <w:rsid w:val="005E5A6E"/>
    <w:rsid w:val="005F7BA6"/>
    <w:rsid w:val="00603FBE"/>
    <w:rsid w:val="00607A47"/>
    <w:rsid w:val="006112D4"/>
    <w:rsid w:val="00621425"/>
    <w:rsid w:val="006221C0"/>
    <w:rsid w:val="00623FD3"/>
    <w:rsid w:val="00625B91"/>
    <w:rsid w:val="00627267"/>
    <w:rsid w:val="006321DA"/>
    <w:rsid w:val="00632880"/>
    <w:rsid w:val="00633A49"/>
    <w:rsid w:val="00637D7E"/>
    <w:rsid w:val="00643EF7"/>
    <w:rsid w:val="00644087"/>
    <w:rsid w:val="0066369A"/>
    <w:rsid w:val="00665C5B"/>
    <w:rsid w:val="006839A5"/>
    <w:rsid w:val="006847DD"/>
    <w:rsid w:val="00685784"/>
    <w:rsid w:val="00692002"/>
    <w:rsid w:val="0069577D"/>
    <w:rsid w:val="00695C5F"/>
    <w:rsid w:val="00696311"/>
    <w:rsid w:val="006A2369"/>
    <w:rsid w:val="006A4B82"/>
    <w:rsid w:val="006B03F1"/>
    <w:rsid w:val="006B4164"/>
    <w:rsid w:val="006B475D"/>
    <w:rsid w:val="006B533D"/>
    <w:rsid w:val="006D4FD4"/>
    <w:rsid w:val="006D6BD2"/>
    <w:rsid w:val="006D6C49"/>
    <w:rsid w:val="006D6E84"/>
    <w:rsid w:val="006E2045"/>
    <w:rsid w:val="006E7929"/>
    <w:rsid w:val="006F1DE7"/>
    <w:rsid w:val="006F58EC"/>
    <w:rsid w:val="00704894"/>
    <w:rsid w:val="00707A16"/>
    <w:rsid w:val="00712314"/>
    <w:rsid w:val="00717D5A"/>
    <w:rsid w:val="00723B6E"/>
    <w:rsid w:val="00730C38"/>
    <w:rsid w:val="00733003"/>
    <w:rsid w:val="0073508C"/>
    <w:rsid w:val="00742951"/>
    <w:rsid w:val="00744CA3"/>
    <w:rsid w:val="00744EAE"/>
    <w:rsid w:val="0075674C"/>
    <w:rsid w:val="00762004"/>
    <w:rsid w:val="0076406E"/>
    <w:rsid w:val="00782F82"/>
    <w:rsid w:val="00784F21"/>
    <w:rsid w:val="0078534A"/>
    <w:rsid w:val="00793F4A"/>
    <w:rsid w:val="007951B2"/>
    <w:rsid w:val="007A23F1"/>
    <w:rsid w:val="007A6690"/>
    <w:rsid w:val="007B63B0"/>
    <w:rsid w:val="007C0EC2"/>
    <w:rsid w:val="007D36FD"/>
    <w:rsid w:val="007E672B"/>
    <w:rsid w:val="00800A1A"/>
    <w:rsid w:val="00814A67"/>
    <w:rsid w:val="00817A09"/>
    <w:rsid w:val="00821DCD"/>
    <w:rsid w:val="00822174"/>
    <w:rsid w:val="00833456"/>
    <w:rsid w:val="00835517"/>
    <w:rsid w:val="008403D8"/>
    <w:rsid w:val="00843226"/>
    <w:rsid w:val="0084344F"/>
    <w:rsid w:val="008441D8"/>
    <w:rsid w:val="00844852"/>
    <w:rsid w:val="008566C2"/>
    <w:rsid w:val="00863C3F"/>
    <w:rsid w:val="0086750E"/>
    <w:rsid w:val="00877336"/>
    <w:rsid w:val="00877B25"/>
    <w:rsid w:val="008825D0"/>
    <w:rsid w:val="00883214"/>
    <w:rsid w:val="00896474"/>
    <w:rsid w:val="008B1318"/>
    <w:rsid w:val="008B21D4"/>
    <w:rsid w:val="008D347E"/>
    <w:rsid w:val="008D5BAD"/>
    <w:rsid w:val="008E2DB9"/>
    <w:rsid w:val="008F7D7B"/>
    <w:rsid w:val="008F7F72"/>
    <w:rsid w:val="009117A9"/>
    <w:rsid w:val="00913E78"/>
    <w:rsid w:val="0093388B"/>
    <w:rsid w:val="00935E45"/>
    <w:rsid w:val="0094212F"/>
    <w:rsid w:val="00945571"/>
    <w:rsid w:val="009656A2"/>
    <w:rsid w:val="0097228A"/>
    <w:rsid w:val="0098427B"/>
    <w:rsid w:val="009A07D3"/>
    <w:rsid w:val="009A2AA4"/>
    <w:rsid w:val="009A5696"/>
    <w:rsid w:val="009B044D"/>
    <w:rsid w:val="009D5F58"/>
    <w:rsid w:val="009E0F07"/>
    <w:rsid w:val="009E332B"/>
    <w:rsid w:val="009F34E5"/>
    <w:rsid w:val="009F471B"/>
    <w:rsid w:val="00A03FEA"/>
    <w:rsid w:val="00A05D09"/>
    <w:rsid w:val="00A068CE"/>
    <w:rsid w:val="00A160DE"/>
    <w:rsid w:val="00A41FA0"/>
    <w:rsid w:val="00A50B9A"/>
    <w:rsid w:val="00A53ECA"/>
    <w:rsid w:val="00A56FA1"/>
    <w:rsid w:val="00A618FF"/>
    <w:rsid w:val="00A66C0D"/>
    <w:rsid w:val="00A75FB6"/>
    <w:rsid w:val="00A76C8D"/>
    <w:rsid w:val="00A77096"/>
    <w:rsid w:val="00A81740"/>
    <w:rsid w:val="00AB44E2"/>
    <w:rsid w:val="00AB63ED"/>
    <w:rsid w:val="00AB79B0"/>
    <w:rsid w:val="00AC3C0A"/>
    <w:rsid w:val="00AD11C0"/>
    <w:rsid w:val="00AD27B0"/>
    <w:rsid w:val="00AF3431"/>
    <w:rsid w:val="00AF5CEE"/>
    <w:rsid w:val="00B040E2"/>
    <w:rsid w:val="00B11F1E"/>
    <w:rsid w:val="00B159A5"/>
    <w:rsid w:val="00B17024"/>
    <w:rsid w:val="00B23B41"/>
    <w:rsid w:val="00B4241B"/>
    <w:rsid w:val="00B4348D"/>
    <w:rsid w:val="00B43FD2"/>
    <w:rsid w:val="00B510F6"/>
    <w:rsid w:val="00B51221"/>
    <w:rsid w:val="00B529FE"/>
    <w:rsid w:val="00B5390E"/>
    <w:rsid w:val="00B74794"/>
    <w:rsid w:val="00B83648"/>
    <w:rsid w:val="00B8426B"/>
    <w:rsid w:val="00B9224D"/>
    <w:rsid w:val="00B979B1"/>
    <w:rsid w:val="00BA3C49"/>
    <w:rsid w:val="00BA7520"/>
    <w:rsid w:val="00BB3EEA"/>
    <w:rsid w:val="00BB4C87"/>
    <w:rsid w:val="00BB60C5"/>
    <w:rsid w:val="00BB6ECB"/>
    <w:rsid w:val="00BC00F2"/>
    <w:rsid w:val="00BC3F1B"/>
    <w:rsid w:val="00BD1538"/>
    <w:rsid w:val="00BE4AE8"/>
    <w:rsid w:val="00BF6D78"/>
    <w:rsid w:val="00C000F1"/>
    <w:rsid w:val="00C00E8B"/>
    <w:rsid w:val="00C145E8"/>
    <w:rsid w:val="00C20D5D"/>
    <w:rsid w:val="00C259F9"/>
    <w:rsid w:val="00C365BF"/>
    <w:rsid w:val="00C42B6E"/>
    <w:rsid w:val="00C606B2"/>
    <w:rsid w:val="00C6405A"/>
    <w:rsid w:val="00C87740"/>
    <w:rsid w:val="00C90478"/>
    <w:rsid w:val="00C96552"/>
    <w:rsid w:val="00CA5DE9"/>
    <w:rsid w:val="00CA6CE3"/>
    <w:rsid w:val="00CD250B"/>
    <w:rsid w:val="00CD2AB4"/>
    <w:rsid w:val="00CD35D0"/>
    <w:rsid w:val="00CD602E"/>
    <w:rsid w:val="00D002AF"/>
    <w:rsid w:val="00D0328C"/>
    <w:rsid w:val="00D07F17"/>
    <w:rsid w:val="00D205B0"/>
    <w:rsid w:val="00D249F1"/>
    <w:rsid w:val="00D432B6"/>
    <w:rsid w:val="00D43812"/>
    <w:rsid w:val="00D51BE4"/>
    <w:rsid w:val="00D60FE9"/>
    <w:rsid w:val="00D65507"/>
    <w:rsid w:val="00D67141"/>
    <w:rsid w:val="00D724FF"/>
    <w:rsid w:val="00D76448"/>
    <w:rsid w:val="00D772F1"/>
    <w:rsid w:val="00D836E0"/>
    <w:rsid w:val="00D83873"/>
    <w:rsid w:val="00D95491"/>
    <w:rsid w:val="00D95E7E"/>
    <w:rsid w:val="00DA63DA"/>
    <w:rsid w:val="00DD99AF"/>
    <w:rsid w:val="00DE795F"/>
    <w:rsid w:val="00DF1DD6"/>
    <w:rsid w:val="00DF7D24"/>
    <w:rsid w:val="00E0174E"/>
    <w:rsid w:val="00E1678E"/>
    <w:rsid w:val="00E216A6"/>
    <w:rsid w:val="00E22805"/>
    <w:rsid w:val="00E354F6"/>
    <w:rsid w:val="00E3C849"/>
    <w:rsid w:val="00E54494"/>
    <w:rsid w:val="00E54DA8"/>
    <w:rsid w:val="00E560D5"/>
    <w:rsid w:val="00E57A5F"/>
    <w:rsid w:val="00E6324E"/>
    <w:rsid w:val="00E6418E"/>
    <w:rsid w:val="00E750FC"/>
    <w:rsid w:val="00EA067B"/>
    <w:rsid w:val="00EA16FC"/>
    <w:rsid w:val="00EA3569"/>
    <w:rsid w:val="00EA5C60"/>
    <w:rsid w:val="00EC3BD7"/>
    <w:rsid w:val="00EC4B2B"/>
    <w:rsid w:val="00ED3110"/>
    <w:rsid w:val="00ED36E0"/>
    <w:rsid w:val="00ED78D8"/>
    <w:rsid w:val="00EF75E2"/>
    <w:rsid w:val="00F10055"/>
    <w:rsid w:val="00F13DDE"/>
    <w:rsid w:val="00F20D6E"/>
    <w:rsid w:val="00F23DF3"/>
    <w:rsid w:val="00F243E3"/>
    <w:rsid w:val="00F3005F"/>
    <w:rsid w:val="00F61B52"/>
    <w:rsid w:val="00F64460"/>
    <w:rsid w:val="00F74C0E"/>
    <w:rsid w:val="00F845EA"/>
    <w:rsid w:val="00F85D79"/>
    <w:rsid w:val="00FA108B"/>
    <w:rsid w:val="00FA15C1"/>
    <w:rsid w:val="00FA43F9"/>
    <w:rsid w:val="00FA55BF"/>
    <w:rsid w:val="00FB112D"/>
    <w:rsid w:val="00FB4BEC"/>
    <w:rsid w:val="00FB6F9E"/>
    <w:rsid w:val="00FC69FC"/>
    <w:rsid w:val="00FC7FC5"/>
    <w:rsid w:val="00FD79BA"/>
    <w:rsid w:val="00FE216C"/>
    <w:rsid w:val="00FE3639"/>
    <w:rsid w:val="00FE44F3"/>
    <w:rsid w:val="00FE619E"/>
    <w:rsid w:val="00FF0929"/>
    <w:rsid w:val="00FF22DF"/>
    <w:rsid w:val="0135D9F8"/>
    <w:rsid w:val="0159F537"/>
    <w:rsid w:val="015B53B8"/>
    <w:rsid w:val="01B67559"/>
    <w:rsid w:val="02AF99ED"/>
    <w:rsid w:val="03104C76"/>
    <w:rsid w:val="046BAFDE"/>
    <w:rsid w:val="048D4D6E"/>
    <w:rsid w:val="04A25D31"/>
    <w:rsid w:val="04B66AE7"/>
    <w:rsid w:val="04BE0020"/>
    <w:rsid w:val="059EBE04"/>
    <w:rsid w:val="05A1ABA1"/>
    <w:rsid w:val="05FCE025"/>
    <w:rsid w:val="0614B70C"/>
    <w:rsid w:val="06470011"/>
    <w:rsid w:val="0659D081"/>
    <w:rsid w:val="0721294D"/>
    <w:rsid w:val="0768A35C"/>
    <w:rsid w:val="07ECEA0E"/>
    <w:rsid w:val="088B1F84"/>
    <w:rsid w:val="08DAF4F5"/>
    <w:rsid w:val="09427485"/>
    <w:rsid w:val="0A52B1A6"/>
    <w:rsid w:val="0AB842E2"/>
    <w:rsid w:val="0ABA0973"/>
    <w:rsid w:val="0BFC965C"/>
    <w:rsid w:val="0C084205"/>
    <w:rsid w:val="0C70FF4C"/>
    <w:rsid w:val="0D16DC6E"/>
    <w:rsid w:val="0E59FF7C"/>
    <w:rsid w:val="0EA50084"/>
    <w:rsid w:val="0ED29CE3"/>
    <w:rsid w:val="0F380B5C"/>
    <w:rsid w:val="0F45D4E9"/>
    <w:rsid w:val="0FC72540"/>
    <w:rsid w:val="0FD11F2D"/>
    <w:rsid w:val="0FDC3626"/>
    <w:rsid w:val="10DAA4EB"/>
    <w:rsid w:val="112E6A03"/>
    <w:rsid w:val="1167B7DC"/>
    <w:rsid w:val="11717782"/>
    <w:rsid w:val="11935BAD"/>
    <w:rsid w:val="12725511"/>
    <w:rsid w:val="127D75AB"/>
    <w:rsid w:val="12D0F9F9"/>
    <w:rsid w:val="130D47E3"/>
    <w:rsid w:val="13E56B02"/>
    <w:rsid w:val="155FC883"/>
    <w:rsid w:val="15823DEB"/>
    <w:rsid w:val="159B7CB6"/>
    <w:rsid w:val="159CDB37"/>
    <w:rsid w:val="172770C1"/>
    <w:rsid w:val="1747E254"/>
    <w:rsid w:val="17E8A68C"/>
    <w:rsid w:val="18A549D7"/>
    <w:rsid w:val="18A72B82"/>
    <w:rsid w:val="18B9DEAD"/>
    <w:rsid w:val="19C9A5B5"/>
    <w:rsid w:val="19E9E568"/>
    <w:rsid w:val="1A2FDF61"/>
    <w:rsid w:val="1A3DC84C"/>
    <w:rsid w:val="1A774CB9"/>
    <w:rsid w:val="1AB364E0"/>
    <w:rsid w:val="1B1EE8CD"/>
    <w:rsid w:val="1BBF30EE"/>
    <w:rsid w:val="1BCBAFC2"/>
    <w:rsid w:val="1C35E85E"/>
    <w:rsid w:val="1CA22740"/>
    <w:rsid w:val="1CF3DBB8"/>
    <w:rsid w:val="1E4FFA8A"/>
    <w:rsid w:val="1E85A64A"/>
    <w:rsid w:val="1E8E869C"/>
    <w:rsid w:val="1EE07470"/>
    <w:rsid w:val="1F4ABDDC"/>
    <w:rsid w:val="1F9B9DF8"/>
    <w:rsid w:val="1FEBCAEB"/>
    <w:rsid w:val="201FD01A"/>
    <w:rsid w:val="212086CD"/>
    <w:rsid w:val="218106F1"/>
    <w:rsid w:val="21879B4C"/>
    <w:rsid w:val="21DC3701"/>
    <w:rsid w:val="225976AE"/>
    <w:rsid w:val="2307681B"/>
    <w:rsid w:val="2321EBF8"/>
    <w:rsid w:val="235D2754"/>
    <w:rsid w:val="23D6C1A7"/>
    <w:rsid w:val="23E11E20"/>
    <w:rsid w:val="244ED1D5"/>
    <w:rsid w:val="24A3387C"/>
    <w:rsid w:val="24C72994"/>
    <w:rsid w:val="25B9FF60"/>
    <w:rsid w:val="264F9B91"/>
    <w:rsid w:val="2729EFE0"/>
    <w:rsid w:val="273D948B"/>
    <w:rsid w:val="27D4AE03"/>
    <w:rsid w:val="2810AD9F"/>
    <w:rsid w:val="29873C53"/>
    <w:rsid w:val="2A59DA89"/>
    <w:rsid w:val="2B366B18"/>
    <w:rsid w:val="2C0FA72D"/>
    <w:rsid w:val="2C1105AE"/>
    <w:rsid w:val="2D28AF08"/>
    <w:rsid w:val="2E2D99D5"/>
    <w:rsid w:val="2E6E0BDA"/>
    <w:rsid w:val="2E8F5E2B"/>
    <w:rsid w:val="2F268D2F"/>
    <w:rsid w:val="2F329CAB"/>
    <w:rsid w:val="2FA0669C"/>
    <w:rsid w:val="30EEE87A"/>
    <w:rsid w:val="311B8357"/>
    <w:rsid w:val="31D74C9D"/>
    <w:rsid w:val="3252BBD4"/>
    <w:rsid w:val="32804732"/>
    <w:rsid w:val="32E54721"/>
    <w:rsid w:val="330B3F19"/>
    <w:rsid w:val="3330B7C7"/>
    <w:rsid w:val="33830753"/>
    <w:rsid w:val="338A00C8"/>
    <w:rsid w:val="33F4D2F7"/>
    <w:rsid w:val="350C2204"/>
    <w:rsid w:val="36376DBE"/>
    <w:rsid w:val="36AABDC0"/>
    <w:rsid w:val="37BF270E"/>
    <w:rsid w:val="37C35441"/>
    <w:rsid w:val="38C2EDFB"/>
    <w:rsid w:val="38EF88B6"/>
    <w:rsid w:val="3A8B5917"/>
    <w:rsid w:val="3B3DE83C"/>
    <w:rsid w:val="3BD86C63"/>
    <w:rsid w:val="3C390CC1"/>
    <w:rsid w:val="3D191DB0"/>
    <w:rsid w:val="3D19FF44"/>
    <w:rsid w:val="3D93C7B7"/>
    <w:rsid w:val="3DC91FD8"/>
    <w:rsid w:val="3E630E25"/>
    <w:rsid w:val="3F3AD922"/>
    <w:rsid w:val="3F433AB7"/>
    <w:rsid w:val="3FE1C7E5"/>
    <w:rsid w:val="40032403"/>
    <w:rsid w:val="4043D679"/>
    <w:rsid w:val="4050B831"/>
    <w:rsid w:val="40F61ECF"/>
    <w:rsid w:val="411BECEC"/>
    <w:rsid w:val="41D53531"/>
    <w:rsid w:val="4413A71A"/>
    <w:rsid w:val="4488AEEC"/>
    <w:rsid w:val="45251129"/>
    <w:rsid w:val="4567F794"/>
    <w:rsid w:val="45CE0BBE"/>
    <w:rsid w:val="460098E6"/>
    <w:rsid w:val="46976B7D"/>
    <w:rsid w:val="471793AF"/>
    <w:rsid w:val="474231E1"/>
    <w:rsid w:val="477FDA26"/>
    <w:rsid w:val="47A356EC"/>
    <w:rsid w:val="485BAF69"/>
    <w:rsid w:val="48EFFE58"/>
    <w:rsid w:val="493BE499"/>
    <w:rsid w:val="49CF0C3F"/>
    <w:rsid w:val="49ED18FD"/>
    <w:rsid w:val="49EFAFCD"/>
    <w:rsid w:val="4A260777"/>
    <w:rsid w:val="4B8404FD"/>
    <w:rsid w:val="4C68133E"/>
    <w:rsid w:val="4D17E7D8"/>
    <w:rsid w:val="4D225981"/>
    <w:rsid w:val="4D606F36"/>
    <w:rsid w:val="4DD4C8E3"/>
    <w:rsid w:val="4E8C739D"/>
    <w:rsid w:val="4F18B828"/>
    <w:rsid w:val="5016A4D3"/>
    <w:rsid w:val="501B0579"/>
    <w:rsid w:val="5118E859"/>
    <w:rsid w:val="51DCD71A"/>
    <w:rsid w:val="52039431"/>
    <w:rsid w:val="5207F482"/>
    <w:rsid w:val="522DC279"/>
    <w:rsid w:val="525058EA"/>
    <w:rsid w:val="52CDE117"/>
    <w:rsid w:val="539F6492"/>
    <w:rsid w:val="53B11964"/>
    <w:rsid w:val="53F6190A"/>
    <w:rsid w:val="5450891B"/>
    <w:rsid w:val="5761FCE9"/>
    <w:rsid w:val="591E2EFE"/>
    <w:rsid w:val="592537BA"/>
    <w:rsid w:val="59278CD0"/>
    <w:rsid w:val="593BDE87"/>
    <w:rsid w:val="59584A11"/>
    <w:rsid w:val="5B22EA12"/>
    <w:rsid w:val="5B674381"/>
    <w:rsid w:val="5B748AF0"/>
    <w:rsid w:val="5B81006A"/>
    <w:rsid w:val="5B98E31A"/>
    <w:rsid w:val="5BB263FD"/>
    <w:rsid w:val="5C434858"/>
    <w:rsid w:val="5C942C63"/>
    <w:rsid w:val="5CF64EAB"/>
    <w:rsid w:val="5D4D60BB"/>
    <w:rsid w:val="5E60F445"/>
    <w:rsid w:val="5ED06B08"/>
    <w:rsid w:val="5EEA04BF"/>
    <w:rsid w:val="60664AEA"/>
    <w:rsid w:val="612E9131"/>
    <w:rsid w:val="612F0C23"/>
    <w:rsid w:val="615810D6"/>
    <w:rsid w:val="62D2CA0A"/>
    <w:rsid w:val="6336F55B"/>
    <w:rsid w:val="63BD75E2"/>
    <w:rsid w:val="64AEF442"/>
    <w:rsid w:val="64E0F3EC"/>
    <w:rsid w:val="65410B0D"/>
    <w:rsid w:val="6569230C"/>
    <w:rsid w:val="6678B80C"/>
    <w:rsid w:val="66B8EA56"/>
    <w:rsid w:val="66DB7CED"/>
    <w:rsid w:val="67861078"/>
    <w:rsid w:val="67A99505"/>
    <w:rsid w:val="67FCE8A7"/>
    <w:rsid w:val="6930BB93"/>
    <w:rsid w:val="698A78CB"/>
    <w:rsid w:val="6A1384C7"/>
    <w:rsid w:val="6B57C700"/>
    <w:rsid w:val="6C4EEB85"/>
    <w:rsid w:val="6C7906ED"/>
    <w:rsid w:val="6D554967"/>
    <w:rsid w:val="6E4F981F"/>
    <w:rsid w:val="704E588A"/>
    <w:rsid w:val="70CE8612"/>
    <w:rsid w:val="710D5661"/>
    <w:rsid w:val="714D1D73"/>
    <w:rsid w:val="72128E6A"/>
    <w:rsid w:val="737E4501"/>
    <w:rsid w:val="74766233"/>
    <w:rsid w:val="74923BE0"/>
    <w:rsid w:val="74949A8B"/>
    <w:rsid w:val="7495F90C"/>
    <w:rsid w:val="74EDB938"/>
    <w:rsid w:val="755B4B87"/>
    <w:rsid w:val="7562EEA0"/>
    <w:rsid w:val="7617428F"/>
    <w:rsid w:val="76F65A3E"/>
    <w:rsid w:val="7718129D"/>
    <w:rsid w:val="77B312F0"/>
    <w:rsid w:val="7808F215"/>
    <w:rsid w:val="78711F48"/>
    <w:rsid w:val="78AB777F"/>
    <w:rsid w:val="79582F58"/>
    <w:rsid w:val="7A5D2D22"/>
    <w:rsid w:val="7ABF930D"/>
    <w:rsid w:val="7B044D69"/>
    <w:rsid w:val="7BC1E1EB"/>
    <w:rsid w:val="7BCBF7AE"/>
    <w:rsid w:val="7C1F4909"/>
    <w:rsid w:val="7C81F202"/>
    <w:rsid w:val="7C868413"/>
    <w:rsid w:val="7C87E294"/>
    <w:rsid w:val="7C8FD01A"/>
    <w:rsid w:val="7E3B7CD1"/>
    <w:rsid w:val="7E551688"/>
    <w:rsid w:val="7E781788"/>
    <w:rsid w:val="7E8D3AEA"/>
    <w:rsid w:val="7F5F9E57"/>
    <w:rsid w:val="7FA42892"/>
    <w:rsid w:val="7FB33F0D"/>
    <w:rsid w:val="7FBE2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40B"/>
  <w15:chartTrackingRefBased/>
  <w15:docId w15:val="{6E635CF6-76DD-4A66-B5F8-4950C522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CA"/>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A53ECA"/>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A53ECA"/>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A53ECA"/>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CA"/>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A53ECA"/>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A53ECA"/>
    <w:rPr>
      <w:rFonts w:ascii="Arial" w:eastAsia="Times New Roman" w:hAnsi="Arial" w:cs="Times New Roman"/>
      <w:b/>
      <w:bCs/>
      <w:color w:val="104F75"/>
      <w:sz w:val="28"/>
      <w:szCs w:val="28"/>
      <w:lang w:eastAsia="en-GB"/>
    </w:rPr>
  </w:style>
  <w:style w:type="character" w:styleId="Hyperlink">
    <w:name w:val="Hyperlink"/>
    <w:rsid w:val="00A53ECA"/>
    <w:rPr>
      <w:rFonts w:ascii="Arial" w:hAnsi="Arial"/>
      <w:color w:val="0000FF"/>
      <w:sz w:val="24"/>
      <w:u w:val="single"/>
    </w:rPr>
  </w:style>
  <w:style w:type="paragraph" w:customStyle="1" w:styleId="TableHeader">
    <w:name w:val="TableHeader"/>
    <w:rsid w:val="00A53ECA"/>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53ECA"/>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Header">
    <w:name w:val="header"/>
    <w:basedOn w:val="Normal"/>
    <w:link w:val="HeaderChar"/>
    <w:rsid w:val="00A53ECA"/>
    <w:pPr>
      <w:tabs>
        <w:tab w:val="center" w:pos="4513"/>
        <w:tab w:val="right" w:pos="9026"/>
      </w:tabs>
      <w:spacing w:after="0" w:line="240" w:lineRule="auto"/>
    </w:pPr>
  </w:style>
  <w:style w:type="character" w:customStyle="1" w:styleId="HeaderChar">
    <w:name w:val="Header Char"/>
    <w:basedOn w:val="DefaultParagraphFont"/>
    <w:link w:val="Header"/>
    <w:rsid w:val="00A53ECA"/>
    <w:rPr>
      <w:rFonts w:ascii="Arial" w:eastAsia="Times New Roman" w:hAnsi="Arial" w:cs="Times New Roman"/>
      <w:color w:val="0D0D0D"/>
      <w:sz w:val="24"/>
      <w:szCs w:val="24"/>
      <w:lang w:eastAsia="en-GB"/>
    </w:rPr>
  </w:style>
  <w:style w:type="paragraph" w:styleId="Footer">
    <w:name w:val="footer"/>
    <w:basedOn w:val="Normal"/>
    <w:link w:val="FooterChar"/>
    <w:rsid w:val="00A53ECA"/>
    <w:pPr>
      <w:tabs>
        <w:tab w:val="center" w:pos="4513"/>
        <w:tab w:val="right" w:pos="9026"/>
      </w:tabs>
      <w:spacing w:after="0" w:line="240" w:lineRule="auto"/>
    </w:pPr>
  </w:style>
  <w:style w:type="character" w:customStyle="1" w:styleId="FooterChar">
    <w:name w:val="Footer Char"/>
    <w:basedOn w:val="DefaultParagraphFont"/>
    <w:link w:val="Footer"/>
    <w:rsid w:val="00A53ECA"/>
    <w:rPr>
      <w:rFonts w:ascii="Arial" w:eastAsia="Times New Roman" w:hAnsi="Arial" w:cs="Times New Roman"/>
      <w:color w:val="0D0D0D"/>
      <w:sz w:val="24"/>
      <w:szCs w:val="24"/>
      <w:lang w:eastAsia="en-GB"/>
    </w:rPr>
  </w:style>
  <w:style w:type="paragraph" w:customStyle="1" w:styleId="TableRowCentered">
    <w:name w:val="TableRowCentered"/>
    <w:basedOn w:val="TableRow"/>
    <w:rsid w:val="00A53ECA"/>
    <w:pPr>
      <w:jc w:val="center"/>
    </w:pPr>
    <w:rPr>
      <w:szCs w:val="20"/>
    </w:rPr>
  </w:style>
  <w:style w:type="paragraph" w:customStyle="1" w:styleId="paragraph">
    <w:name w:val="paragraph"/>
    <w:basedOn w:val="Normal"/>
    <w:rsid w:val="00A53ECA"/>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A53ECA"/>
  </w:style>
  <w:style w:type="character" w:customStyle="1" w:styleId="eop">
    <w:name w:val="eop"/>
    <w:basedOn w:val="DefaultParagraphFont"/>
    <w:rsid w:val="00A53ECA"/>
  </w:style>
  <w:style w:type="table" w:styleId="TableGrid">
    <w:name w:val="Table Grid"/>
    <w:basedOn w:val="TableNormal"/>
    <w:uiPriority w:val="59"/>
    <w:rsid w:val="00A53ECA"/>
    <w:pPr>
      <w:autoSpaceDN w:val="0"/>
      <w:spacing w:after="0" w:line="240" w:lineRule="auto"/>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45914"/>
    <w:rPr>
      <w:color w:val="954F72" w:themeColor="followedHyperlink"/>
      <w:u w:val="single"/>
    </w:rPr>
  </w:style>
  <w:style w:type="paragraph" w:styleId="ListBullet">
    <w:name w:val="List Bullet"/>
    <w:basedOn w:val="ListBullet5"/>
    <w:rsid w:val="00206B29"/>
    <w:pPr>
      <w:numPr>
        <w:numId w:val="3"/>
      </w:numPr>
      <w:tabs>
        <w:tab w:val="num" w:pos="360"/>
      </w:tabs>
      <w:ind w:left="1492"/>
    </w:pPr>
  </w:style>
  <w:style w:type="numbering" w:customStyle="1" w:styleId="LFO6">
    <w:name w:val="LFO6"/>
    <w:basedOn w:val="NoList"/>
    <w:rsid w:val="00206B29"/>
    <w:pPr>
      <w:numPr>
        <w:numId w:val="3"/>
      </w:numPr>
    </w:pPr>
  </w:style>
  <w:style w:type="paragraph" w:styleId="ListBullet5">
    <w:name w:val="List Bullet 5"/>
    <w:basedOn w:val="Normal"/>
    <w:uiPriority w:val="99"/>
    <w:semiHidden/>
    <w:unhideWhenUsed/>
    <w:rsid w:val="00206B29"/>
    <w:pPr>
      <w:numPr>
        <w:numId w:val="4"/>
      </w:numPr>
      <w:contextualSpacing/>
    </w:pPr>
  </w:style>
  <w:style w:type="paragraph" w:styleId="NoSpacing">
    <w:name w:val="No Spacing"/>
    <w:uiPriority w:val="1"/>
    <w:qFormat/>
    <w:rsid w:val="005D5EAF"/>
    <w:pPr>
      <w:suppressAutoHyphens/>
      <w:autoSpaceDN w:val="0"/>
      <w:spacing w:after="0" w:line="240" w:lineRule="auto"/>
    </w:pPr>
    <w:rPr>
      <w:rFonts w:ascii="Arial" w:eastAsia="Times New Roman" w:hAnsi="Arial" w:cs="Times New Roman"/>
      <w:color w:val="0D0D0D"/>
      <w:sz w:val="24"/>
      <w:szCs w:val="24"/>
      <w:lang w:eastAsia="en-GB"/>
    </w:rPr>
  </w:style>
  <w:style w:type="paragraph" w:styleId="ListParagraph">
    <w:name w:val="List Paragraph"/>
    <w:basedOn w:val="Normal"/>
    <w:uiPriority w:val="34"/>
    <w:qFormat/>
    <w:rsid w:val="00E560D5"/>
    <w:pPr>
      <w:ind w:left="720"/>
      <w:contextualSpacing/>
    </w:pPr>
  </w:style>
  <w:style w:type="character" w:styleId="CommentReference">
    <w:name w:val="annotation reference"/>
    <w:basedOn w:val="DefaultParagraphFont"/>
    <w:uiPriority w:val="99"/>
    <w:semiHidden/>
    <w:unhideWhenUsed/>
    <w:rsid w:val="00547B60"/>
    <w:rPr>
      <w:sz w:val="16"/>
      <w:szCs w:val="16"/>
    </w:rPr>
  </w:style>
  <w:style w:type="paragraph" w:styleId="CommentText">
    <w:name w:val="annotation text"/>
    <w:basedOn w:val="Normal"/>
    <w:link w:val="CommentTextChar"/>
    <w:uiPriority w:val="99"/>
    <w:semiHidden/>
    <w:unhideWhenUsed/>
    <w:rsid w:val="00547B60"/>
    <w:pPr>
      <w:spacing w:line="240" w:lineRule="auto"/>
    </w:pPr>
    <w:rPr>
      <w:sz w:val="20"/>
      <w:szCs w:val="20"/>
    </w:rPr>
  </w:style>
  <w:style w:type="character" w:customStyle="1" w:styleId="CommentTextChar">
    <w:name w:val="Comment Text Char"/>
    <w:basedOn w:val="DefaultParagraphFont"/>
    <w:link w:val="CommentText"/>
    <w:uiPriority w:val="99"/>
    <w:semiHidden/>
    <w:rsid w:val="00547B60"/>
    <w:rPr>
      <w:rFonts w:ascii="Arial" w:eastAsia="Times New Roman" w:hAnsi="Arial" w:cs="Times New Roman"/>
      <w:color w:val="0D0D0D"/>
      <w:sz w:val="20"/>
      <w:szCs w:val="20"/>
      <w:lang w:eastAsia="en-GB"/>
    </w:rPr>
  </w:style>
  <w:style w:type="paragraph" w:styleId="CommentSubject">
    <w:name w:val="annotation subject"/>
    <w:basedOn w:val="CommentText"/>
    <w:next w:val="CommentText"/>
    <w:link w:val="CommentSubjectChar"/>
    <w:uiPriority w:val="99"/>
    <w:semiHidden/>
    <w:unhideWhenUsed/>
    <w:rsid w:val="00547B60"/>
    <w:rPr>
      <w:b/>
      <w:bCs/>
    </w:rPr>
  </w:style>
  <w:style w:type="character" w:customStyle="1" w:styleId="CommentSubjectChar">
    <w:name w:val="Comment Subject Char"/>
    <w:basedOn w:val="CommentTextChar"/>
    <w:link w:val="CommentSubject"/>
    <w:uiPriority w:val="99"/>
    <w:semiHidden/>
    <w:rsid w:val="00547B60"/>
    <w:rPr>
      <w:rFonts w:ascii="Arial" w:eastAsia="Times New Roman" w:hAnsi="Arial" w:cs="Times New Roman"/>
      <w:b/>
      <w:bCs/>
      <w:color w:val="0D0D0D"/>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7262">
      <w:bodyDiv w:val="1"/>
      <w:marLeft w:val="0"/>
      <w:marRight w:val="0"/>
      <w:marTop w:val="0"/>
      <w:marBottom w:val="0"/>
      <w:divBdr>
        <w:top w:val="none" w:sz="0" w:space="0" w:color="auto"/>
        <w:left w:val="none" w:sz="0" w:space="0" w:color="auto"/>
        <w:bottom w:val="none" w:sz="0" w:space="0" w:color="auto"/>
        <w:right w:val="none" w:sz="0" w:space="0" w:color="auto"/>
      </w:divBdr>
    </w:div>
    <w:div w:id="683672814">
      <w:bodyDiv w:val="1"/>
      <w:marLeft w:val="0"/>
      <w:marRight w:val="0"/>
      <w:marTop w:val="0"/>
      <w:marBottom w:val="0"/>
      <w:divBdr>
        <w:top w:val="none" w:sz="0" w:space="0" w:color="auto"/>
        <w:left w:val="none" w:sz="0" w:space="0" w:color="auto"/>
        <w:bottom w:val="none" w:sz="0" w:space="0" w:color="auto"/>
        <w:right w:val="none" w:sz="0" w:space="0" w:color="auto"/>
      </w:divBdr>
    </w:div>
    <w:div w:id="715155058">
      <w:bodyDiv w:val="1"/>
      <w:marLeft w:val="0"/>
      <w:marRight w:val="0"/>
      <w:marTop w:val="0"/>
      <w:marBottom w:val="0"/>
      <w:divBdr>
        <w:top w:val="none" w:sz="0" w:space="0" w:color="auto"/>
        <w:left w:val="none" w:sz="0" w:space="0" w:color="auto"/>
        <w:bottom w:val="none" w:sz="0" w:space="0" w:color="auto"/>
        <w:right w:val="none" w:sz="0" w:space="0" w:color="auto"/>
      </w:divBdr>
    </w:div>
    <w:div w:id="854150161">
      <w:bodyDiv w:val="1"/>
      <w:marLeft w:val="0"/>
      <w:marRight w:val="0"/>
      <w:marTop w:val="0"/>
      <w:marBottom w:val="0"/>
      <w:divBdr>
        <w:top w:val="none" w:sz="0" w:space="0" w:color="auto"/>
        <w:left w:val="none" w:sz="0" w:space="0" w:color="auto"/>
        <w:bottom w:val="none" w:sz="0" w:space="0" w:color="auto"/>
        <w:right w:val="none" w:sz="0" w:space="0" w:color="auto"/>
      </w:divBdr>
    </w:div>
    <w:div w:id="1449741568">
      <w:bodyDiv w:val="1"/>
      <w:marLeft w:val="0"/>
      <w:marRight w:val="0"/>
      <w:marTop w:val="0"/>
      <w:marBottom w:val="0"/>
      <w:divBdr>
        <w:top w:val="none" w:sz="0" w:space="0" w:color="auto"/>
        <w:left w:val="none" w:sz="0" w:space="0" w:color="auto"/>
        <w:bottom w:val="none" w:sz="0" w:space="0" w:color="auto"/>
        <w:right w:val="none" w:sz="0" w:space="0" w:color="auto"/>
      </w:divBdr>
    </w:div>
    <w:div w:id="1512992933">
      <w:bodyDiv w:val="1"/>
      <w:marLeft w:val="0"/>
      <w:marRight w:val="0"/>
      <w:marTop w:val="0"/>
      <w:marBottom w:val="0"/>
      <w:divBdr>
        <w:top w:val="none" w:sz="0" w:space="0" w:color="auto"/>
        <w:left w:val="none" w:sz="0" w:space="0" w:color="auto"/>
        <w:bottom w:val="none" w:sz="0" w:space="0" w:color="auto"/>
        <w:right w:val="none" w:sz="0" w:space="0" w:color="auto"/>
      </w:divBdr>
    </w:div>
    <w:div w:id="1827896309">
      <w:bodyDiv w:val="1"/>
      <w:marLeft w:val="0"/>
      <w:marRight w:val="0"/>
      <w:marTop w:val="0"/>
      <w:marBottom w:val="0"/>
      <w:divBdr>
        <w:top w:val="none" w:sz="0" w:space="0" w:color="auto"/>
        <w:left w:val="none" w:sz="0" w:space="0" w:color="auto"/>
        <w:bottom w:val="none" w:sz="0" w:space="0" w:color="auto"/>
        <w:right w:val="none" w:sz="0" w:space="0" w:color="auto"/>
      </w:divBdr>
      <w:divsChild>
        <w:div w:id="621107342">
          <w:marLeft w:val="0"/>
          <w:marRight w:val="0"/>
          <w:marTop w:val="0"/>
          <w:marBottom w:val="0"/>
          <w:divBdr>
            <w:top w:val="none" w:sz="0" w:space="0" w:color="auto"/>
            <w:left w:val="none" w:sz="0" w:space="0" w:color="auto"/>
            <w:bottom w:val="none" w:sz="0" w:space="0" w:color="auto"/>
            <w:right w:val="none" w:sz="0" w:space="0" w:color="auto"/>
          </w:divBdr>
        </w:div>
        <w:div w:id="1900087734">
          <w:marLeft w:val="0"/>
          <w:marRight w:val="0"/>
          <w:marTop w:val="0"/>
          <w:marBottom w:val="0"/>
          <w:divBdr>
            <w:top w:val="none" w:sz="0" w:space="0" w:color="auto"/>
            <w:left w:val="none" w:sz="0" w:space="0" w:color="auto"/>
            <w:bottom w:val="none" w:sz="0" w:space="0" w:color="auto"/>
            <w:right w:val="none" w:sz="0" w:space="0" w:color="auto"/>
          </w:divBdr>
          <w:divsChild>
            <w:div w:id="1045178824">
              <w:marLeft w:val="0"/>
              <w:marRight w:val="0"/>
              <w:marTop w:val="30"/>
              <w:marBottom w:val="30"/>
              <w:divBdr>
                <w:top w:val="none" w:sz="0" w:space="0" w:color="auto"/>
                <w:left w:val="none" w:sz="0" w:space="0" w:color="auto"/>
                <w:bottom w:val="none" w:sz="0" w:space="0" w:color="auto"/>
                <w:right w:val="none" w:sz="0" w:space="0" w:color="auto"/>
              </w:divBdr>
              <w:divsChild>
                <w:div w:id="1305232430">
                  <w:marLeft w:val="0"/>
                  <w:marRight w:val="0"/>
                  <w:marTop w:val="0"/>
                  <w:marBottom w:val="0"/>
                  <w:divBdr>
                    <w:top w:val="none" w:sz="0" w:space="0" w:color="auto"/>
                    <w:left w:val="none" w:sz="0" w:space="0" w:color="auto"/>
                    <w:bottom w:val="none" w:sz="0" w:space="0" w:color="auto"/>
                    <w:right w:val="none" w:sz="0" w:space="0" w:color="auto"/>
                  </w:divBdr>
                  <w:divsChild>
                    <w:div w:id="1536698222">
                      <w:marLeft w:val="0"/>
                      <w:marRight w:val="0"/>
                      <w:marTop w:val="0"/>
                      <w:marBottom w:val="0"/>
                      <w:divBdr>
                        <w:top w:val="none" w:sz="0" w:space="0" w:color="auto"/>
                        <w:left w:val="none" w:sz="0" w:space="0" w:color="auto"/>
                        <w:bottom w:val="none" w:sz="0" w:space="0" w:color="auto"/>
                        <w:right w:val="none" w:sz="0" w:space="0" w:color="auto"/>
                      </w:divBdr>
                    </w:div>
                  </w:divsChild>
                </w:div>
                <w:div w:id="1910457126">
                  <w:marLeft w:val="0"/>
                  <w:marRight w:val="0"/>
                  <w:marTop w:val="0"/>
                  <w:marBottom w:val="0"/>
                  <w:divBdr>
                    <w:top w:val="none" w:sz="0" w:space="0" w:color="auto"/>
                    <w:left w:val="none" w:sz="0" w:space="0" w:color="auto"/>
                    <w:bottom w:val="none" w:sz="0" w:space="0" w:color="auto"/>
                    <w:right w:val="none" w:sz="0" w:space="0" w:color="auto"/>
                  </w:divBdr>
                  <w:divsChild>
                    <w:div w:id="665287935">
                      <w:marLeft w:val="0"/>
                      <w:marRight w:val="0"/>
                      <w:marTop w:val="0"/>
                      <w:marBottom w:val="0"/>
                      <w:divBdr>
                        <w:top w:val="none" w:sz="0" w:space="0" w:color="auto"/>
                        <w:left w:val="none" w:sz="0" w:space="0" w:color="auto"/>
                        <w:bottom w:val="none" w:sz="0" w:space="0" w:color="auto"/>
                        <w:right w:val="none" w:sz="0" w:space="0" w:color="auto"/>
                      </w:divBdr>
                    </w:div>
                  </w:divsChild>
                </w:div>
                <w:div w:id="2120561926">
                  <w:marLeft w:val="0"/>
                  <w:marRight w:val="0"/>
                  <w:marTop w:val="0"/>
                  <w:marBottom w:val="0"/>
                  <w:divBdr>
                    <w:top w:val="none" w:sz="0" w:space="0" w:color="auto"/>
                    <w:left w:val="none" w:sz="0" w:space="0" w:color="auto"/>
                    <w:bottom w:val="none" w:sz="0" w:space="0" w:color="auto"/>
                    <w:right w:val="none" w:sz="0" w:space="0" w:color="auto"/>
                  </w:divBdr>
                  <w:divsChild>
                    <w:div w:id="911693556">
                      <w:marLeft w:val="0"/>
                      <w:marRight w:val="0"/>
                      <w:marTop w:val="0"/>
                      <w:marBottom w:val="0"/>
                      <w:divBdr>
                        <w:top w:val="none" w:sz="0" w:space="0" w:color="auto"/>
                        <w:left w:val="none" w:sz="0" w:space="0" w:color="auto"/>
                        <w:bottom w:val="none" w:sz="0" w:space="0" w:color="auto"/>
                        <w:right w:val="none" w:sz="0" w:space="0" w:color="auto"/>
                      </w:divBdr>
                    </w:div>
                  </w:divsChild>
                </w:div>
                <w:div w:id="1175998991">
                  <w:marLeft w:val="0"/>
                  <w:marRight w:val="0"/>
                  <w:marTop w:val="0"/>
                  <w:marBottom w:val="0"/>
                  <w:divBdr>
                    <w:top w:val="none" w:sz="0" w:space="0" w:color="auto"/>
                    <w:left w:val="none" w:sz="0" w:space="0" w:color="auto"/>
                    <w:bottom w:val="none" w:sz="0" w:space="0" w:color="auto"/>
                    <w:right w:val="none" w:sz="0" w:space="0" w:color="auto"/>
                  </w:divBdr>
                  <w:divsChild>
                    <w:div w:id="866911434">
                      <w:marLeft w:val="0"/>
                      <w:marRight w:val="0"/>
                      <w:marTop w:val="0"/>
                      <w:marBottom w:val="0"/>
                      <w:divBdr>
                        <w:top w:val="none" w:sz="0" w:space="0" w:color="auto"/>
                        <w:left w:val="none" w:sz="0" w:space="0" w:color="auto"/>
                        <w:bottom w:val="none" w:sz="0" w:space="0" w:color="auto"/>
                        <w:right w:val="none" w:sz="0" w:space="0" w:color="auto"/>
                      </w:divBdr>
                    </w:div>
                  </w:divsChild>
                </w:div>
                <w:div w:id="1961060679">
                  <w:marLeft w:val="0"/>
                  <w:marRight w:val="0"/>
                  <w:marTop w:val="0"/>
                  <w:marBottom w:val="0"/>
                  <w:divBdr>
                    <w:top w:val="none" w:sz="0" w:space="0" w:color="auto"/>
                    <w:left w:val="none" w:sz="0" w:space="0" w:color="auto"/>
                    <w:bottom w:val="none" w:sz="0" w:space="0" w:color="auto"/>
                    <w:right w:val="none" w:sz="0" w:space="0" w:color="auto"/>
                  </w:divBdr>
                  <w:divsChild>
                    <w:div w:id="495925792">
                      <w:marLeft w:val="0"/>
                      <w:marRight w:val="0"/>
                      <w:marTop w:val="0"/>
                      <w:marBottom w:val="0"/>
                      <w:divBdr>
                        <w:top w:val="none" w:sz="0" w:space="0" w:color="auto"/>
                        <w:left w:val="none" w:sz="0" w:space="0" w:color="auto"/>
                        <w:bottom w:val="none" w:sz="0" w:space="0" w:color="auto"/>
                        <w:right w:val="none" w:sz="0" w:space="0" w:color="auto"/>
                      </w:divBdr>
                    </w:div>
                  </w:divsChild>
                </w:div>
                <w:div w:id="1600602438">
                  <w:marLeft w:val="0"/>
                  <w:marRight w:val="0"/>
                  <w:marTop w:val="0"/>
                  <w:marBottom w:val="0"/>
                  <w:divBdr>
                    <w:top w:val="none" w:sz="0" w:space="0" w:color="auto"/>
                    <w:left w:val="none" w:sz="0" w:space="0" w:color="auto"/>
                    <w:bottom w:val="none" w:sz="0" w:space="0" w:color="auto"/>
                    <w:right w:val="none" w:sz="0" w:space="0" w:color="auto"/>
                  </w:divBdr>
                  <w:divsChild>
                    <w:div w:id="1597440606">
                      <w:marLeft w:val="0"/>
                      <w:marRight w:val="0"/>
                      <w:marTop w:val="0"/>
                      <w:marBottom w:val="0"/>
                      <w:divBdr>
                        <w:top w:val="none" w:sz="0" w:space="0" w:color="auto"/>
                        <w:left w:val="none" w:sz="0" w:space="0" w:color="auto"/>
                        <w:bottom w:val="none" w:sz="0" w:space="0" w:color="auto"/>
                        <w:right w:val="none" w:sz="0" w:space="0" w:color="auto"/>
                      </w:divBdr>
                    </w:div>
                  </w:divsChild>
                </w:div>
                <w:div w:id="1488403577">
                  <w:marLeft w:val="0"/>
                  <w:marRight w:val="0"/>
                  <w:marTop w:val="0"/>
                  <w:marBottom w:val="0"/>
                  <w:divBdr>
                    <w:top w:val="none" w:sz="0" w:space="0" w:color="auto"/>
                    <w:left w:val="none" w:sz="0" w:space="0" w:color="auto"/>
                    <w:bottom w:val="none" w:sz="0" w:space="0" w:color="auto"/>
                    <w:right w:val="none" w:sz="0" w:space="0" w:color="auto"/>
                  </w:divBdr>
                  <w:divsChild>
                    <w:div w:id="921648675">
                      <w:marLeft w:val="0"/>
                      <w:marRight w:val="0"/>
                      <w:marTop w:val="0"/>
                      <w:marBottom w:val="0"/>
                      <w:divBdr>
                        <w:top w:val="none" w:sz="0" w:space="0" w:color="auto"/>
                        <w:left w:val="none" w:sz="0" w:space="0" w:color="auto"/>
                        <w:bottom w:val="none" w:sz="0" w:space="0" w:color="auto"/>
                        <w:right w:val="none" w:sz="0" w:space="0" w:color="auto"/>
                      </w:divBdr>
                    </w:div>
                  </w:divsChild>
                </w:div>
                <w:div w:id="798037693">
                  <w:marLeft w:val="0"/>
                  <w:marRight w:val="0"/>
                  <w:marTop w:val="0"/>
                  <w:marBottom w:val="0"/>
                  <w:divBdr>
                    <w:top w:val="none" w:sz="0" w:space="0" w:color="auto"/>
                    <w:left w:val="none" w:sz="0" w:space="0" w:color="auto"/>
                    <w:bottom w:val="none" w:sz="0" w:space="0" w:color="auto"/>
                    <w:right w:val="none" w:sz="0" w:space="0" w:color="auto"/>
                  </w:divBdr>
                  <w:divsChild>
                    <w:div w:id="2084641705">
                      <w:marLeft w:val="0"/>
                      <w:marRight w:val="0"/>
                      <w:marTop w:val="0"/>
                      <w:marBottom w:val="0"/>
                      <w:divBdr>
                        <w:top w:val="none" w:sz="0" w:space="0" w:color="auto"/>
                        <w:left w:val="none" w:sz="0" w:space="0" w:color="auto"/>
                        <w:bottom w:val="none" w:sz="0" w:space="0" w:color="auto"/>
                        <w:right w:val="none" w:sz="0" w:space="0" w:color="auto"/>
                      </w:divBdr>
                    </w:div>
                  </w:divsChild>
                </w:div>
                <w:div w:id="554662199">
                  <w:marLeft w:val="0"/>
                  <w:marRight w:val="0"/>
                  <w:marTop w:val="0"/>
                  <w:marBottom w:val="0"/>
                  <w:divBdr>
                    <w:top w:val="none" w:sz="0" w:space="0" w:color="auto"/>
                    <w:left w:val="none" w:sz="0" w:space="0" w:color="auto"/>
                    <w:bottom w:val="none" w:sz="0" w:space="0" w:color="auto"/>
                    <w:right w:val="none" w:sz="0" w:space="0" w:color="auto"/>
                  </w:divBdr>
                  <w:divsChild>
                    <w:div w:id="1648851937">
                      <w:marLeft w:val="0"/>
                      <w:marRight w:val="0"/>
                      <w:marTop w:val="0"/>
                      <w:marBottom w:val="0"/>
                      <w:divBdr>
                        <w:top w:val="none" w:sz="0" w:space="0" w:color="auto"/>
                        <w:left w:val="none" w:sz="0" w:space="0" w:color="auto"/>
                        <w:bottom w:val="none" w:sz="0" w:space="0" w:color="auto"/>
                        <w:right w:val="none" w:sz="0" w:space="0" w:color="auto"/>
                      </w:divBdr>
                    </w:div>
                  </w:divsChild>
                </w:div>
                <w:div w:id="1188524002">
                  <w:marLeft w:val="0"/>
                  <w:marRight w:val="0"/>
                  <w:marTop w:val="0"/>
                  <w:marBottom w:val="0"/>
                  <w:divBdr>
                    <w:top w:val="none" w:sz="0" w:space="0" w:color="auto"/>
                    <w:left w:val="none" w:sz="0" w:space="0" w:color="auto"/>
                    <w:bottom w:val="none" w:sz="0" w:space="0" w:color="auto"/>
                    <w:right w:val="none" w:sz="0" w:space="0" w:color="auto"/>
                  </w:divBdr>
                  <w:divsChild>
                    <w:div w:id="1794203860">
                      <w:marLeft w:val="0"/>
                      <w:marRight w:val="0"/>
                      <w:marTop w:val="0"/>
                      <w:marBottom w:val="0"/>
                      <w:divBdr>
                        <w:top w:val="none" w:sz="0" w:space="0" w:color="auto"/>
                        <w:left w:val="none" w:sz="0" w:space="0" w:color="auto"/>
                        <w:bottom w:val="none" w:sz="0" w:space="0" w:color="auto"/>
                        <w:right w:val="none" w:sz="0" w:space="0" w:color="auto"/>
                      </w:divBdr>
                    </w:div>
                  </w:divsChild>
                </w:div>
                <w:div w:id="479804834">
                  <w:marLeft w:val="0"/>
                  <w:marRight w:val="0"/>
                  <w:marTop w:val="0"/>
                  <w:marBottom w:val="0"/>
                  <w:divBdr>
                    <w:top w:val="none" w:sz="0" w:space="0" w:color="auto"/>
                    <w:left w:val="none" w:sz="0" w:space="0" w:color="auto"/>
                    <w:bottom w:val="none" w:sz="0" w:space="0" w:color="auto"/>
                    <w:right w:val="none" w:sz="0" w:space="0" w:color="auto"/>
                  </w:divBdr>
                  <w:divsChild>
                    <w:div w:id="1686050141">
                      <w:marLeft w:val="0"/>
                      <w:marRight w:val="0"/>
                      <w:marTop w:val="0"/>
                      <w:marBottom w:val="0"/>
                      <w:divBdr>
                        <w:top w:val="none" w:sz="0" w:space="0" w:color="auto"/>
                        <w:left w:val="none" w:sz="0" w:space="0" w:color="auto"/>
                        <w:bottom w:val="none" w:sz="0" w:space="0" w:color="auto"/>
                        <w:right w:val="none" w:sz="0" w:space="0" w:color="auto"/>
                      </w:divBdr>
                    </w:div>
                  </w:divsChild>
                </w:div>
                <w:div w:id="1978756177">
                  <w:marLeft w:val="0"/>
                  <w:marRight w:val="0"/>
                  <w:marTop w:val="0"/>
                  <w:marBottom w:val="0"/>
                  <w:divBdr>
                    <w:top w:val="none" w:sz="0" w:space="0" w:color="auto"/>
                    <w:left w:val="none" w:sz="0" w:space="0" w:color="auto"/>
                    <w:bottom w:val="none" w:sz="0" w:space="0" w:color="auto"/>
                    <w:right w:val="none" w:sz="0" w:space="0" w:color="auto"/>
                  </w:divBdr>
                  <w:divsChild>
                    <w:div w:id="305625520">
                      <w:marLeft w:val="0"/>
                      <w:marRight w:val="0"/>
                      <w:marTop w:val="0"/>
                      <w:marBottom w:val="0"/>
                      <w:divBdr>
                        <w:top w:val="none" w:sz="0" w:space="0" w:color="auto"/>
                        <w:left w:val="none" w:sz="0" w:space="0" w:color="auto"/>
                        <w:bottom w:val="none" w:sz="0" w:space="0" w:color="auto"/>
                        <w:right w:val="none" w:sz="0" w:space="0" w:color="auto"/>
                      </w:divBdr>
                    </w:div>
                  </w:divsChild>
                </w:div>
                <w:div w:id="1492866664">
                  <w:marLeft w:val="0"/>
                  <w:marRight w:val="0"/>
                  <w:marTop w:val="0"/>
                  <w:marBottom w:val="0"/>
                  <w:divBdr>
                    <w:top w:val="none" w:sz="0" w:space="0" w:color="auto"/>
                    <w:left w:val="none" w:sz="0" w:space="0" w:color="auto"/>
                    <w:bottom w:val="none" w:sz="0" w:space="0" w:color="auto"/>
                    <w:right w:val="none" w:sz="0" w:space="0" w:color="auto"/>
                  </w:divBdr>
                  <w:divsChild>
                    <w:div w:id="93484056">
                      <w:marLeft w:val="0"/>
                      <w:marRight w:val="0"/>
                      <w:marTop w:val="0"/>
                      <w:marBottom w:val="0"/>
                      <w:divBdr>
                        <w:top w:val="none" w:sz="0" w:space="0" w:color="auto"/>
                        <w:left w:val="none" w:sz="0" w:space="0" w:color="auto"/>
                        <w:bottom w:val="none" w:sz="0" w:space="0" w:color="auto"/>
                        <w:right w:val="none" w:sz="0" w:space="0" w:color="auto"/>
                      </w:divBdr>
                    </w:div>
                  </w:divsChild>
                </w:div>
                <w:div w:id="696541501">
                  <w:marLeft w:val="0"/>
                  <w:marRight w:val="0"/>
                  <w:marTop w:val="0"/>
                  <w:marBottom w:val="0"/>
                  <w:divBdr>
                    <w:top w:val="none" w:sz="0" w:space="0" w:color="auto"/>
                    <w:left w:val="none" w:sz="0" w:space="0" w:color="auto"/>
                    <w:bottom w:val="none" w:sz="0" w:space="0" w:color="auto"/>
                    <w:right w:val="none" w:sz="0" w:space="0" w:color="auto"/>
                  </w:divBdr>
                  <w:divsChild>
                    <w:div w:id="1835294818">
                      <w:marLeft w:val="0"/>
                      <w:marRight w:val="0"/>
                      <w:marTop w:val="0"/>
                      <w:marBottom w:val="0"/>
                      <w:divBdr>
                        <w:top w:val="none" w:sz="0" w:space="0" w:color="auto"/>
                        <w:left w:val="none" w:sz="0" w:space="0" w:color="auto"/>
                        <w:bottom w:val="none" w:sz="0" w:space="0" w:color="auto"/>
                        <w:right w:val="none" w:sz="0" w:space="0" w:color="auto"/>
                      </w:divBdr>
                    </w:div>
                  </w:divsChild>
                </w:div>
                <w:div w:id="1695573076">
                  <w:marLeft w:val="0"/>
                  <w:marRight w:val="0"/>
                  <w:marTop w:val="0"/>
                  <w:marBottom w:val="0"/>
                  <w:divBdr>
                    <w:top w:val="none" w:sz="0" w:space="0" w:color="auto"/>
                    <w:left w:val="none" w:sz="0" w:space="0" w:color="auto"/>
                    <w:bottom w:val="none" w:sz="0" w:space="0" w:color="auto"/>
                    <w:right w:val="none" w:sz="0" w:space="0" w:color="auto"/>
                  </w:divBdr>
                  <w:divsChild>
                    <w:div w:id="2078821023">
                      <w:marLeft w:val="0"/>
                      <w:marRight w:val="0"/>
                      <w:marTop w:val="0"/>
                      <w:marBottom w:val="0"/>
                      <w:divBdr>
                        <w:top w:val="none" w:sz="0" w:space="0" w:color="auto"/>
                        <w:left w:val="none" w:sz="0" w:space="0" w:color="auto"/>
                        <w:bottom w:val="none" w:sz="0" w:space="0" w:color="auto"/>
                        <w:right w:val="none" w:sz="0" w:space="0" w:color="auto"/>
                      </w:divBdr>
                    </w:div>
                  </w:divsChild>
                </w:div>
                <w:div w:id="1061447103">
                  <w:marLeft w:val="0"/>
                  <w:marRight w:val="0"/>
                  <w:marTop w:val="0"/>
                  <w:marBottom w:val="0"/>
                  <w:divBdr>
                    <w:top w:val="none" w:sz="0" w:space="0" w:color="auto"/>
                    <w:left w:val="none" w:sz="0" w:space="0" w:color="auto"/>
                    <w:bottom w:val="none" w:sz="0" w:space="0" w:color="auto"/>
                    <w:right w:val="none" w:sz="0" w:space="0" w:color="auto"/>
                  </w:divBdr>
                  <w:divsChild>
                    <w:div w:id="275262378">
                      <w:marLeft w:val="0"/>
                      <w:marRight w:val="0"/>
                      <w:marTop w:val="0"/>
                      <w:marBottom w:val="0"/>
                      <w:divBdr>
                        <w:top w:val="none" w:sz="0" w:space="0" w:color="auto"/>
                        <w:left w:val="none" w:sz="0" w:space="0" w:color="auto"/>
                        <w:bottom w:val="none" w:sz="0" w:space="0" w:color="auto"/>
                        <w:right w:val="none" w:sz="0" w:space="0" w:color="auto"/>
                      </w:divBdr>
                    </w:div>
                  </w:divsChild>
                </w:div>
                <w:div w:id="1012335421">
                  <w:marLeft w:val="0"/>
                  <w:marRight w:val="0"/>
                  <w:marTop w:val="0"/>
                  <w:marBottom w:val="0"/>
                  <w:divBdr>
                    <w:top w:val="none" w:sz="0" w:space="0" w:color="auto"/>
                    <w:left w:val="none" w:sz="0" w:space="0" w:color="auto"/>
                    <w:bottom w:val="none" w:sz="0" w:space="0" w:color="auto"/>
                    <w:right w:val="none" w:sz="0" w:space="0" w:color="auto"/>
                  </w:divBdr>
                  <w:divsChild>
                    <w:div w:id="166286947">
                      <w:marLeft w:val="0"/>
                      <w:marRight w:val="0"/>
                      <w:marTop w:val="0"/>
                      <w:marBottom w:val="0"/>
                      <w:divBdr>
                        <w:top w:val="none" w:sz="0" w:space="0" w:color="auto"/>
                        <w:left w:val="none" w:sz="0" w:space="0" w:color="auto"/>
                        <w:bottom w:val="none" w:sz="0" w:space="0" w:color="auto"/>
                        <w:right w:val="none" w:sz="0" w:space="0" w:color="auto"/>
                      </w:divBdr>
                    </w:div>
                  </w:divsChild>
                </w:div>
                <w:div w:id="1683973330">
                  <w:marLeft w:val="0"/>
                  <w:marRight w:val="0"/>
                  <w:marTop w:val="0"/>
                  <w:marBottom w:val="0"/>
                  <w:divBdr>
                    <w:top w:val="none" w:sz="0" w:space="0" w:color="auto"/>
                    <w:left w:val="none" w:sz="0" w:space="0" w:color="auto"/>
                    <w:bottom w:val="none" w:sz="0" w:space="0" w:color="auto"/>
                    <w:right w:val="none" w:sz="0" w:space="0" w:color="auto"/>
                  </w:divBdr>
                  <w:divsChild>
                    <w:div w:id="1386372932">
                      <w:marLeft w:val="0"/>
                      <w:marRight w:val="0"/>
                      <w:marTop w:val="0"/>
                      <w:marBottom w:val="0"/>
                      <w:divBdr>
                        <w:top w:val="none" w:sz="0" w:space="0" w:color="auto"/>
                        <w:left w:val="none" w:sz="0" w:space="0" w:color="auto"/>
                        <w:bottom w:val="none" w:sz="0" w:space="0" w:color="auto"/>
                        <w:right w:val="none" w:sz="0" w:space="0" w:color="auto"/>
                      </w:divBdr>
                    </w:div>
                  </w:divsChild>
                </w:div>
                <w:div w:id="1294143462">
                  <w:marLeft w:val="0"/>
                  <w:marRight w:val="0"/>
                  <w:marTop w:val="0"/>
                  <w:marBottom w:val="0"/>
                  <w:divBdr>
                    <w:top w:val="none" w:sz="0" w:space="0" w:color="auto"/>
                    <w:left w:val="none" w:sz="0" w:space="0" w:color="auto"/>
                    <w:bottom w:val="none" w:sz="0" w:space="0" w:color="auto"/>
                    <w:right w:val="none" w:sz="0" w:space="0" w:color="auto"/>
                  </w:divBdr>
                  <w:divsChild>
                    <w:div w:id="1736052799">
                      <w:marLeft w:val="0"/>
                      <w:marRight w:val="0"/>
                      <w:marTop w:val="0"/>
                      <w:marBottom w:val="0"/>
                      <w:divBdr>
                        <w:top w:val="none" w:sz="0" w:space="0" w:color="auto"/>
                        <w:left w:val="none" w:sz="0" w:space="0" w:color="auto"/>
                        <w:bottom w:val="none" w:sz="0" w:space="0" w:color="auto"/>
                        <w:right w:val="none" w:sz="0" w:space="0" w:color="auto"/>
                      </w:divBdr>
                    </w:div>
                  </w:divsChild>
                </w:div>
                <w:div w:id="498275185">
                  <w:marLeft w:val="0"/>
                  <w:marRight w:val="0"/>
                  <w:marTop w:val="0"/>
                  <w:marBottom w:val="0"/>
                  <w:divBdr>
                    <w:top w:val="none" w:sz="0" w:space="0" w:color="auto"/>
                    <w:left w:val="none" w:sz="0" w:space="0" w:color="auto"/>
                    <w:bottom w:val="none" w:sz="0" w:space="0" w:color="auto"/>
                    <w:right w:val="none" w:sz="0" w:space="0" w:color="auto"/>
                  </w:divBdr>
                  <w:divsChild>
                    <w:div w:id="2102291060">
                      <w:marLeft w:val="0"/>
                      <w:marRight w:val="0"/>
                      <w:marTop w:val="0"/>
                      <w:marBottom w:val="0"/>
                      <w:divBdr>
                        <w:top w:val="none" w:sz="0" w:space="0" w:color="auto"/>
                        <w:left w:val="none" w:sz="0" w:space="0" w:color="auto"/>
                        <w:bottom w:val="none" w:sz="0" w:space="0" w:color="auto"/>
                        <w:right w:val="none" w:sz="0" w:space="0" w:color="auto"/>
                      </w:divBdr>
                    </w:div>
                  </w:divsChild>
                </w:div>
                <w:div w:id="845218071">
                  <w:marLeft w:val="0"/>
                  <w:marRight w:val="0"/>
                  <w:marTop w:val="0"/>
                  <w:marBottom w:val="0"/>
                  <w:divBdr>
                    <w:top w:val="none" w:sz="0" w:space="0" w:color="auto"/>
                    <w:left w:val="none" w:sz="0" w:space="0" w:color="auto"/>
                    <w:bottom w:val="none" w:sz="0" w:space="0" w:color="auto"/>
                    <w:right w:val="none" w:sz="0" w:space="0" w:color="auto"/>
                  </w:divBdr>
                  <w:divsChild>
                    <w:div w:id="1777366252">
                      <w:marLeft w:val="0"/>
                      <w:marRight w:val="0"/>
                      <w:marTop w:val="0"/>
                      <w:marBottom w:val="0"/>
                      <w:divBdr>
                        <w:top w:val="none" w:sz="0" w:space="0" w:color="auto"/>
                        <w:left w:val="none" w:sz="0" w:space="0" w:color="auto"/>
                        <w:bottom w:val="none" w:sz="0" w:space="0" w:color="auto"/>
                        <w:right w:val="none" w:sz="0" w:space="0" w:color="auto"/>
                      </w:divBdr>
                    </w:div>
                  </w:divsChild>
                </w:div>
                <w:div w:id="299268880">
                  <w:marLeft w:val="0"/>
                  <w:marRight w:val="0"/>
                  <w:marTop w:val="0"/>
                  <w:marBottom w:val="0"/>
                  <w:divBdr>
                    <w:top w:val="none" w:sz="0" w:space="0" w:color="auto"/>
                    <w:left w:val="none" w:sz="0" w:space="0" w:color="auto"/>
                    <w:bottom w:val="none" w:sz="0" w:space="0" w:color="auto"/>
                    <w:right w:val="none" w:sz="0" w:space="0" w:color="auto"/>
                  </w:divBdr>
                  <w:divsChild>
                    <w:div w:id="1158037822">
                      <w:marLeft w:val="0"/>
                      <w:marRight w:val="0"/>
                      <w:marTop w:val="0"/>
                      <w:marBottom w:val="0"/>
                      <w:divBdr>
                        <w:top w:val="none" w:sz="0" w:space="0" w:color="auto"/>
                        <w:left w:val="none" w:sz="0" w:space="0" w:color="auto"/>
                        <w:bottom w:val="none" w:sz="0" w:space="0" w:color="auto"/>
                        <w:right w:val="none" w:sz="0" w:space="0" w:color="auto"/>
                      </w:divBdr>
                    </w:div>
                  </w:divsChild>
                </w:div>
                <w:div w:id="171192661">
                  <w:marLeft w:val="0"/>
                  <w:marRight w:val="0"/>
                  <w:marTop w:val="0"/>
                  <w:marBottom w:val="0"/>
                  <w:divBdr>
                    <w:top w:val="none" w:sz="0" w:space="0" w:color="auto"/>
                    <w:left w:val="none" w:sz="0" w:space="0" w:color="auto"/>
                    <w:bottom w:val="none" w:sz="0" w:space="0" w:color="auto"/>
                    <w:right w:val="none" w:sz="0" w:space="0" w:color="auto"/>
                  </w:divBdr>
                  <w:divsChild>
                    <w:div w:id="1061904724">
                      <w:marLeft w:val="0"/>
                      <w:marRight w:val="0"/>
                      <w:marTop w:val="0"/>
                      <w:marBottom w:val="0"/>
                      <w:divBdr>
                        <w:top w:val="none" w:sz="0" w:space="0" w:color="auto"/>
                        <w:left w:val="none" w:sz="0" w:space="0" w:color="auto"/>
                        <w:bottom w:val="none" w:sz="0" w:space="0" w:color="auto"/>
                        <w:right w:val="none" w:sz="0" w:space="0" w:color="auto"/>
                      </w:divBdr>
                    </w:div>
                  </w:divsChild>
                </w:div>
                <w:div w:id="1769305080">
                  <w:marLeft w:val="0"/>
                  <w:marRight w:val="0"/>
                  <w:marTop w:val="0"/>
                  <w:marBottom w:val="0"/>
                  <w:divBdr>
                    <w:top w:val="none" w:sz="0" w:space="0" w:color="auto"/>
                    <w:left w:val="none" w:sz="0" w:space="0" w:color="auto"/>
                    <w:bottom w:val="none" w:sz="0" w:space="0" w:color="auto"/>
                    <w:right w:val="none" w:sz="0" w:space="0" w:color="auto"/>
                  </w:divBdr>
                  <w:divsChild>
                    <w:div w:id="593053337">
                      <w:marLeft w:val="0"/>
                      <w:marRight w:val="0"/>
                      <w:marTop w:val="0"/>
                      <w:marBottom w:val="0"/>
                      <w:divBdr>
                        <w:top w:val="none" w:sz="0" w:space="0" w:color="auto"/>
                        <w:left w:val="none" w:sz="0" w:space="0" w:color="auto"/>
                        <w:bottom w:val="none" w:sz="0" w:space="0" w:color="auto"/>
                        <w:right w:val="none" w:sz="0" w:space="0" w:color="auto"/>
                      </w:divBdr>
                    </w:div>
                  </w:divsChild>
                </w:div>
                <w:div w:id="1117869186">
                  <w:marLeft w:val="0"/>
                  <w:marRight w:val="0"/>
                  <w:marTop w:val="0"/>
                  <w:marBottom w:val="0"/>
                  <w:divBdr>
                    <w:top w:val="none" w:sz="0" w:space="0" w:color="auto"/>
                    <w:left w:val="none" w:sz="0" w:space="0" w:color="auto"/>
                    <w:bottom w:val="none" w:sz="0" w:space="0" w:color="auto"/>
                    <w:right w:val="none" w:sz="0" w:space="0" w:color="auto"/>
                  </w:divBdr>
                  <w:divsChild>
                    <w:div w:id="568468261">
                      <w:marLeft w:val="0"/>
                      <w:marRight w:val="0"/>
                      <w:marTop w:val="0"/>
                      <w:marBottom w:val="0"/>
                      <w:divBdr>
                        <w:top w:val="none" w:sz="0" w:space="0" w:color="auto"/>
                        <w:left w:val="none" w:sz="0" w:space="0" w:color="auto"/>
                        <w:bottom w:val="none" w:sz="0" w:space="0" w:color="auto"/>
                        <w:right w:val="none" w:sz="0" w:space="0" w:color="auto"/>
                      </w:divBdr>
                    </w:div>
                  </w:divsChild>
                </w:div>
                <w:div w:id="513963048">
                  <w:marLeft w:val="0"/>
                  <w:marRight w:val="0"/>
                  <w:marTop w:val="0"/>
                  <w:marBottom w:val="0"/>
                  <w:divBdr>
                    <w:top w:val="none" w:sz="0" w:space="0" w:color="auto"/>
                    <w:left w:val="none" w:sz="0" w:space="0" w:color="auto"/>
                    <w:bottom w:val="none" w:sz="0" w:space="0" w:color="auto"/>
                    <w:right w:val="none" w:sz="0" w:space="0" w:color="auto"/>
                  </w:divBdr>
                  <w:divsChild>
                    <w:div w:id="771822978">
                      <w:marLeft w:val="0"/>
                      <w:marRight w:val="0"/>
                      <w:marTop w:val="0"/>
                      <w:marBottom w:val="0"/>
                      <w:divBdr>
                        <w:top w:val="none" w:sz="0" w:space="0" w:color="auto"/>
                        <w:left w:val="none" w:sz="0" w:space="0" w:color="auto"/>
                        <w:bottom w:val="none" w:sz="0" w:space="0" w:color="auto"/>
                        <w:right w:val="none" w:sz="0" w:space="0" w:color="auto"/>
                      </w:divBdr>
                    </w:div>
                  </w:divsChild>
                </w:div>
                <w:div w:id="814565472">
                  <w:marLeft w:val="0"/>
                  <w:marRight w:val="0"/>
                  <w:marTop w:val="0"/>
                  <w:marBottom w:val="0"/>
                  <w:divBdr>
                    <w:top w:val="none" w:sz="0" w:space="0" w:color="auto"/>
                    <w:left w:val="none" w:sz="0" w:space="0" w:color="auto"/>
                    <w:bottom w:val="none" w:sz="0" w:space="0" w:color="auto"/>
                    <w:right w:val="none" w:sz="0" w:space="0" w:color="auto"/>
                  </w:divBdr>
                  <w:divsChild>
                    <w:div w:id="1066147393">
                      <w:marLeft w:val="0"/>
                      <w:marRight w:val="0"/>
                      <w:marTop w:val="0"/>
                      <w:marBottom w:val="0"/>
                      <w:divBdr>
                        <w:top w:val="none" w:sz="0" w:space="0" w:color="auto"/>
                        <w:left w:val="none" w:sz="0" w:space="0" w:color="auto"/>
                        <w:bottom w:val="none" w:sz="0" w:space="0" w:color="auto"/>
                        <w:right w:val="none" w:sz="0" w:space="0" w:color="auto"/>
                      </w:divBdr>
                    </w:div>
                  </w:divsChild>
                </w:div>
                <w:div w:id="662513037">
                  <w:marLeft w:val="0"/>
                  <w:marRight w:val="0"/>
                  <w:marTop w:val="0"/>
                  <w:marBottom w:val="0"/>
                  <w:divBdr>
                    <w:top w:val="none" w:sz="0" w:space="0" w:color="auto"/>
                    <w:left w:val="none" w:sz="0" w:space="0" w:color="auto"/>
                    <w:bottom w:val="none" w:sz="0" w:space="0" w:color="auto"/>
                    <w:right w:val="none" w:sz="0" w:space="0" w:color="auto"/>
                  </w:divBdr>
                  <w:divsChild>
                    <w:div w:id="632829043">
                      <w:marLeft w:val="0"/>
                      <w:marRight w:val="0"/>
                      <w:marTop w:val="0"/>
                      <w:marBottom w:val="0"/>
                      <w:divBdr>
                        <w:top w:val="none" w:sz="0" w:space="0" w:color="auto"/>
                        <w:left w:val="none" w:sz="0" w:space="0" w:color="auto"/>
                        <w:bottom w:val="none" w:sz="0" w:space="0" w:color="auto"/>
                        <w:right w:val="none" w:sz="0" w:space="0" w:color="auto"/>
                      </w:divBdr>
                    </w:div>
                  </w:divsChild>
                </w:div>
                <w:div w:id="129565664">
                  <w:marLeft w:val="0"/>
                  <w:marRight w:val="0"/>
                  <w:marTop w:val="0"/>
                  <w:marBottom w:val="0"/>
                  <w:divBdr>
                    <w:top w:val="none" w:sz="0" w:space="0" w:color="auto"/>
                    <w:left w:val="none" w:sz="0" w:space="0" w:color="auto"/>
                    <w:bottom w:val="none" w:sz="0" w:space="0" w:color="auto"/>
                    <w:right w:val="none" w:sz="0" w:space="0" w:color="auto"/>
                  </w:divBdr>
                  <w:divsChild>
                    <w:div w:id="448738585">
                      <w:marLeft w:val="0"/>
                      <w:marRight w:val="0"/>
                      <w:marTop w:val="0"/>
                      <w:marBottom w:val="0"/>
                      <w:divBdr>
                        <w:top w:val="none" w:sz="0" w:space="0" w:color="auto"/>
                        <w:left w:val="none" w:sz="0" w:space="0" w:color="auto"/>
                        <w:bottom w:val="none" w:sz="0" w:space="0" w:color="auto"/>
                        <w:right w:val="none" w:sz="0" w:space="0" w:color="auto"/>
                      </w:divBdr>
                    </w:div>
                  </w:divsChild>
                </w:div>
                <w:div w:id="1878274192">
                  <w:marLeft w:val="0"/>
                  <w:marRight w:val="0"/>
                  <w:marTop w:val="0"/>
                  <w:marBottom w:val="0"/>
                  <w:divBdr>
                    <w:top w:val="none" w:sz="0" w:space="0" w:color="auto"/>
                    <w:left w:val="none" w:sz="0" w:space="0" w:color="auto"/>
                    <w:bottom w:val="none" w:sz="0" w:space="0" w:color="auto"/>
                    <w:right w:val="none" w:sz="0" w:space="0" w:color="auto"/>
                  </w:divBdr>
                  <w:divsChild>
                    <w:div w:id="527061978">
                      <w:marLeft w:val="0"/>
                      <w:marRight w:val="0"/>
                      <w:marTop w:val="0"/>
                      <w:marBottom w:val="0"/>
                      <w:divBdr>
                        <w:top w:val="none" w:sz="0" w:space="0" w:color="auto"/>
                        <w:left w:val="none" w:sz="0" w:space="0" w:color="auto"/>
                        <w:bottom w:val="none" w:sz="0" w:space="0" w:color="auto"/>
                        <w:right w:val="none" w:sz="0" w:space="0" w:color="auto"/>
                      </w:divBdr>
                    </w:div>
                  </w:divsChild>
                </w:div>
                <w:div w:id="58674163">
                  <w:marLeft w:val="0"/>
                  <w:marRight w:val="0"/>
                  <w:marTop w:val="0"/>
                  <w:marBottom w:val="0"/>
                  <w:divBdr>
                    <w:top w:val="none" w:sz="0" w:space="0" w:color="auto"/>
                    <w:left w:val="none" w:sz="0" w:space="0" w:color="auto"/>
                    <w:bottom w:val="none" w:sz="0" w:space="0" w:color="auto"/>
                    <w:right w:val="none" w:sz="0" w:space="0" w:color="auto"/>
                  </w:divBdr>
                  <w:divsChild>
                    <w:div w:id="770315626">
                      <w:marLeft w:val="0"/>
                      <w:marRight w:val="0"/>
                      <w:marTop w:val="0"/>
                      <w:marBottom w:val="0"/>
                      <w:divBdr>
                        <w:top w:val="none" w:sz="0" w:space="0" w:color="auto"/>
                        <w:left w:val="none" w:sz="0" w:space="0" w:color="auto"/>
                        <w:bottom w:val="none" w:sz="0" w:space="0" w:color="auto"/>
                        <w:right w:val="none" w:sz="0" w:space="0" w:color="auto"/>
                      </w:divBdr>
                    </w:div>
                  </w:divsChild>
                </w:div>
                <w:div w:id="312949428">
                  <w:marLeft w:val="0"/>
                  <w:marRight w:val="0"/>
                  <w:marTop w:val="0"/>
                  <w:marBottom w:val="0"/>
                  <w:divBdr>
                    <w:top w:val="none" w:sz="0" w:space="0" w:color="auto"/>
                    <w:left w:val="none" w:sz="0" w:space="0" w:color="auto"/>
                    <w:bottom w:val="none" w:sz="0" w:space="0" w:color="auto"/>
                    <w:right w:val="none" w:sz="0" w:space="0" w:color="auto"/>
                  </w:divBdr>
                  <w:divsChild>
                    <w:div w:id="1152327796">
                      <w:marLeft w:val="0"/>
                      <w:marRight w:val="0"/>
                      <w:marTop w:val="0"/>
                      <w:marBottom w:val="0"/>
                      <w:divBdr>
                        <w:top w:val="none" w:sz="0" w:space="0" w:color="auto"/>
                        <w:left w:val="none" w:sz="0" w:space="0" w:color="auto"/>
                        <w:bottom w:val="none" w:sz="0" w:space="0" w:color="auto"/>
                        <w:right w:val="none" w:sz="0" w:space="0" w:color="auto"/>
                      </w:divBdr>
                    </w:div>
                  </w:divsChild>
                </w:div>
                <w:div w:id="1652371572">
                  <w:marLeft w:val="0"/>
                  <w:marRight w:val="0"/>
                  <w:marTop w:val="0"/>
                  <w:marBottom w:val="0"/>
                  <w:divBdr>
                    <w:top w:val="none" w:sz="0" w:space="0" w:color="auto"/>
                    <w:left w:val="none" w:sz="0" w:space="0" w:color="auto"/>
                    <w:bottom w:val="none" w:sz="0" w:space="0" w:color="auto"/>
                    <w:right w:val="none" w:sz="0" w:space="0" w:color="auto"/>
                  </w:divBdr>
                  <w:divsChild>
                    <w:div w:id="435177750">
                      <w:marLeft w:val="0"/>
                      <w:marRight w:val="0"/>
                      <w:marTop w:val="0"/>
                      <w:marBottom w:val="0"/>
                      <w:divBdr>
                        <w:top w:val="none" w:sz="0" w:space="0" w:color="auto"/>
                        <w:left w:val="none" w:sz="0" w:space="0" w:color="auto"/>
                        <w:bottom w:val="none" w:sz="0" w:space="0" w:color="auto"/>
                        <w:right w:val="none" w:sz="0" w:space="0" w:color="auto"/>
                      </w:divBdr>
                    </w:div>
                  </w:divsChild>
                </w:div>
                <w:div w:id="1455173328">
                  <w:marLeft w:val="0"/>
                  <w:marRight w:val="0"/>
                  <w:marTop w:val="0"/>
                  <w:marBottom w:val="0"/>
                  <w:divBdr>
                    <w:top w:val="none" w:sz="0" w:space="0" w:color="auto"/>
                    <w:left w:val="none" w:sz="0" w:space="0" w:color="auto"/>
                    <w:bottom w:val="none" w:sz="0" w:space="0" w:color="auto"/>
                    <w:right w:val="none" w:sz="0" w:space="0" w:color="auto"/>
                  </w:divBdr>
                  <w:divsChild>
                    <w:div w:id="1843664523">
                      <w:marLeft w:val="0"/>
                      <w:marRight w:val="0"/>
                      <w:marTop w:val="0"/>
                      <w:marBottom w:val="0"/>
                      <w:divBdr>
                        <w:top w:val="none" w:sz="0" w:space="0" w:color="auto"/>
                        <w:left w:val="none" w:sz="0" w:space="0" w:color="auto"/>
                        <w:bottom w:val="none" w:sz="0" w:space="0" w:color="auto"/>
                        <w:right w:val="none" w:sz="0" w:space="0" w:color="auto"/>
                      </w:divBdr>
                    </w:div>
                  </w:divsChild>
                </w:div>
                <w:div w:id="1620061531">
                  <w:marLeft w:val="0"/>
                  <w:marRight w:val="0"/>
                  <w:marTop w:val="0"/>
                  <w:marBottom w:val="0"/>
                  <w:divBdr>
                    <w:top w:val="none" w:sz="0" w:space="0" w:color="auto"/>
                    <w:left w:val="none" w:sz="0" w:space="0" w:color="auto"/>
                    <w:bottom w:val="none" w:sz="0" w:space="0" w:color="auto"/>
                    <w:right w:val="none" w:sz="0" w:space="0" w:color="auto"/>
                  </w:divBdr>
                  <w:divsChild>
                    <w:div w:id="1807432630">
                      <w:marLeft w:val="0"/>
                      <w:marRight w:val="0"/>
                      <w:marTop w:val="0"/>
                      <w:marBottom w:val="0"/>
                      <w:divBdr>
                        <w:top w:val="none" w:sz="0" w:space="0" w:color="auto"/>
                        <w:left w:val="none" w:sz="0" w:space="0" w:color="auto"/>
                        <w:bottom w:val="none" w:sz="0" w:space="0" w:color="auto"/>
                        <w:right w:val="none" w:sz="0" w:space="0" w:color="auto"/>
                      </w:divBdr>
                    </w:div>
                  </w:divsChild>
                </w:div>
                <w:div w:id="1655185695">
                  <w:marLeft w:val="0"/>
                  <w:marRight w:val="0"/>
                  <w:marTop w:val="0"/>
                  <w:marBottom w:val="0"/>
                  <w:divBdr>
                    <w:top w:val="none" w:sz="0" w:space="0" w:color="auto"/>
                    <w:left w:val="none" w:sz="0" w:space="0" w:color="auto"/>
                    <w:bottom w:val="none" w:sz="0" w:space="0" w:color="auto"/>
                    <w:right w:val="none" w:sz="0" w:space="0" w:color="auto"/>
                  </w:divBdr>
                  <w:divsChild>
                    <w:div w:id="233979063">
                      <w:marLeft w:val="0"/>
                      <w:marRight w:val="0"/>
                      <w:marTop w:val="0"/>
                      <w:marBottom w:val="0"/>
                      <w:divBdr>
                        <w:top w:val="none" w:sz="0" w:space="0" w:color="auto"/>
                        <w:left w:val="none" w:sz="0" w:space="0" w:color="auto"/>
                        <w:bottom w:val="none" w:sz="0" w:space="0" w:color="auto"/>
                        <w:right w:val="none" w:sz="0" w:space="0" w:color="auto"/>
                      </w:divBdr>
                    </w:div>
                  </w:divsChild>
                </w:div>
                <w:div w:id="800267572">
                  <w:marLeft w:val="0"/>
                  <w:marRight w:val="0"/>
                  <w:marTop w:val="0"/>
                  <w:marBottom w:val="0"/>
                  <w:divBdr>
                    <w:top w:val="none" w:sz="0" w:space="0" w:color="auto"/>
                    <w:left w:val="none" w:sz="0" w:space="0" w:color="auto"/>
                    <w:bottom w:val="none" w:sz="0" w:space="0" w:color="auto"/>
                    <w:right w:val="none" w:sz="0" w:space="0" w:color="auto"/>
                  </w:divBdr>
                  <w:divsChild>
                    <w:div w:id="850292588">
                      <w:marLeft w:val="0"/>
                      <w:marRight w:val="0"/>
                      <w:marTop w:val="0"/>
                      <w:marBottom w:val="0"/>
                      <w:divBdr>
                        <w:top w:val="none" w:sz="0" w:space="0" w:color="auto"/>
                        <w:left w:val="none" w:sz="0" w:space="0" w:color="auto"/>
                        <w:bottom w:val="none" w:sz="0" w:space="0" w:color="auto"/>
                        <w:right w:val="none" w:sz="0" w:space="0" w:color="auto"/>
                      </w:divBdr>
                    </w:div>
                  </w:divsChild>
                </w:div>
                <w:div w:id="1454788188">
                  <w:marLeft w:val="0"/>
                  <w:marRight w:val="0"/>
                  <w:marTop w:val="0"/>
                  <w:marBottom w:val="0"/>
                  <w:divBdr>
                    <w:top w:val="none" w:sz="0" w:space="0" w:color="auto"/>
                    <w:left w:val="none" w:sz="0" w:space="0" w:color="auto"/>
                    <w:bottom w:val="none" w:sz="0" w:space="0" w:color="auto"/>
                    <w:right w:val="none" w:sz="0" w:space="0" w:color="auto"/>
                  </w:divBdr>
                  <w:divsChild>
                    <w:div w:id="1543249778">
                      <w:marLeft w:val="0"/>
                      <w:marRight w:val="0"/>
                      <w:marTop w:val="0"/>
                      <w:marBottom w:val="0"/>
                      <w:divBdr>
                        <w:top w:val="none" w:sz="0" w:space="0" w:color="auto"/>
                        <w:left w:val="none" w:sz="0" w:space="0" w:color="auto"/>
                        <w:bottom w:val="none" w:sz="0" w:space="0" w:color="auto"/>
                        <w:right w:val="none" w:sz="0" w:space="0" w:color="auto"/>
                      </w:divBdr>
                    </w:div>
                  </w:divsChild>
                </w:div>
                <w:div w:id="698362492">
                  <w:marLeft w:val="0"/>
                  <w:marRight w:val="0"/>
                  <w:marTop w:val="0"/>
                  <w:marBottom w:val="0"/>
                  <w:divBdr>
                    <w:top w:val="none" w:sz="0" w:space="0" w:color="auto"/>
                    <w:left w:val="none" w:sz="0" w:space="0" w:color="auto"/>
                    <w:bottom w:val="none" w:sz="0" w:space="0" w:color="auto"/>
                    <w:right w:val="none" w:sz="0" w:space="0" w:color="auto"/>
                  </w:divBdr>
                  <w:divsChild>
                    <w:div w:id="927075717">
                      <w:marLeft w:val="0"/>
                      <w:marRight w:val="0"/>
                      <w:marTop w:val="0"/>
                      <w:marBottom w:val="0"/>
                      <w:divBdr>
                        <w:top w:val="none" w:sz="0" w:space="0" w:color="auto"/>
                        <w:left w:val="none" w:sz="0" w:space="0" w:color="auto"/>
                        <w:bottom w:val="none" w:sz="0" w:space="0" w:color="auto"/>
                        <w:right w:val="none" w:sz="0" w:space="0" w:color="auto"/>
                      </w:divBdr>
                    </w:div>
                  </w:divsChild>
                </w:div>
                <w:div w:id="1292978466">
                  <w:marLeft w:val="0"/>
                  <w:marRight w:val="0"/>
                  <w:marTop w:val="0"/>
                  <w:marBottom w:val="0"/>
                  <w:divBdr>
                    <w:top w:val="none" w:sz="0" w:space="0" w:color="auto"/>
                    <w:left w:val="none" w:sz="0" w:space="0" w:color="auto"/>
                    <w:bottom w:val="none" w:sz="0" w:space="0" w:color="auto"/>
                    <w:right w:val="none" w:sz="0" w:space="0" w:color="auto"/>
                  </w:divBdr>
                  <w:divsChild>
                    <w:div w:id="17653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41097">
          <w:marLeft w:val="0"/>
          <w:marRight w:val="0"/>
          <w:marTop w:val="0"/>
          <w:marBottom w:val="0"/>
          <w:divBdr>
            <w:top w:val="none" w:sz="0" w:space="0" w:color="auto"/>
            <w:left w:val="none" w:sz="0" w:space="0" w:color="auto"/>
            <w:bottom w:val="none" w:sz="0" w:space="0" w:color="auto"/>
            <w:right w:val="none" w:sz="0" w:space="0" w:color="auto"/>
          </w:divBdr>
        </w:div>
        <w:div w:id="968435497">
          <w:marLeft w:val="0"/>
          <w:marRight w:val="0"/>
          <w:marTop w:val="0"/>
          <w:marBottom w:val="0"/>
          <w:divBdr>
            <w:top w:val="none" w:sz="0" w:space="0" w:color="auto"/>
            <w:left w:val="none" w:sz="0" w:space="0" w:color="auto"/>
            <w:bottom w:val="none" w:sz="0" w:space="0" w:color="auto"/>
            <w:right w:val="none" w:sz="0" w:space="0" w:color="auto"/>
          </w:divBdr>
          <w:divsChild>
            <w:div w:id="944387244">
              <w:marLeft w:val="0"/>
              <w:marRight w:val="0"/>
              <w:marTop w:val="30"/>
              <w:marBottom w:val="30"/>
              <w:divBdr>
                <w:top w:val="none" w:sz="0" w:space="0" w:color="auto"/>
                <w:left w:val="none" w:sz="0" w:space="0" w:color="auto"/>
                <w:bottom w:val="none" w:sz="0" w:space="0" w:color="auto"/>
                <w:right w:val="none" w:sz="0" w:space="0" w:color="auto"/>
              </w:divBdr>
              <w:divsChild>
                <w:div w:id="504171092">
                  <w:marLeft w:val="0"/>
                  <w:marRight w:val="0"/>
                  <w:marTop w:val="0"/>
                  <w:marBottom w:val="0"/>
                  <w:divBdr>
                    <w:top w:val="none" w:sz="0" w:space="0" w:color="auto"/>
                    <w:left w:val="none" w:sz="0" w:space="0" w:color="auto"/>
                    <w:bottom w:val="none" w:sz="0" w:space="0" w:color="auto"/>
                    <w:right w:val="none" w:sz="0" w:space="0" w:color="auto"/>
                  </w:divBdr>
                  <w:divsChild>
                    <w:div w:id="204562132">
                      <w:marLeft w:val="0"/>
                      <w:marRight w:val="0"/>
                      <w:marTop w:val="0"/>
                      <w:marBottom w:val="0"/>
                      <w:divBdr>
                        <w:top w:val="none" w:sz="0" w:space="0" w:color="auto"/>
                        <w:left w:val="none" w:sz="0" w:space="0" w:color="auto"/>
                        <w:bottom w:val="none" w:sz="0" w:space="0" w:color="auto"/>
                        <w:right w:val="none" w:sz="0" w:space="0" w:color="auto"/>
                      </w:divBdr>
                    </w:div>
                  </w:divsChild>
                </w:div>
                <w:div w:id="1862430949">
                  <w:marLeft w:val="0"/>
                  <w:marRight w:val="0"/>
                  <w:marTop w:val="0"/>
                  <w:marBottom w:val="0"/>
                  <w:divBdr>
                    <w:top w:val="none" w:sz="0" w:space="0" w:color="auto"/>
                    <w:left w:val="none" w:sz="0" w:space="0" w:color="auto"/>
                    <w:bottom w:val="none" w:sz="0" w:space="0" w:color="auto"/>
                    <w:right w:val="none" w:sz="0" w:space="0" w:color="auto"/>
                  </w:divBdr>
                  <w:divsChild>
                    <w:div w:id="1071806468">
                      <w:marLeft w:val="0"/>
                      <w:marRight w:val="0"/>
                      <w:marTop w:val="0"/>
                      <w:marBottom w:val="0"/>
                      <w:divBdr>
                        <w:top w:val="none" w:sz="0" w:space="0" w:color="auto"/>
                        <w:left w:val="none" w:sz="0" w:space="0" w:color="auto"/>
                        <w:bottom w:val="none" w:sz="0" w:space="0" w:color="auto"/>
                        <w:right w:val="none" w:sz="0" w:space="0" w:color="auto"/>
                      </w:divBdr>
                    </w:div>
                  </w:divsChild>
                </w:div>
                <w:div w:id="846091406">
                  <w:marLeft w:val="0"/>
                  <w:marRight w:val="0"/>
                  <w:marTop w:val="0"/>
                  <w:marBottom w:val="0"/>
                  <w:divBdr>
                    <w:top w:val="none" w:sz="0" w:space="0" w:color="auto"/>
                    <w:left w:val="none" w:sz="0" w:space="0" w:color="auto"/>
                    <w:bottom w:val="none" w:sz="0" w:space="0" w:color="auto"/>
                    <w:right w:val="none" w:sz="0" w:space="0" w:color="auto"/>
                  </w:divBdr>
                  <w:divsChild>
                    <w:div w:id="770970410">
                      <w:marLeft w:val="0"/>
                      <w:marRight w:val="0"/>
                      <w:marTop w:val="0"/>
                      <w:marBottom w:val="0"/>
                      <w:divBdr>
                        <w:top w:val="none" w:sz="0" w:space="0" w:color="auto"/>
                        <w:left w:val="none" w:sz="0" w:space="0" w:color="auto"/>
                        <w:bottom w:val="none" w:sz="0" w:space="0" w:color="auto"/>
                        <w:right w:val="none" w:sz="0" w:space="0" w:color="auto"/>
                      </w:divBdr>
                    </w:div>
                  </w:divsChild>
                </w:div>
                <w:div w:id="1300376322">
                  <w:marLeft w:val="0"/>
                  <w:marRight w:val="0"/>
                  <w:marTop w:val="0"/>
                  <w:marBottom w:val="0"/>
                  <w:divBdr>
                    <w:top w:val="none" w:sz="0" w:space="0" w:color="auto"/>
                    <w:left w:val="none" w:sz="0" w:space="0" w:color="auto"/>
                    <w:bottom w:val="none" w:sz="0" w:space="0" w:color="auto"/>
                    <w:right w:val="none" w:sz="0" w:space="0" w:color="auto"/>
                  </w:divBdr>
                  <w:divsChild>
                    <w:div w:id="2000183118">
                      <w:marLeft w:val="0"/>
                      <w:marRight w:val="0"/>
                      <w:marTop w:val="0"/>
                      <w:marBottom w:val="0"/>
                      <w:divBdr>
                        <w:top w:val="none" w:sz="0" w:space="0" w:color="auto"/>
                        <w:left w:val="none" w:sz="0" w:space="0" w:color="auto"/>
                        <w:bottom w:val="none" w:sz="0" w:space="0" w:color="auto"/>
                        <w:right w:val="none" w:sz="0" w:space="0" w:color="auto"/>
                      </w:divBdr>
                    </w:div>
                  </w:divsChild>
                </w:div>
                <w:div w:id="1896967758">
                  <w:marLeft w:val="0"/>
                  <w:marRight w:val="0"/>
                  <w:marTop w:val="0"/>
                  <w:marBottom w:val="0"/>
                  <w:divBdr>
                    <w:top w:val="none" w:sz="0" w:space="0" w:color="auto"/>
                    <w:left w:val="none" w:sz="0" w:space="0" w:color="auto"/>
                    <w:bottom w:val="none" w:sz="0" w:space="0" w:color="auto"/>
                    <w:right w:val="none" w:sz="0" w:space="0" w:color="auto"/>
                  </w:divBdr>
                  <w:divsChild>
                    <w:div w:id="251549071">
                      <w:marLeft w:val="0"/>
                      <w:marRight w:val="0"/>
                      <w:marTop w:val="0"/>
                      <w:marBottom w:val="0"/>
                      <w:divBdr>
                        <w:top w:val="none" w:sz="0" w:space="0" w:color="auto"/>
                        <w:left w:val="none" w:sz="0" w:space="0" w:color="auto"/>
                        <w:bottom w:val="none" w:sz="0" w:space="0" w:color="auto"/>
                        <w:right w:val="none" w:sz="0" w:space="0" w:color="auto"/>
                      </w:divBdr>
                    </w:div>
                  </w:divsChild>
                </w:div>
                <w:div w:id="749618576">
                  <w:marLeft w:val="0"/>
                  <w:marRight w:val="0"/>
                  <w:marTop w:val="0"/>
                  <w:marBottom w:val="0"/>
                  <w:divBdr>
                    <w:top w:val="none" w:sz="0" w:space="0" w:color="auto"/>
                    <w:left w:val="none" w:sz="0" w:space="0" w:color="auto"/>
                    <w:bottom w:val="none" w:sz="0" w:space="0" w:color="auto"/>
                    <w:right w:val="none" w:sz="0" w:space="0" w:color="auto"/>
                  </w:divBdr>
                  <w:divsChild>
                    <w:div w:id="1530947265">
                      <w:marLeft w:val="0"/>
                      <w:marRight w:val="0"/>
                      <w:marTop w:val="0"/>
                      <w:marBottom w:val="0"/>
                      <w:divBdr>
                        <w:top w:val="none" w:sz="0" w:space="0" w:color="auto"/>
                        <w:left w:val="none" w:sz="0" w:space="0" w:color="auto"/>
                        <w:bottom w:val="none" w:sz="0" w:space="0" w:color="auto"/>
                        <w:right w:val="none" w:sz="0" w:space="0" w:color="auto"/>
                      </w:divBdr>
                    </w:div>
                  </w:divsChild>
                </w:div>
                <w:div w:id="1557621058">
                  <w:marLeft w:val="0"/>
                  <w:marRight w:val="0"/>
                  <w:marTop w:val="0"/>
                  <w:marBottom w:val="0"/>
                  <w:divBdr>
                    <w:top w:val="none" w:sz="0" w:space="0" w:color="auto"/>
                    <w:left w:val="none" w:sz="0" w:space="0" w:color="auto"/>
                    <w:bottom w:val="none" w:sz="0" w:space="0" w:color="auto"/>
                    <w:right w:val="none" w:sz="0" w:space="0" w:color="auto"/>
                  </w:divBdr>
                  <w:divsChild>
                    <w:div w:id="1412971643">
                      <w:marLeft w:val="0"/>
                      <w:marRight w:val="0"/>
                      <w:marTop w:val="0"/>
                      <w:marBottom w:val="0"/>
                      <w:divBdr>
                        <w:top w:val="none" w:sz="0" w:space="0" w:color="auto"/>
                        <w:left w:val="none" w:sz="0" w:space="0" w:color="auto"/>
                        <w:bottom w:val="none" w:sz="0" w:space="0" w:color="auto"/>
                        <w:right w:val="none" w:sz="0" w:space="0" w:color="auto"/>
                      </w:divBdr>
                    </w:div>
                  </w:divsChild>
                </w:div>
                <w:div w:id="781462837">
                  <w:marLeft w:val="0"/>
                  <w:marRight w:val="0"/>
                  <w:marTop w:val="0"/>
                  <w:marBottom w:val="0"/>
                  <w:divBdr>
                    <w:top w:val="none" w:sz="0" w:space="0" w:color="auto"/>
                    <w:left w:val="none" w:sz="0" w:space="0" w:color="auto"/>
                    <w:bottom w:val="none" w:sz="0" w:space="0" w:color="auto"/>
                    <w:right w:val="none" w:sz="0" w:space="0" w:color="auto"/>
                  </w:divBdr>
                  <w:divsChild>
                    <w:div w:id="770586382">
                      <w:marLeft w:val="0"/>
                      <w:marRight w:val="0"/>
                      <w:marTop w:val="0"/>
                      <w:marBottom w:val="0"/>
                      <w:divBdr>
                        <w:top w:val="none" w:sz="0" w:space="0" w:color="auto"/>
                        <w:left w:val="none" w:sz="0" w:space="0" w:color="auto"/>
                        <w:bottom w:val="none" w:sz="0" w:space="0" w:color="auto"/>
                        <w:right w:val="none" w:sz="0" w:space="0" w:color="auto"/>
                      </w:divBdr>
                    </w:div>
                  </w:divsChild>
                </w:div>
                <w:div w:id="290945184">
                  <w:marLeft w:val="0"/>
                  <w:marRight w:val="0"/>
                  <w:marTop w:val="0"/>
                  <w:marBottom w:val="0"/>
                  <w:divBdr>
                    <w:top w:val="none" w:sz="0" w:space="0" w:color="auto"/>
                    <w:left w:val="none" w:sz="0" w:space="0" w:color="auto"/>
                    <w:bottom w:val="none" w:sz="0" w:space="0" w:color="auto"/>
                    <w:right w:val="none" w:sz="0" w:space="0" w:color="auto"/>
                  </w:divBdr>
                  <w:divsChild>
                    <w:div w:id="1678967145">
                      <w:marLeft w:val="0"/>
                      <w:marRight w:val="0"/>
                      <w:marTop w:val="0"/>
                      <w:marBottom w:val="0"/>
                      <w:divBdr>
                        <w:top w:val="none" w:sz="0" w:space="0" w:color="auto"/>
                        <w:left w:val="none" w:sz="0" w:space="0" w:color="auto"/>
                        <w:bottom w:val="none" w:sz="0" w:space="0" w:color="auto"/>
                        <w:right w:val="none" w:sz="0" w:space="0" w:color="auto"/>
                      </w:divBdr>
                    </w:div>
                  </w:divsChild>
                </w:div>
                <w:div w:id="745418473">
                  <w:marLeft w:val="0"/>
                  <w:marRight w:val="0"/>
                  <w:marTop w:val="0"/>
                  <w:marBottom w:val="0"/>
                  <w:divBdr>
                    <w:top w:val="none" w:sz="0" w:space="0" w:color="auto"/>
                    <w:left w:val="none" w:sz="0" w:space="0" w:color="auto"/>
                    <w:bottom w:val="none" w:sz="0" w:space="0" w:color="auto"/>
                    <w:right w:val="none" w:sz="0" w:space="0" w:color="auto"/>
                  </w:divBdr>
                  <w:divsChild>
                    <w:div w:id="784160228">
                      <w:marLeft w:val="0"/>
                      <w:marRight w:val="0"/>
                      <w:marTop w:val="0"/>
                      <w:marBottom w:val="0"/>
                      <w:divBdr>
                        <w:top w:val="none" w:sz="0" w:space="0" w:color="auto"/>
                        <w:left w:val="none" w:sz="0" w:space="0" w:color="auto"/>
                        <w:bottom w:val="none" w:sz="0" w:space="0" w:color="auto"/>
                        <w:right w:val="none" w:sz="0" w:space="0" w:color="auto"/>
                      </w:divBdr>
                    </w:div>
                  </w:divsChild>
                </w:div>
                <w:div w:id="1240411341">
                  <w:marLeft w:val="0"/>
                  <w:marRight w:val="0"/>
                  <w:marTop w:val="0"/>
                  <w:marBottom w:val="0"/>
                  <w:divBdr>
                    <w:top w:val="none" w:sz="0" w:space="0" w:color="auto"/>
                    <w:left w:val="none" w:sz="0" w:space="0" w:color="auto"/>
                    <w:bottom w:val="none" w:sz="0" w:space="0" w:color="auto"/>
                    <w:right w:val="none" w:sz="0" w:space="0" w:color="auto"/>
                  </w:divBdr>
                  <w:divsChild>
                    <w:div w:id="900677338">
                      <w:marLeft w:val="0"/>
                      <w:marRight w:val="0"/>
                      <w:marTop w:val="0"/>
                      <w:marBottom w:val="0"/>
                      <w:divBdr>
                        <w:top w:val="none" w:sz="0" w:space="0" w:color="auto"/>
                        <w:left w:val="none" w:sz="0" w:space="0" w:color="auto"/>
                        <w:bottom w:val="none" w:sz="0" w:space="0" w:color="auto"/>
                        <w:right w:val="none" w:sz="0" w:space="0" w:color="auto"/>
                      </w:divBdr>
                    </w:div>
                  </w:divsChild>
                </w:div>
                <w:div w:id="2111317637">
                  <w:marLeft w:val="0"/>
                  <w:marRight w:val="0"/>
                  <w:marTop w:val="0"/>
                  <w:marBottom w:val="0"/>
                  <w:divBdr>
                    <w:top w:val="none" w:sz="0" w:space="0" w:color="auto"/>
                    <w:left w:val="none" w:sz="0" w:space="0" w:color="auto"/>
                    <w:bottom w:val="none" w:sz="0" w:space="0" w:color="auto"/>
                    <w:right w:val="none" w:sz="0" w:space="0" w:color="auto"/>
                  </w:divBdr>
                  <w:divsChild>
                    <w:div w:id="1547138767">
                      <w:marLeft w:val="0"/>
                      <w:marRight w:val="0"/>
                      <w:marTop w:val="0"/>
                      <w:marBottom w:val="0"/>
                      <w:divBdr>
                        <w:top w:val="none" w:sz="0" w:space="0" w:color="auto"/>
                        <w:left w:val="none" w:sz="0" w:space="0" w:color="auto"/>
                        <w:bottom w:val="none" w:sz="0" w:space="0" w:color="auto"/>
                        <w:right w:val="none" w:sz="0" w:space="0" w:color="auto"/>
                      </w:divBdr>
                    </w:div>
                  </w:divsChild>
                </w:div>
                <w:div w:id="513416863">
                  <w:marLeft w:val="0"/>
                  <w:marRight w:val="0"/>
                  <w:marTop w:val="0"/>
                  <w:marBottom w:val="0"/>
                  <w:divBdr>
                    <w:top w:val="none" w:sz="0" w:space="0" w:color="auto"/>
                    <w:left w:val="none" w:sz="0" w:space="0" w:color="auto"/>
                    <w:bottom w:val="none" w:sz="0" w:space="0" w:color="auto"/>
                    <w:right w:val="none" w:sz="0" w:space="0" w:color="auto"/>
                  </w:divBdr>
                  <w:divsChild>
                    <w:div w:id="1583219750">
                      <w:marLeft w:val="0"/>
                      <w:marRight w:val="0"/>
                      <w:marTop w:val="0"/>
                      <w:marBottom w:val="0"/>
                      <w:divBdr>
                        <w:top w:val="none" w:sz="0" w:space="0" w:color="auto"/>
                        <w:left w:val="none" w:sz="0" w:space="0" w:color="auto"/>
                        <w:bottom w:val="none" w:sz="0" w:space="0" w:color="auto"/>
                        <w:right w:val="none" w:sz="0" w:space="0" w:color="auto"/>
                      </w:divBdr>
                    </w:div>
                  </w:divsChild>
                </w:div>
                <w:div w:id="1393457056">
                  <w:marLeft w:val="0"/>
                  <w:marRight w:val="0"/>
                  <w:marTop w:val="0"/>
                  <w:marBottom w:val="0"/>
                  <w:divBdr>
                    <w:top w:val="none" w:sz="0" w:space="0" w:color="auto"/>
                    <w:left w:val="none" w:sz="0" w:space="0" w:color="auto"/>
                    <w:bottom w:val="none" w:sz="0" w:space="0" w:color="auto"/>
                    <w:right w:val="none" w:sz="0" w:space="0" w:color="auto"/>
                  </w:divBdr>
                  <w:divsChild>
                    <w:div w:id="1218708482">
                      <w:marLeft w:val="0"/>
                      <w:marRight w:val="0"/>
                      <w:marTop w:val="0"/>
                      <w:marBottom w:val="0"/>
                      <w:divBdr>
                        <w:top w:val="none" w:sz="0" w:space="0" w:color="auto"/>
                        <w:left w:val="none" w:sz="0" w:space="0" w:color="auto"/>
                        <w:bottom w:val="none" w:sz="0" w:space="0" w:color="auto"/>
                        <w:right w:val="none" w:sz="0" w:space="0" w:color="auto"/>
                      </w:divBdr>
                    </w:div>
                  </w:divsChild>
                </w:div>
                <w:div w:id="790637392">
                  <w:marLeft w:val="0"/>
                  <w:marRight w:val="0"/>
                  <w:marTop w:val="0"/>
                  <w:marBottom w:val="0"/>
                  <w:divBdr>
                    <w:top w:val="none" w:sz="0" w:space="0" w:color="auto"/>
                    <w:left w:val="none" w:sz="0" w:space="0" w:color="auto"/>
                    <w:bottom w:val="none" w:sz="0" w:space="0" w:color="auto"/>
                    <w:right w:val="none" w:sz="0" w:space="0" w:color="auto"/>
                  </w:divBdr>
                  <w:divsChild>
                    <w:div w:id="1492285913">
                      <w:marLeft w:val="0"/>
                      <w:marRight w:val="0"/>
                      <w:marTop w:val="0"/>
                      <w:marBottom w:val="0"/>
                      <w:divBdr>
                        <w:top w:val="none" w:sz="0" w:space="0" w:color="auto"/>
                        <w:left w:val="none" w:sz="0" w:space="0" w:color="auto"/>
                        <w:bottom w:val="none" w:sz="0" w:space="0" w:color="auto"/>
                        <w:right w:val="none" w:sz="0" w:space="0" w:color="auto"/>
                      </w:divBdr>
                    </w:div>
                  </w:divsChild>
                </w:div>
                <w:div w:id="2067684763">
                  <w:marLeft w:val="0"/>
                  <w:marRight w:val="0"/>
                  <w:marTop w:val="0"/>
                  <w:marBottom w:val="0"/>
                  <w:divBdr>
                    <w:top w:val="none" w:sz="0" w:space="0" w:color="auto"/>
                    <w:left w:val="none" w:sz="0" w:space="0" w:color="auto"/>
                    <w:bottom w:val="none" w:sz="0" w:space="0" w:color="auto"/>
                    <w:right w:val="none" w:sz="0" w:space="0" w:color="auto"/>
                  </w:divBdr>
                  <w:divsChild>
                    <w:div w:id="775759534">
                      <w:marLeft w:val="0"/>
                      <w:marRight w:val="0"/>
                      <w:marTop w:val="0"/>
                      <w:marBottom w:val="0"/>
                      <w:divBdr>
                        <w:top w:val="none" w:sz="0" w:space="0" w:color="auto"/>
                        <w:left w:val="none" w:sz="0" w:space="0" w:color="auto"/>
                        <w:bottom w:val="none" w:sz="0" w:space="0" w:color="auto"/>
                        <w:right w:val="none" w:sz="0" w:space="0" w:color="auto"/>
                      </w:divBdr>
                    </w:div>
                  </w:divsChild>
                </w:div>
                <w:div w:id="1248227637">
                  <w:marLeft w:val="0"/>
                  <w:marRight w:val="0"/>
                  <w:marTop w:val="0"/>
                  <w:marBottom w:val="0"/>
                  <w:divBdr>
                    <w:top w:val="none" w:sz="0" w:space="0" w:color="auto"/>
                    <w:left w:val="none" w:sz="0" w:space="0" w:color="auto"/>
                    <w:bottom w:val="none" w:sz="0" w:space="0" w:color="auto"/>
                    <w:right w:val="none" w:sz="0" w:space="0" w:color="auto"/>
                  </w:divBdr>
                  <w:divsChild>
                    <w:div w:id="951327544">
                      <w:marLeft w:val="0"/>
                      <w:marRight w:val="0"/>
                      <w:marTop w:val="0"/>
                      <w:marBottom w:val="0"/>
                      <w:divBdr>
                        <w:top w:val="none" w:sz="0" w:space="0" w:color="auto"/>
                        <w:left w:val="none" w:sz="0" w:space="0" w:color="auto"/>
                        <w:bottom w:val="none" w:sz="0" w:space="0" w:color="auto"/>
                        <w:right w:val="none" w:sz="0" w:space="0" w:color="auto"/>
                      </w:divBdr>
                    </w:div>
                  </w:divsChild>
                </w:div>
                <w:div w:id="1000307483">
                  <w:marLeft w:val="0"/>
                  <w:marRight w:val="0"/>
                  <w:marTop w:val="0"/>
                  <w:marBottom w:val="0"/>
                  <w:divBdr>
                    <w:top w:val="none" w:sz="0" w:space="0" w:color="auto"/>
                    <w:left w:val="none" w:sz="0" w:space="0" w:color="auto"/>
                    <w:bottom w:val="none" w:sz="0" w:space="0" w:color="auto"/>
                    <w:right w:val="none" w:sz="0" w:space="0" w:color="auto"/>
                  </w:divBdr>
                  <w:divsChild>
                    <w:div w:id="821505312">
                      <w:marLeft w:val="0"/>
                      <w:marRight w:val="0"/>
                      <w:marTop w:val="0"/>
                      <w:marBottom w:val="0"/>
                      <w:divBdr>
                        <w:top w:val="none" w:sz="0" w:space="0" w:color="auto"/>
                        <w:left w:val="none" w:sz="0" w:space="0" w:color="auto"/>
                        <w:bottom w:val="none" w:sz="0" w:space="0" w:color="auto"/>
                        <w:right w:val="none" w:sz="0" w:space="0" w:color="auto"/>
                      </w:divBdr>
                    </w:div>
                  </w:divsChild>
                </w:div>
                <w:div w:id="1770926415">
                  <w:marLeft w:val="0"/>
                  <w:marRight w:val="0"/>
                  <w:marTop w:val="0"/>
                  <w:marBottom w:val="0"/>
                  <w:divBdr>
                    <w:top w:val="none" w:sz="0" w:space="0" w:color="auto"/>
                    <w:left w:val="none" w:sz="0" w:space="0" w:color="auto"/>
                    <w:bottom w:val="none" w:sz="0" w:space="0" w:color="auto"/>
                    <w:right w:val="none" w:sz="0" w:space="0" w:color="auto"/>
                  </w:divBdr>
                  <w:divsChild>
                    <w:div w:id="1442384539">
                      <w:marLeft w:val="0"/>
                      <w:marRight w:val="0"/>
                      <w:marTop w:val="0"/>
                      <w:marBottom w:val="0"/>
                      <w:divBdr>
                        <w:top w:val="none" w:sz="0" w:space="0" w:color="auto"/>
                        <w:left w:val="none" w:sz="0" w:space="0" w:color="auto"/>
                        <w:bottom w:val="none" w:sz="0" w:space="0" w:color="auto"/>
                        <w:right w:val="none" w:sz="0" w:space="0" w:color="auto"/>
                      </w:divBdr>
                    </w:div>
                  </w:divsChild>
                </w:div>
                <w:div w:id="1405642624">
                  <w:marLeft w:val="0"/>
                  <w:marRight w:val="0"/>
                  <w:marTop w:val="0"/>
                  <w:marBottom w:val="0"/>
                  <w:divBdr>
                    <w:top w:val="none" w:sz="0" w:space="0" w:color="auto"/>
                    <w:left w:val="none" w:sz="0" w:space="0" w:color="auto"/>
                    <w:bottom w:val="none" w:sz="0" w:space="0" w:color="auto"/>
                    <w:right w:val="none" w:sz="0" w:space="0" w:color="auto"/>
                  </w:divBdr>
                  <w:divsChild>
                    <w:div w:id="1072317560">
                      <w:marLeft w:val="0"/>
                      <w:marRight w:val="0"/>
                      <w:marTop w:val="0"/>
                      <w:marBottom w:val="0"/>
                      <w:divBdr>
                        <w:top w:val="none" w:sz="0" w:space="0" w:color="auto"/>
                        <w:left w:val="none" w:sz="0" w:space="0" w:color="auto"/>
                        <w:bottom w:val="none" w:sz="0" w:space="0" w:color="auto"/>
                        <w:right w:val="none" w:sz="0" w:space="0" w:color="auto"/>
                      </w:divBdr>
                    </w:div>
                  </w:divsChild>
                </w:div>
                <w:div w:id="806707041">
                  <w:marLeft w:val="0"/>
                  <w:marRight w:val="0"/>
                  <w:marTop w:val="0"/>
                  <w:marBottom w:val="0"/>
                  <w:divBdr>
                    <w:top w:val="none" w:sz="0" w:space="0" w:color="auto"/>
                    <w:left w:val="none" w:sz="0" w:space="0" w:color="auto"/>
                    <w:bottom w:val="none" w:sz="0" w:space="0" w:color="auto"/>
                    <w:right w:val="none" w:sz="0" w:space="0" w:color="auto"/>
                  </w:divBdr>
                  <w:divsChild>
                    <w:div w:id="1280332547">
                      <w:marLeft w:val="0"/>
                      <w:marRight w:val="0"/>
                      <w:marTop w:val="0"/>
                      <w:marBottom w:val="0"/>
                      <w:divBdr>
                        <w:top w:val="none" w:sz="0" w:space="0" w:color="auto"/>
                        <w:left w:val="none" w:sz="0" w:space="0" w:color="auto"/>
                        <w:bottom w:val="none" w:sz="0" w:space="0" w:color="auto"/>
                        <w:right w:val="none" w:sz="0" w:space="0" w:color="auto"/>
                      </w:divBdr>
                    </w:div>
                  </w:divsChild>
                </w:div>
                <w:div w:id="700252362">
                  <w:marLeft w:val="0"/>
                  <w:marRight w:val="0"/>
                  <w:marTop w:val="0"/>
                  <w:marBottom w:val="0"/>
                  <w:divBdr>
                    <w:top w:val="none" w:sz="0" w:space="0" w:color="auto"/>
                    <w:left w:val="none" w:sz="0" w:space="0" w:color="auto"/>
                    <w:bottom w:val="none" w:sz="0" w:space="0" w:color="auto"/>
                    <w:right w:val="none" w:sz="0" w:space="0" w:color="auto"/>
                  </w:divBdr>
                  <w:divsChild>
                    <w:div w:id="852720016">
                      <w:marLeft w:val="0"/>
                      <w:marRight w:val="0"/>
                      <w:marTop w:val="0"/>
                      <w:marBottom w:val="0"/>
                      <w:divBdr>
                        <w:top w:val="none" w:sz="0" w:space="0" w:color="auto"/>
                        <w:left w:val="none" w:sz="0" w:space="0" w:color="auto"/>
                        <w:bottom w:val="none" w:sz="0" w:space="0" w:color="auto"/>
                        <w:right w:val="none" w:sz="0" w:space="0" w:color="auto"/>
                      </w:divBdr>
                    </w:div>
                  </w:divsChild>
                </w:div>
                <w:div w:id="1255478980">
                  <w:marLeft w:val="0"/>
                  <w:marRight w:val="0"/>
                  <w:marTop w:val="0"/>
                  <w:marBottom w:val="0"/>
                  <w:divBdr>
                    <w:top w:val="none" w:sz="0" w:space="0" w:color="auto"/>
                    <w:left w:val="none" w:sz="0" w:space="0" w:color="auto"/>
                    <w:bottom w:val="none" w:sz="0" w:space="0" w:color="auto"/>
                    <w:right w:val="none" w:sz="0" w:space="0" w:color="auto"/>
                  </w:divBdr>
                  <w:divsChild>
                    <w:div w:id="1422068135">
                      <w:marLeft w:val="0"/>
                      <w:marRight w:val="0"/>
                      <w:marTop w:val="0"/>
                      <w:marBottom w:val="0"/>
                      <w:divBdr>
                        <w:top w:val="none" w:sz="0" w:space="0" w:color="auto"/>
                        <w:left w:val="none" w:sz="0" w:space="0" w:color="auto"/>
                        <w:bottom w:val="none" w:sz="0" w:space="0" w:color="auto"/>
                        <w:right w:val="none" w:sz="0" w:space="0" w:color="auto"/>
                      </w:divBdr>
                    </w:div>
                  </w:divsChild>
                </w:div>
                <w:div w:id="1889995402">
                  <w:marLeft w:val="0"/>
                  <w:marRight w:val="0"/>
                  <w:marTop w:val="0"/>
                  <w:marBottom w:val="0"/>
                  <w:divBdr>
                    <w:top w:val="none" w:sz="0" w:space="0" w:color="auto"/>
                    <w:left w:val="none" w:sz="0" w:space="0" w:color="auto"/>
                    <w:bottom w:val="none" w:sz="0" w:space="0" w:color="auto"/>
                    <w:right w:val="none" w:sz="0" w:space="0" w:color="auto"/>
                  </w:divBdr>
                  <w:divsChild>
                    <w:div w:id="1797869977">
                      <w:marLeft w:val="0"/>
                      <w:marRight w:val="0"/>
                      <w:marTop w:val="0"/>
                      <w:marBottom w:val="0"/>
                      <w:divBdr>
                        <w:top w:val="none" w:sz="0" w:space="0" w:color="auto"/>
                        <w:left w:val="none" w:sz="0" w:space="0" w:color="auto"/>
                        <w:bottom w:val="none" w:sz="0" w:space="0" w:color="auto"/>
                        <w:right w:val="none" w:sz="0" w:space="0" w:color="auto"/>
                      </w:divBdr>
                    </w:div>
                  </w:divsChild>
                </w:div>
                <w:div w:id="1867256765">
                  <w:marLeft w:val="0"/>
                  <w:marRight w:val="0"/>
                  <w:marTop w:val="0"/>
                  <w:marBottom w:val="0"/>
                  <w:divBdr>
                    <w:top w:val="none" w:sz="0" w:space="0" w:color="auto"/>
                    <w:left w:val="none" w:sz="0" w:space="0" w:color="auto"/>
                    <w:bottom w:val="none" w:sz="0" w:space="0" w:color="auto"/>
                    <w:right w:val="none" w:sz="0" w:space="0" w:color="auto"/>
                  </w:divBdr>
                  <w:divsChild>
                    <w:div w:id="1283726674">
                      <w:marLeft w:val="0"/>
                      <w:marRight w:val="0"/>
                      <w:marTop w:val="0"/>
                      <w:marBottom w:val="0"/>
                      <w:divBdr>
                        <w:top w:val="none" w:sz="0" w:space="0" w:color="auto"/>
                        <w:left w:val="none" w:sz="0" w:space="0" w:color="auto"/>
                        <w:bottom w:val="none" w:sz="0" w:space="0" w:color="auto"/>
                        <w:right w:val="none" w:sz="0" w:space="0" w:color="auto"/>
                      </w:divBdr>
                    </w:div>
                  </w:divsChild>
                </w:div>
                <w:div w:id="1426264350">
                  <w:marLeft w:val="0"/>
                  <w:marRight w:val="0"/>
                  <w:marTop w:val="0"/>
                  <w:marBottom w:val="0"/>
                  <w:divBdr>
                    <w:top w:val="none" w:sz="0" w:space="0" w:color="auto"/>
                    <w:left w:val="none" w:sz="0" w:space="0" w:color="auto"/>
                    <w:bottom w:val="none" w:sz="0" w:space="0" w:color="auto"/>
                    <w:right w:val="none" w:sz="0" w:space="0" w:color="auto"/>
                  </w:divBdr>
                  <w:divsChild>
                    <w:div w:id="1159730313">
                      <w:marLeft w:val="0"/>
                      <w:marRight w:val="0"/>
                      <w:marTop w:val="0"/>
                      <w:marBottom w:val="0"/>
                      <w:divBdr>
                        <w:top w:val="none" w:sz="0" w:space="0" w:color="auto"/>
                        <w:left w:val="none" w:sz="0" w:space="0" w:color="auto"/>
                        <w:bottom w:val="none" w:sz="0" w:space="0" w:color="auto"/>
                        <w:right w:val="none" w:sz="0" w:space="0" w:color="auto"/>
                      </w:divBdr>
                    </w:div>
                  </w:divsChild>
                </w:div>
                <w:div w:id="1143736415">
                  <w:marLeft w:val="0"/>
                  <w:marRight w:val="0"/>
                  <w:marTop w:val="0"/>
                  <w:marBottom w:val="0"/>
                  <w:divBdr>
                    <w:top w:val="none" w:sz="0" w:space="0" w:color="auto"/>
                    <w:left w:val="none" w:sz="0" w:space="0" w:color="auto"/>
                    <w:bottom w:val="none" w:sz="0" w:space="0" w:color="auto"/>
                    <w:right w:val="none" w:sz="0" w:space="0" w:color="auto"/>
                  </w:divBdr>
                  <w:divsChild>
                    <w:div w:id="641278930">
                      <w:marLeft w:val="0"/>
                      <w:marRight w:val="0"/>
                      <w:marTop w:val="0"/>
                      <w:marBottom w:val="0"/>
                      <w:divBdr>
                        <w:top w:val="none" w:sz="0" w:space="0" w:color="auto"/>
                        <w:left w:val="none" w:sz="0" w:space="0" w:color="auto"/>
                        <w:bottom w:val="none" w:sz="0" w:space="0" w:color="auto"/>
                        <w:right w:val="none" w:sz="0" w:space="0" w:color="auto"/>
                      </w:divBdr>
                    </w:div>
                  </w:divsChild>
                </w:div>
                <w:div w:id="136339752">
                  <w:marLeft w:val="0"/>
                  <w:marRight w:val="0"/>
                  <w:marTop w:val="0"/>
                  <w:marBottom w:val="0"/>
                  <w:divBdr>
                    <w:top w:val="none" w:sz="0" w:space="0" w:color="auto"/>
                    <w:left w:val="none" w:sz="0" w:space="0" w:color="auto"/>
                    <w:bottom w:val="none" w:sz="0" w:space="0" w:color="auto"/>
                    <w:right w:val="none" w:sz="0" w:space="0" w:color="auto"/>
                  </w:divBdr>
                  <w:divsChild>
                    <w:div w:id="557786135">
                      <w:marLeft w:val="0"/>
                      <w:marRight w:val="0"/>
                      <w:marTop w:val="0"/>
                      <w:marBottom w:val="0"/>
                      <w:divBdr>
                        <w:top w:val="none" w:sz="0" w:space="0" w:color="auto"/>
                        <w:left w:val="none" w:sz="0" w:space="0" w:color="auto"/>
                        <w:bottom w:val="none" w:sz="0" w:space="0" w:color="auto"/>
                        <w:right w:val="none" w:sz="0" w:space="0" w:color="auto"/>
                      </w:divBdr>
                    </w:div>
                  </w:divsChild>
                </w:div>
                <w:div w:id="1814981479">
                  <w:marLeft w:val="0"/>
                  <w:marRight w:val="0"/>
                  <w:marTop w:val="0"/>
                  <w:marBottom w:val="0"/>
                  <w:divBdr>
                    <w:top w:val="none" w:sz="0" w:space="0" w:color="auto"/>
                    <w:left w:val="none" w:sz="0" w:space="0" w:color="auto"/>
                    <w:bottom w:val="none" w:sz="0" w:space="0" w:color="auto"/>
                    <w:right w:val="none" w:sz="0" w:space="0" w:color="auto"/>
                  </w:divBdr>
                  <w:divsChild>
                    <w:div w:id="1885678785">
                      <w:marLeft w:val="0"/>
                      <w:marRight w:val="0"/>
                      <w:marTop w:val="0"/>
                      <w:marBottom w:val="0"/>
                      <w:divBdr>
                        <w:top w:val="none" w:sz="0" w:space="0" w:color="auto"/>
                        <w:left w:val="none" w:sz="0" w:space="0" w:color="auto"/>
                        <w:bottom w:val="none" w:sz="0" w:space="0" w:color="auto"/>
                        <w:right w:val="none" w:sz="0" w:space="0" w:color="auto"/>
                      </w:divBdr>
                    </w:div>
                  </w:divsChild>
                </w:div>
                <w:div w:id="1684428446">
                  <w:marLeft w:val="0"/>
                  <w:marRight w:val="0"/>
                  <w:marTop w:val="0"/>
                  <w:marBottom w:val="0"/>
                  <w:divBdr>
                    <w:top w:val="none" w:sz="0" w:space="0" w:color="auto"/>
                    <w:left w:val="none" w:sz="0" w:space="0" w:color="auto"/>
                    <w:bottom w:val="none" w:sz="0" w:space="0" w:color="auto"/>
                    <w:right w:val="none" w:sz="0" w:space="0" w:color="auto"/>
                  </w:divBdr>
                  <w:divsChild>
                    <w:div w:id="89158293">
                      <w:marLeft w:val="0"/>
                      <w:marRight w:val="0"/>
                      <w:marTop w:val="0"/>
                      <w:marBottom w:val="0"/>
                      <w:divBdr>
                        <w:top w:val="none" w:sz="0" w:space="0" w:color="auto"/>
                        <w:left w:val="none" w:sz="0" w:space="0" w:color="auto"/>
                        <w:bottom w:val="none" w:sz="0" w:space="0" w:color="auto"/>
                        <w:right w:val="none" w:sz="0" w:space="0" w:color="auto"/>
                      </w:divBdr>
                    </w:div>
                  </w:divsChild>
                </w:div>
                <w:div w:id="1607273037">
                  <w:marLeft w:val="0"/>
                  <w:marRight w:val="0"/>
                  <w:marTop w:val="0"/>
                  <w:marBottom w:val="0"/>
                  <w:divBdr>
                    <w:top w:val="none" w:sz="0" w:space="0" w:color="auto"/>
                    <w:left w:val="none" w:sz="0" w:space="0" w:color="auto"/>
                    <w:bottom w:val="none" w:sz="0" w:space="0" w:color="auto"/>
                    <w:right w:val="none" w:sz="0" w:space="0" w:color="auto"/>
                  </w:divBdr>
                  <w:divsChild>
                    <w:div w:id="305858886">
                      <w:marLeft w:val="0"/>
                      <w:marRight w:val="0"/>
                      <w:marTop w:val="0"/>
                      <w:marBottom w:val="0"/>
                      <w:divBdr>
                        <w:top w:val="none" w:sz="0" w:space="0" w:color="auto"/>
                        <w:left w:val="none" w:sz="0" w:space="0" w:color="auto"/>
                        <w:bottom w:val="none" w:sz="0" w:space="0" w:color="auto"/>
                        <w:right w:val="none" w:sz="0" w:space="0" w:color="auto"/>
                      </w:divBdr>
                    </w:div>
                  </w:divsChild>
                </w:div>
                <w:div w:id="116681138">
                  <w:marLeft w:val="0"/>
                  <w:marRight w:val="0"/>
                  <w:marTop w:val="0"/>
                  <w:marBottom w:val="0"/>
                  <w:divBdr>
                    <w:top w:val="none" w:sz="0" w:space="0" w:color="auto"/>
                    <w:left w:val="none" w:sz="0" w:space="0" w:color="auto"/>
                    <w:bottom w:val="none" w:sz="0" w:space="0" w:color="auto"/>
                    <w:right w:val="none" w:sz="0" w:space="0" w:color="auto"/>
                  </w:divBdr>
                  <w:divsChild>
                    <w:div w:id="816459039">
                      <w:marLeft w:val="0"/>
                      <w:marRight w:val="0"/>
                      <w:marTop w:val="0"/>
                      <w:marBottom w:val="0"/>
                      <w:divBdr>
                        <w:top w:val="none" w:sz="0" w:space="0" w:color="auto"/>
                        <w:left w:val="none" w:sz="0" w:space="0" w:color="auto"/>
                        <w:bottom w:val="none" w:sz="0" w:space="0" w:color="auto"/>
                        <w:right w:val="none" w:sz="0" w:space="0" w:color="auto"/>
                      </w:divBdr>
                    </w:div>
                  </w:divsChild>
                </w:div>
                <w:div w:id="612791395">
                  <w:marLeft w:val="0"/>
                  <w:marRight w:val="0"/>
                  <w:marTop w:val="0"/>
                  <w:marBottom w:val="0"/>
                  <w:divBdr>
                    <w:top w:val="none" w:sz="0" w:space="0" w:color="auto"/>
                    <w:left w:val="none" w:sz="0" w:space="0" w:color="auto"/>
                    <w:bottom w:val="none" w:sz="0" w:space="0" w:color="auto"/>
                    <w:right w:val="none" w:sz="0" w:space="0" w:color="auto"/>
                  </w:divBdr>
                  <w:divsChild>
                    <w:div w:id="1789007337">
                      <w:marLeft w:val="0"/>
                      <w:marRight w:val="0"/>
                      <w:marTop w:val="0"/>
                      <w:marBottom w:val="0"/>
                      <w:divBdr>
                        <w:top w:val="none" w:sz="0" w:space="0" w:color="auto"/>
                        <w:left w:val="none" w:sz="0" w:space="0" w:color="auto"/>
                        <w:bottom w:val="none" w:sz="0" w:space="0" w:color="auto"/>
                        <w:right w:val="none" w:sz="0" w:space="0" w:color="auto"/>
                      </w:divBdr>
                    </w:div>
                  </w:divsChild>
                </w:div>
                <w:div w:id="1038704400">
                  <w:marLeft w:val="0"/>
                  <w:marRight w:val="0"/>
                  <w:marTop w:val="0"/>
                  <w:marBottom w:val="0"/>
                  <w:divBdr>
                    <w:top w:val="none" w:sz="0" w:space="0" w:color="auto"/>
                    <w:left w:val="none" w:sz="0" w:space="0" w:color="auto"/>
                    <w:bottom w:val="none" w:sz="0" w:space="0" w:color="auto"/>
                    <w:right w:val="none" w:sz="0" w:space="0" w:color="auto"/>
                  </w:divBdr>
                  <w:divsChild>
                    <w:div w:id="643579730">
                      <w:marLeft w:val="0"/>
                      <w:marRight w:val="0"/>
                      <w:marTop w:val="0"/>
                      <w:marBottom w:val="0"/>
                      <w:divBdr>
                        <w:top w:val="none" w:sz="0" w:space="0" w:color="auto"/>
                        <w:left w:val="none" w:sz="0" w:space="0" w:color="auto"/>
                        <w:bottom w:val="none" w:sz="0" w:space="0" w:color="auto"/>
                        <w:right w:val="none" w:sz="0" w:space="0" w:color="auto"/>
                      </w:divBdr>
                    </w:div>
                  </w:divsChild>
                </w:div>
                <w:div w:id="37124879">
                  <w:marLeft w:val="0"/>
                  <w:marRight w:val="0"/>
                  <w:marTop w:val="0"/>
                  <w:marBottom w:val="0"/>
                  <w:divBdr>
                    <w:top w:val="none" w:sz="0" w:space="0" w:color="auto"/>
                    <w:left w:val="none" w:sz="0" w:space="0" w:color="auto"/>
                    <w:bottom w:val="none" w:sz="0" w:space="0" w:color="auto"/>
                    <w:right w:val="none" w:sz="0" w:space="0" w:color="auto"/>
                  </w:divBdr>
                  <w:divsChild>
                    <w:div w:id="413481281">
                      <w:marLeft w:val="0"/>
                      <w:marRight w:val="0"/>
                      <w:marTop w:val="0"/>
                      <w:marBottom w:val="0"/>
                      <w:divBdr>
                        <w:top w:val="none" w:sz="0" w:space="0" w:color="auto"/>
                        <w:left w:val="none" w:sz="0" w:space="0" w:color="auto"/>
                        <w:bottom w:val="none" w:sz="0" w:space="0" w:color="auto"/>
                        <w:right w:val="none" w:sz="0" w:space="0" w:color="auto"/>
                      </w:divBdr>
                    </w:div>
                  </w:divsChild>
                </w:div>
                <w:div w:id="2141027176">
                  <w:marLeft w:val="0"/>
                  <w:marRight w:val="0"/>
                  <w:marTop w:val="0"/>
                  <w:marBottom w:val="0"/>
                  <w:divBdr>
                    <w:top w:val="none" w:sz="0" w:space="0" w:color="auto"/>
                    <w:left w:val="none" w:sz="0" w:space="0" w:color="auto"/>
                    <w:bottom w:val="none" w:sz="0" w:space="0" w:color="auto"/>
                    <w:right w:val="none" w:sz="0" w:space="0" w:color="auto"/>
                  </w:divBdr>
                  <w:divsChild>
                    <w:div w:id="615410542">
                      <w:marLeft w:val="0"/>
                      <w:marRight w:val="0"/>
                      <w:marTop w:val="0"/>
                      <w:marBottom w:val="0"/>
                      <w:divBdr>
                        <w:top w:val="none" w:sz="0" w:space="0" w:color="auto"/>
                        <w:left w:val="none" w:sz="0" w:space="0" w:color="auto"/>
                        <w:bottom w:val="none" w:sz="0" w:space="0" w:color="auto"/>
                        <w:right w:val="none" w:sz="0" w:space="0" w:color="auto"/>
                      </w:divBdr>
                    </w:div>
                  </w:divsChild>
                </w:div>
                <w:div w:id="1235044656">
                  <w:marLeft w:val="0"/>
                  <w:marRight w:val="0"/>
                  <w:marTop w:val="0"/>
                  <w:marBottom w:val="0"/>
                  <w:divBdr>
                    <w:top w:val="none" w:sz="0" w:space="0" w:color="auto"/>
                    <w:left w:val="none" w:sz="0" w:space="0" w:color="auto"/>
                    <w:bottom w:val="none" w:sz="0" w:space="0" w:color="auto"/>
                    <w:right w:val="none" w:sz="0" w:space="0" w:color="auto"/>
                  </w:divBdr>
                  <w:divsChild>
                    <w:div w:id="2121295107">
                      <w:marLeft w:val="0"/>
                      <w:marRight w:val="0"/>
                      <w:marTop w:val="0"/>
                      <w:marBottom w:val="0"/>
                      <w:divBdr>
                        <w:top w:val="none" w:sz="0" w:space="0" w:color="auto"/>
                        <w:left w:val="none" w:sz="0" w:space="0" w:color="auto"/>
                        <w:bottom w:val="none" w:sz="0" w:space="0" w:color="auto"/>
                        <w:right w:val="none" w:sz="0" w:space="0" w:color="auto"/>
                      </w:divBdr>
                    </w:div>
                  </w:divsChild>
                </w:div>
                <w:div w:id="649211555">
                  <w:marLeft w:val="0"/>
                  <w:marRight w:val="0"/>
                  <w:marTop w:val="0"/>
                  <w:marBottom w:val="0"/>
                  <w:divBdr>
                    <w:top w:val="none" w:sz="0" w:space="0" w:color="auto"/>
                    <w:left w:val="none" w:sz="0" w:space="0" w:color="auto"/>
                    <w:bottom w:val="none" w:sz="0" w:space="0" w:color="auto"/>
                    <w:right w:val="none" w:sz="0" w:space="0" w:color="auto"/>
                  </w:divBdr>
                  <w:divsChild>
                    <w:div w:id="1486243402">
                      <w:marLeft w:val="0"/>
                      <w:marRight w:val="0"/>
                      <w:marTop w:val="0"/>
                      <w:marBottom w:val="0"/>
                      <w:divBdr>
                        <w:top w:val="none" w:sz="0" w:space="0" w:color="auto"/>
                        <w:left w:val="none" w:sz="0" w:space="0" w:color="auto"/>
                        <w:bottom w:val="none" w:sz="0" w:space="0" w:color="auto"/>
                        <w:right w:val="none" w:sz="0" w:space="0" w:color="auto"/>
                      </w:divBdr>
                    </w:div>
                  </w:divsChild>
                </w:div>
                <w:div w:id="113447344">
                  <w:marLeft w:val="0"/>
                  <w:marRight w:val="0"/>
                  <w:marTop w:val="0"/>
                  <w:marBottom w:val="0"/>
                  <w:divBdr>
                    <w:top w:val="none" w:sz="0" w:space="0" w:color="auto"/>
                    <w:left w:val="none" w:sz="0" w:space="0" w:color="auto"/>
                    <w:bottom w:val="none" w:sz="0" w:space="0" w:color="auto"/>
                    <w:right w:val="none" w:sz="0" w:space="0" w:color="auto"/>
                  </w:divBdr>
                  <w:divsChild>
                    <w:div w:id="911888967">
                      <w:marLeft w:val="0"/>
                      <w:marRight w:val="0"/>
                      <w:marTop w:val="0"/>
                      <w:marBottom w:val="0"/>
                      <w:divBdr>
                        <w:top w:val="none" w:sz="0" w:space="0" w:color="auto"/>
                        <w:left w:val="none" w:sz="0" w:space="0" w:color="auto"/>
                        <w:bottom w:val="none" w:sz="0" w:space="0" w:color="auto"/>
                        <w:right w:val="none" w:sz="0" w:space="0" w:color="auto"/>
                      </w:divBdr>
                    </w:div>
                  </w:divsChild>
                </w:div>
                <w:div w:id="2145930424">
                  <w:marLeft w:val="0"/>
                  <w:marRight w:val="0"/>
                  <w:marTop w:val="0"/>
                  <w:marBottom w:val="0"/>
                  <w:divBdr>
                    <w:top w:val="none" w:sz="0" w:space="0" w:color="auto"/>
                    <w:left w:val="none" w:sz="0" w:space="0" w:color="auto"/>
                    <w:bottom w:val="none" w:sz="0" w:space="0" w:color="auto"/>
                    <w:right w:val="none" w:sz="0" w:space="0" w:color="auto"/>
                  </w:divBdr>
                  <w:divsChild>
                    <w:div w:id="2574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homework" TargetMode="External"/><Relationship Id="rId18" Type="http://schemas.openxmlformats.org/officeDocument/2006/relationships/hyperlink" Target="https://www.gov.uk/government/publications/school-attendance/framework-for-securing-full-attendance-actions-for-schools-and-local-authoritie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youthendowmentfund.org.uk/wp-content/uploads/2020/11/YEF-Insights-Brief-1-Engaging-young-people-during-the-COVID-19-pandemic-FINAL.pdf"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www.gov.uk/government/publications/school-attendance/framework-for-securing-full-attendance-actions-for-schools-and-local-authorities"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hyperlink" Target="https://youthendowmentfund.org.uk/wp-content/uploads/2020/11/YEF-Insights-Brief-1-Engaging-young-people-during-the-COVID-19-pandemic-FINAL.pd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ructionalcoaching.com/wp-content/uploads/2021/12/Frazier-Dissertation-Final-4-17-18.pdf" TargetMode="External"/><Relationship Id="rId24" Type="http://schemas.openxmlformats.org/officeDocument/2006/relationships/hyperlink" Target="https://educationendowmentfoundation.org.uk/education-evidence/guidance-reports/supporting-paren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aspiration-interventions" TargetMode="External"/><Relationship Id="rId23" Type="http://schemas.openxmlformats.org/officeDocument/2006/relationships/hyperlink" Target="https://educationendowmentfoundation.org.uk/education-evidence/guidance-reports/behaviour" TargetMode="External"/><Relationship Id="rId28" Type="http://schemas.openxmlformats.org/officeDocument/2006/relationships/image" Target="media/image4.png"/><Relationship Id="rId10" Type="http://schemas.openxmlformats.org/officeDocument/2006/relationships/hyperlink" Target="https://educationendowmentfoundation.org.uk/guidance-for-teachers/assessment-feedback" TargetMode="External"/><Relationship Id="rId19" Type="http://schemas.openxmlformats.org/officeDocument/2006/relationships/hyperlink" Target="https://www.gov.uk/government/publications/school-attendance/framework-for-securing-full-attendance-actions-for-schools-and-local-authoriti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guidance-for-teachers/assessment-feedback" TargetMode="External"/><Relationship Id="rId22" Type="http://schemas.openxmlformats.org/officeDocument/2006/relationships/hyperlink" Target="https://youthendowmentfund.org.uk/wp-content/uploads/2020/11/YEF-Insights-Brief-1-Engaging-young-people-during-the-COVID-19-pandemic-FINAL.pdf"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fcb985-7c05-49f8-b914-3ce3c5d2c1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74FEAC6C214F898984D7EB2460EE" ma:contentTypeVersion="18" ma:contentTypeDescription="Create a new document." ma:contentTypeScope="" ma:versionID="cfd7ca82bb05eb0c24bfb761767b6cf9">
  <xsd:schema xmlns:xsd="http://www.w3.org/2001/XMLSchema" xmlns:xs="http://www.w3.org/2001/XMLSchema" xmlns:p="http://schemas.microsoft.com/office/2006/metadata/properties" xmlns:ns3="e2fcb985-7c05-49f8-b914-3ce3c5d2c1a5" xmlns:ns4="93793065-b555-430c-8cf4-272e39a276d7" targetNamespace="http://schemas.microsoft.com/office/2006/metadata/properties" ma:root="true" ma:fieldsID="d524cb7ac10ee94493ffceca0b34fcd2" ns3:_="" ns4:_="">
    <xsd:import namespace="e2fcb985-7c05-49f8-b914-3ce3c5d2c1a5"/>
    <xsd:import namespace="93793065-b555-430c-8cf4-272e39a276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b985-7c05-49f8-b914-3ce3c5d2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3065-b555-430c-8cf4-272e39a27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09E5B-3643-4FB1-A961-D42F7441AD54}">
  <ds:schemaRefs>
    <ds:schemaRef ds:uri="http://schemas.microsoft.com/office/2006/metadata/properties"/>
    <ds:schemaRef ds:uri="http://schemas.microsoft.com/office/infopath/2007/PartnerControls"/>
    <ds:schemaRef ds:uri="e2fcb985-7c05-49f8-b914-3ce3c5d2c1a5"/>
  </ds:schemaRefs>
</ds:datastoreItem>
</file>

<file path=customXml/itemProps2.xml><?xml version="1.0" encoding="utf-8"?>
<ds:datastoreItem xmlns:ds="http://schemas.openxmlformats.org/officeDocument/2006/customXml" ds:itemID="{EF873193-8B69-4F78-846B-FB7FD003CC33}">
  <ds:schemaRefs>
    <ds:schemaRef ds:uri="http://schemas.microsoft.com/sharepoint/v3/contenttype/forms"/>
  </ds:schemaRefs>
</ds:datastoreItem>
</file>

<file path=customXml/itemProps3.xml><?xml version="1.0" encoding="utf-8"?>
<ds:datastoreItem xmlns:ds="http://schemas.openxmlformats.org/officeDocument/2006/customXml" ds:itemID="{59B6AE62-2DC0-48B4-8A41-D21DC4C1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b985-7c05-49f8-b914-3ce3c5d2c1a5"/>
    <ds:schemaRef ds:uri="93793065-b555-430c-8cf4-272e39a27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Lewis</dc:creator>
  <cp:keywords/>
  <dc:description/>
  <cp:lastModifiedBy>J Lewis (WA)</cp:lastModifiedBy>
  <cp:revision>2</cp:revision>
  <cp:lastPrinted>2025-10-10T07:36:00Z</cp:lastPrinted>
  <dcterms:created xsi:type="dcterms:W3CDTF">2025-12-18T20:07:00Z</dcterms:created>
  <dcterms:modified xsi:type="dcterms:W3CDTF">2025-12-18T20:07:00Z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0x0101004D8374FEAC6C214F898984D7EB2460EE</vt:lpwstr>
  </property>
  <property fmtid="{D5CDD505-2E9C-101B-9397-08002B2CF9AE}" pid="3" name="MediaServiceImageTags">
    <vt:lpwstr/>
  </property>
</Properties>
</file>