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571"/>
        <w:tblW w:w="14832" w:type="dxa"/>
        <w:tblLayout w:type="fixed"/>
        <w:tblLook w:val="04A0" w:firstRow="1" w:lastRow="0" w:firstColumn="1" w:lastColumn="0" w:noHBand="0" w:noVBand="1"/>
      </w:tblPr>
      <w:tblGrid>
        <w:gridCol w:w="2573"/>
        <w:gridCol w:w="2724"/>
        <w:gridCol w:w="2573"/>
        <w:gridCol w:w="2422"/>
        <w:gridCol w:w="2270"/>
        <w:gridCol w:w="2270"/>
      </w:tblGrid>
      <w:tr w:rsidR="00CC5F65" w:rsidRPr="00CC5F65" w14:paraId="34FF06EA" w14:textId="77777777" w:rsidTr="00CC5F65">
        <w:trPr>
          <w:trHeight w:val="1752"/>
        </w:trPr>
        <w:tc>
          <w:tcPr>
            <w:tcW w:w="2573" w:type="dxa"/>
            <w:shd w:val="clear" w:color="auto" w:fill="CCC0D9" w:themeFill="accent4" w:themeFillTint="66"/>
          </w:tcPr>
          <w:p w14:paraId="3C7BA9C6" w14:textId="77777777" w:rsidR="00CC5F65" w:rsidRPr="00CC5F65" w:rsidRDefault="00CC5F65" w:rsidP="00CC5F65">
            <w:pPr>
              <w:rPr>
                <w:sz w:val="20"/>
                <w:szCs w:val="20"/>
              </w:rPr>
            </w:pPr>
            <w:bookmarkStart w:id="0" w:name="_GoBack"/>
            <w:bookmarkEnd w:id="0"/>
            <w:r w:rsidRPr="00CC5F65">
              <w:rPr>
                <w:sz w:val="20"/>
                <w:szCs w:val="20"/>
              </w:rPr>
              <w:t>Put three quotations from an Inspector Calls Act 1 into bubbles and explode them (AO2)</w:t>
            </w:r>
          </w:p>
        </w:tc>
        <w:tc>
          <w:tcPr>
            <w:tcW w:w="2724" w:type="dxa"/>
            <w:shd w:val="clear" w:color="auto" w:fill="D6E3BC" w:themeFill="accent3" w:themeFillTint="66"/>
          </w:tcPr>
          <w:p w14:paraId="6F2CE419" w14:textId="77777777" w:rsidR="00CC5F65" w:rsidRPr="00CC5F65" w:rsidRDefault="00CC5F65" w:rsidP="00CC5F65">
            <w:pPr>
              <w:rPr>
                <w:sz w:val="20"/>
                <w:szCs w:val="20"/>
              </w:rPr>
            </w:pPr>
            <w:r w:rsidRPr="00CC5F65">
              <w:rPr>
                <w:sz w:val="20"/>
                <w:szCs w:val="20"/>
              </w:rPr>
              <w:t>Create a giant mindmap that links the poems of the anthology together. Include quotations and images to help you to revise.</w:t>
            </w:r>
          </w:p>
        </w:tc>
        <w:tc>
          <w:tcPr>
            <w:tcW w:w="2573" w:type="dxa"/>
          </w:tcPr>
          <w:p w14:paraId="283784C0" w14:textId="77777777" w:rsidR="00CC5F65" w:rsidRPr="00CC5F65" w:rsidRDefault="00CC5F65" w:rsidP="00CC5F65">
            <w:pPr>
              <w:rPr>
                <w:sz w:val="20"/>
                <w:szCs w:val="20"/>
              </w:rPr>
            </w:pPr>
            <w:r w:rsidRPr="00CC5F65">
              <w:rPr>
                <w:sz w:val="20"/>
                <w:szCs w:val="20"/>
              </w:rPr>
              <w:t xml:space="preserve">Create a context mindmap for A Christmas Carol which must include at least six points </w:t>
            </w:r>
          </w:p>
        </w:tc>
        <w:tc>
          <w:tcPr>
            <w:tcW w:w="2422" w:type="dxa"/>
            <w:shd w:val="clear" w:color="auto" w:fill="CCC0D9" w:themeFill="accent4" w:themeFillTint="66"/>
          </w:tcPr>
          <w:p w14:paraId="74EC825A" w14:textId="77777777" w:rsidR="00CC5F65" w:rsidRPr="00CC5F65" w:rsidRDefault="00CC5F65" w:rsidP="00CC5F65">
            <w:pPr>
              <w:rPr>
                <w:sz w:val="20"/>
                <w:szCs w:val="20"/>
              </w:rPr>
            </w:pPr>
            <w:r w:rsidRPr="00CC5F65">
              <w:rPr>
                <w:sz w:val="20"/>
                <w:szCs w:val="20"/>
              </w:rPr>
              <w:t>Write one paragraph in answer to the question ’How is Eric Birling presented in An Inspector Calls</w:t>
            </w:r>
          </w:p>
        </w:tc>
        <w:tc>
          <w:tcPr>
            <w:tcW w:w="2270" w:type="dxa"/>
            <w:shd w:val="clear" w:color="auto" w:fill="D6E3BC" w:themeFill="accent3" w:themeFillTint="66"/>
          </w:tcPr>
          <w:p w14:paraId="3051B746" w14:textId="77777777" w:rsidR="00CC5F65" w:rsidRPr="00CC5F65" w:rsidRDefault="00CC5F65" w:rsidP="00CC5F65">
            <w:pPr>
              <w:rPr>
                <w:sz w:val="20"/>
                <w:szCs w:val="20"/>
              </w:rPr>
            </w:pPr>
            <w:r w:rsidRPr="00CC5F65">
              <w:rPr>
                <w:sz w:val="20"/>
                <w:szCs w:val="20"/>
              </w:rPr>
              <w:t>Create a Venn diagram that compares the differences and similarities of two poems from the anthology.</w:t>
            </w:r>
          </w:p>
        </w:tc>
        <w:tc>
          <w:tcPr>
            <w:tcW w:w="2270" w:type="dxa"/>
            <w:shd w:val="clear" w:color="auto" w:fill="FBD4B4" w:themeFill="accent6" w:themeFillTint="66"/>
          </w:tcPr>
          <w:p w14:paraId="49F0C694" w14:textId="3D31A440" w:rsidR="00CC5F65" w:rsidRPr="00CC5F65" w:rsidRDefault="00CC5F65" w:rsidP="00CC5F65">
            <w:pPr>
              <w:rPr>
                <w:sz w:val="20"/>
                <w:szCs w:val="20"/>
              </w:rPr>
            </w:pPr>
            <w:r w:rsidRPr="00CC5F65">
              <w:rPr>
                <w:sz w:val="20"/>
                <w:szCs w:val="20"/>
              </w:rPr>
              <w:t>Macbeth: Create a creative timeline of the play with a summary of each scene.</w:t>
            </w:r>
          </w:p>
        </w:tc>
      </w:tr>
      <w:tr w:rsidR="00CC5F65" w:rsidRPr="00CC5F65" w14:paraId="5FADAE7D" w14:textId="77777777" w:rsidTr="00CC5F65">
        <w:trPr>
          <w:trHeight w:val="1017"/>
        </w:trPr>
        <w:tc>
          <w:tcPr>
            <w:tcW w:w="2573" w:type="dxa"/>
          </w:tcPr>
          <w:p w14:paraId="74855F50" w14:textId="77777777" w:rsidR="00CC5F65" w:rsidRPr="00CC5F65" w:rsidRDefault="00CC5F65" w:rsidP="00CC5F65">
            <w:pPr>
              <w:rPr>
                <w:sz w:val="20"/>
                <w:szCs w:val="20"/>
              </w:rPr>
            </w:pPr>
            <w:r w:rsidRPr="00CC5F65">
              <w:rPr>
                <w:sz w:val="20"/>
                <w:szCs w:val="20"/>
              </w:rPr>
              <w:t>Create a before and after table for Scrooge with five quotations on either side to demonstrate his change (AO1)</w:t>
            </w:r>
          </w:p>
        </w:tc>
        <w:tc>
          <w:tcPr>
            <w:tcW w:w="2724" w:type="dxa"/>
            <w:shd w:val="clear" w:color="auto" w:fill="CCC0D9" w:themeFill="accent4" w:themeFillTint="66"/>
          </w:tcPr>
          <w:p w14:paraId="3BA67E78" w14:textId="77777777" w:rsidR="00CC5F65" w:rsidRPr="00CC5F65" w:rsidRDefault="00CC5F65" w:rsidP="00CC5F65">
            <w:pPr>
              <w:rPr>
                <w:sz w:val="20"/>
                <w:szCs w:val="20"/>
              </w:rPr>
            </w:pPr>
            <w:r w:rsidRPr="00CC5F65">
              <w:rPr>
                <w:sz w:val="20"/>
                <w:szCs w:val="20"/>
              </w:rPr>
              <w:t>Create a character profile for Sheila including key information about her and at least four quotations (AO1 + 2)</w:t>
            </w:r>
          </w:p>
        </w:tc>
        <w:tc>
          <w:tcPr>
            <w:tcW w:w="2573" w:type="dxa"/>
            <w:shd w:val="clear" w:color="auto" w:fill="FBD4B4" w:themeFill="accent6" w:themeFillTint="66"/>
          </w:tcPr>
          <w:p w14:paraId="486668C2" w14:textId="6F232A50" w:rsidR="00CC5F65" w:rsidRPr="00CC5F65" w:rsidRDefault="00CC5F65" w:rsidP="00CC5F65">
            <w:pPr>
              <w:rPr>
                <w:sz w:val="20"/>
                <w:szCs w:val="20"/>
              </w:rPr>
            </w:pPr>
            <w:r w:rsidRPr="00CC5F65">
              <w:rPr>
                <w:sz w:val="20"/>
                <w:szCs w:val="20"/>
              </w:rPr>
              <w:t>Macbeth: Create quote cards and link your quotations to the themes of the play.</w:t>
            </w:r>
          </w:p>
        </w:tc>
        <w:tc>
          <w:tcPr>
            <w:tcW w:w="2422" w:type="dxa"/>
          </w:tcPr>
          <w:p w14:paraId="1BCDC21B" w14:textId="77777777" w:rsidR="00CC5F65" w:rsidRPr="00CC5F65" w:rsidRDefault="00CC5F65" w:rsidP="00CC5F65">
            <w:pPr>
              <w:rPr>
                <w:sz w:val="20"/>
                <w:szCs w:val="20"/>
              </w:rPr>
            </w:pPr>
            <w:r w:rsidRPr="00CC5F65">
              <w:rPr>
                <w:sz w:val="20"/>
                <w:szCs w:val="20"/>
              </w:rPr>
              <w:t>Create a character profile for Bob Cratchit including key information about him and at least four quotations (AO1 + 2)</w:t>
            </w:r>
          </w:p>
        </w:tc>
        <w:tc>
          <w:tcPr>
            <w:tcW w:w="2270" w:type="dxa"/>
            <w:shd w:val="clear" w:color="auto" w:fill="CCC0D9" w:themeFill="accent4" w:themeFillTint="66"/>
          </w:tcPr>
          <w:p w14:paraId="3F9C414D" w14:textId="77777777" w:rsidR="00CC5F65" w:rsidRPr="00CC5F65" w:rsidRDefault="00CC5F65" w:rsidP="00CC5F65">
            <w:pPr>
              <w:rPr>
                <w:sz w:val="20"/>
                <w:szCs w:val="20"/>
              </w:rPr>
            </w:pPr>
            <w:r w:rsidRPr="00CC5F65">
              <w:rPr>
                <w:sz w:val="20"/>
                <w:szCs w:val="20"/>
              </w:rPr>
              <w:t>Explode three quotations from An Inspector Calls Act 2 (AO2)</w:t>
            </w:r>
          </w:p>
        </w:tc>
        <w:tc>
          <w:tcPr>
            <w:tcW w:w="2270" w:type="dxa"/>
            <w:shd w:val="clear" w:color="auto" w:fill="D6E3BC" w:themeFill="accent3" w:themeFillTint="66"/>
          </w:tcPr>
          <w:p w14:paraId="7B8A1451" w14:textId="77777777" w:rsidR="00CC5F65" w:rsidRPr="00803715" w:rsidRDefault="00CC5F65" w:rsidP="00CC5F65">
            <w:pPr>
              <w:rPr>
                <w:sz w:val="20"/>
                <w:szCs w:val="20"/>
              </w:rPr>
            </w:pPr>
            <w:r w:rsidRPr="00803715">
              <w:rPr>
                <w:sz w:val="20"/>
                <w:szCs w:val="20"/>
              </w:rPr>
              <w:t>Create an emotional word bank to describe reactions to poetry or moods created within a poem.</w:t>
            </w:r>
          </w:p>
          <w:p w14:paraId="6882095A" w14:textId="77777777" w:rsidR="00CC5F65" w:rsidRPr="00CC5F65" w:rsidRDefault="00CC5F65" w:rsidP="00CC5F65">
            <w:pPr>
              <w:rPr>
                <w:sz w:val="20"/>
                <w:szCs w:val="20"/>
              </w:rPr>
            </w:pPr>
          </w:p>
        </w:tc>
      </w:tr>
      <w:tr w:rsidR="00CC5F65" w:rsidRPr="00CC5F65" w14:paraId="39C12E0D" w14:textId="77777777" w:rsidTr="00CC5F65">
        <w:trPr>
          <w:trHeight w:val="1017"/>
        </w:trPr>
        <w:tc>
          <w:tcPr>
            <w:tcW w:w="2573" w:type="dxa"/>
            <w:shd w:val="clear" w:color="auto" w:fill="D6E3BC" w:themeFill="accent3" w:themeFillTint="66"/>
          </w:tcPr>
          <w:p w14:paraId="54C576C7" w14:textId="77777777" w:rsidR="00CC5F65" w:rsidRPr="00CC5F65" w:rsidRDefault="00CC5F65" w:rsidP="00CC5F65">
            <w:pPr>
              <w:rPr>
                <w:sz w:val="20"/>
                <w:szCs w:val="20"/>
              </w:rPr>
            </w:pPr>
            <w:r w:rsidRPr="00CC5F65">
              <w:rPr>
                <w:sz w:val="20"/>
                <w:szCs w:val="20"/>
              </w:rPr>
              <w:t>Explode three quotes from ‘The Prelude’ (AO2)</w:t>
            </w:r>
          </w:p>
        </w:tc>
        <w:tc>
          <w:tcPr>
            <w:tcW w:w="2724" w:type="dxa"/>
            <w:shd w:val="clear" w:color="auto" w:fill="FBD4B4" w:themeFill="accent6" w:themeFillTint="66"/>
          </w:tcPr>
          <w:p w14:paraId="366A9094" w14:textId="35A41072" w:rsidR="00CC5F65" w:rsidRPr="00CC5F65" w:rsidRDefault="00CC5F65" w:rsidP="00CC5F65">
            <w:pPr>
              <w:rPr>
                <w:sz w:val="20"/>
                <w:szCs w:val="20"/>
              </w:rPr>
            </w:pPr>
            <w:r w:rsidRPr="00CC5F65">
              <w:rPr>
                <w:sz w:val="20"/>
                <w:szCs w:val="20"/>
              </w:rPr>
              <w:t>Macbeth: Create a glossary for the play, including: pathetic fallacy, foreshadowing, protagonist, dramatic irony, iambic pentameter, free verse, and others that may be useful.</w:t>
            </w:r>
          </w:p>
        </w:tc>
        <w:tc>
          <w:tcPr>
            <w:tcW w:w="2573" w:type="dxa"/>
            <w:shd w:val="clear" w:color="auto" w:fill="CCC0D9" w:themeFill="accent4" w:themeFillTint="66"/>
          </w:tcPr>
          <w:p w14:paraId="313940E7" w14:textId="77777777" w:rsidR="00CC5F65" w:rsidRPr="00CC5F65" w:rsidRDefault="00CC5F65" w:rsidP="00CC5F65">
            <w:pPr>
              <w:rPr>
                <w:sz w:val="20"/>
                <w:szCs w:val="20"/>
              </w:rPr>
            </w:pPr>
            <w:r w:rsidRPr="00CC5F65">
              <w:rPr>
                <w:sz w:val="20"/>
                <w:szCs w:val="20"/>
              </w:rPr>
              <w:t>Create a context mind-map for An Inspector Calls which must include at least six points (AO3)</w:t>
            </w:r>
          </w:p>
        </w:tc>
        <w:tc>
          <w:tcPr>
            <w:tcW w:w="2422" w:type="dxa"/>
            <w:shd w:val="clear" w:color="auto" w:fill="D6E3BC" w:themeFill="accent3" w:themeFillTint="66"/>
          </w:tcPr>
          <w:p w14:paraId="7C7BAE2A" w14:textId="77777777" w:rsidR="00CC5F65" w:rsidRPr="00803715" w:rsidRDefault="00CC5F65" w:rsidP="00CC5F65">
            <w:pPr>
              <w:rPr>
                <w:sz w:val="20"/>
                <w:szCs w:val="20"/>
              </w:rPr>
            </w:pPr>
            <w:r w:rsidRPr="00803715">
              <w:rPr>
                <w:sz w:val="20"/>
                <w:szCs w:val="20"/>
              </w:rPr>
              <w:t>Create a quiz or game with the title ‘Know your Structure’ to help someone learn the following techniques:</w:t>
            </w:r>
          </w:p>
          <w:p w14:paraId="2FD56FB4" w14:textId="77777777" w:rsidR="00CC5F65" w:rsidRPr="00803715" w:rsidRDefault="00CC5F65" w:rsidP="00CC5F65">
            <w:pPr>
              <w:rPr>
                <w:sz w:val="20"/>
                <w:szCs w:val="20"/>
              </w:rPr>
            </w:pPr>
            <w:r w:rsidRPr="00803715">
              <w:rPr>
                <w:sz w:val="20"/>
                <w:szCs w:val="20"/>
              </w:rPr>
              <w:t xml:space="preserve">Caesura                    rhythm </w:t>
            </w:r>
          </w:p>
          <w:p w14:paraId="2A2B1C57" w14:textId="77777777" w:rsidR="00CC5F65" w:rsidRPr="00803715" w:rsidRDefault="00CC5F65" w:rsidP="00CC5F65">
            <w:pPr>
              <w:rPr>
                <w:sz w:val="20"/>
                <w:szCs w:val="20"/>
              </w:rPr>
            </w:pPr>
            <w:r w:rsidRPr="00803715">
              <w:rPr>
                <w:sz w:val="20"/>
                <w:szCs w:val="20"/>
              </w:rPr>
              <w:t>Emjambment</w:t>
            </w:r>
          </w:p>
          <w:p w14:paraId="52EB082D" w14:textId="77777777" w:rsidR="00CC5F65" w:rsidRPr="00803715" w:rsidRDefault="00CC5F65" w:rsidP="00CC5F65">
            <w:pPr>
              <w:rPr>
                <w:sz w:val="20"/>
                <w:szCs w:val="20"/>
              </w:rPr>
            </w:pPr>
            <w:r w:rsidRPr="00803715">
              <w:rPr>
                <w:sz w:val="20"/>
                <w:szCs w:val="20"/>
              </w:rPr>
              <w:t xml:space="preserve">Repetition </w:t>
            </w:r>
          </w:p>
          <w:p w14:paraId="1DA586A2" w14:textId="77777777" w:rsidR="00CC5F65" w:rsidRPr="00CC5F65" w:rsidRDefault="00CC5F65" w:rsidP="00CC5F65">
            <w:pPr>
              <w:rPr>
                <w:sz w:val="20"/>
                <w:szCs w:val="20"/>
              </w:rPr>
            </w:pPr>
            <w:r w:rsidRPr="00CC5F65">
              <w:rPr>
                <w:sz w:val="20"/>
                <w:szCs w:val="20"/>
              </w:rPr>
              <w:t>Stanzas</w:t>
            </w:r>
          </w:p>
        </w:tc>
        <w:tc>
          <w:tcPr>
            <w:tcW w:w="2270" w:type="dxa"/>
          </w:tcPr>
          <w:p w14:paraId="722AB7FC" w14:textId="77777777" w:rsidR="00CC5F65" w:rsidRPr="00CC5F65" w:rsidRDefault="00CC5F65" w:rsidP="00CC5F65">
            <w:pPr>
              <w:rPr>
                <w:sz w:val="20"/>
                <w:szCs w:val="20"/>
              </w:rPr>
            </w:pPr>
            <w:r w:rsidRPr="00CC5F65">
              <w:rPr>
                <w:sz w:val="20"/>
                <w:szCs w:val="20"/>
              </w:rPr>
              <w:t>Draw a depiction of four quotations about Scrooge (AO1)</w:t>
            </w:r>
          </w:p>
        </w:tc>
        <w:tc>
          <w:tcPr>
            <w:tcW w:w="2270" w:type="dxa"/>
            <w:shd w:val="clear" w:color="auto" w:fill="FBD4B4" w:themeFill="accent6" w:themeFillTint="66"/>
          </w:tcPr>
          <w:p w14:paraId="6BE13528" w14:textId="0D91DE1A" w:rsidR="00CC5F65" w:rsidRPr="00CC5F65" w:rsidRDefault="00CC5F65" w:rsidP="00CC5F65">
            <w:pPr>
              <w:rPr>
                <w:sz w:val="20"/>
                <w:szCs w:val="20"/>
              </w:rPr>
            </w:pPr>
            <w:r w:rsidRPr="00CC5F65">
              <w:rPr>
                <w:sz w:val="20"/>
                <w:szCs w:val="20"/>
              </w:rPr>
              <w:t>Macbeth: To what extent is Macbeth a tragic hero? Use evidence from the play to develop your ideas. 500 words.</w:t>
            </w:r>
          </w:p>
        </w:tc>
      </w:tr>
      <w:tr w:rsidR="00CC5F65" w:rsidRPr="00CC5F65" w14:paraId="16C325D1" w14:textId="77777777" w:rsidTr="00CC5F65">
        <w:trPr>
          <w:trHeight w:val="1551"/>
        </w:trPr>
        <w:tc>
          <w:tcPr>
            <w:tcW w:w="2573" w:type="dxa"/>
            <w:shd w:val="clear" w:color="auto" w:fill="CCC0D9" w:themeFill="accent4" w:themeFillTint="66"/>
          </w:tcPr>
          <w:p w14:paraId="6AFAA528" w14:textId="77777777" w:rsidR="00CC5F65" w:rsidRPr="00CC5F65" w:rsidRDefault="00CC5F65" w:rsidP="00CC5F65">
            <w:pPr>
              <w:rPr>
                <w:sz w:val="20"/>
                <w:szCs w:val="20"/>
              </w:rPr>
            </w:pPr>
            <w:r w:rsidRPr="00CC5F65">
              <w:rPr>
                <w:sz w:val="20"/>
                <w:szCs w:val="20"/>
              </w:rPr>
              <w:t>Write one paragraph in answer to the question ‘How is Eva Smith a symbol of the lower classes in An Inspector Calls?’</w:t>
            </w:r>
          </w:p>
        </w:tc>
        <w:tc>
          <w:tcPr>
            <w:tcW w:w="2724" w:type="dxa"/>
            <w:shd w:val="clear" w:color="auto" w:fill="D6E3BC" w:themeFill="accent3" w:themeFillTint="66"/>
          </w:tcPr>
          <w:p w14:paraId="2C9ED450" w14:textId="77777777" w:rsidR="00CC5F65" w:rsidRPr="00CC5F65" w:rsidRDefault="00CC5F65" w:rsidP="00CC5F65">
            <w:pPr>
              <w:rPr>
                <w:sz w:val="20"/>
                <w:szCs w:val="20"/>
              </w:rPr>
            </w:pPr>
            <w:r w:rsidRPr="00CC5F65">
              <w:rPr>
                <w:sz w:val="20"/>
                <w:szCs w:val="20"/>
              </w:rPr>
              <w:t>Explode three quotations from ‘Afternoons’ (AO2)</w:t>
            </w:r>
          </w:p>
        </w:tc>
        <w:tc>
          <w:tcPr>
            <w:tcW w:w="2573" w:type="dxa"/>
            <w:shd w:val="clear" w:color="auto" w:fill="FBD4B4" w:themeFill="accent6" w:themeFillTint="66"/>
          </w:tcPr>
          <w:p w14:paraId="6443C060" w14:textId="5522AE09" w:rsidR="00CC5F65" w:rsidRPr="00CC5F65" w:rsidRDefault="00CC5F65" w:rsidP="00CC5F65">
            <w:pPr>
              <w:rPr>
                <w:sz w:val="20"/>
                <w:szCs w:val="20"/>
              </w:rPr>
            </w:pPr>
            <w:r w:rsidRPr="00CC5F65">
              <w:rPr>
                <w:sz w:val="20"/>
                <w:szCs w:val="20"/>
              </w:rPr>
              <w:t>Macbeth: Research the public’s beliefs surrounding witches in the Elizabethan era. Why is this information relevant? How would an audience react to the ideas mentioned within the play that reference the supernatural?</w:t>
            </w:r>
          </w:p>
        </w:tc>
        <w:tc>
          <w:tcPr>
            <w:tcW w:w="2422" w:type="dxa"/>
            <w:shd w:val="clear" w:color="auto" w:fill="CCC0D9" w:themeFill="accent4" w:themeFillTint="66"/>
          </w:tcPr>
          <w:p w14:paraId="16380F60" w14:textId="77777777" w:rsidR="00CC5F65" w:rsidRPr="00CC5F65" w:rsidRDefault="00CC5F65" w:rsidP="00CC5F65">
            <w:pPr>
              <w:rPr>
                <w:sz w:val="20"/>
                <w:szCs w:val="20"/>
              </w:rPr>
            </w:pPr>
            <w:r w:rsidRPr="00CC5F65">
              <w:rPr>
                <w:sz w:val="20"/>
                <w:szCs w:val="20"/>
              </w:rPr>
              <w:t>Explode three quotations from An Inspector Calls Act 3 (AO2)</w:t>
            </w:r>
          </w:p>
        </w:tc>
        <w:tc>
          <w:tcPr>
            <w:tcW w:w="2270" w:type="dxa"/>
            <w:shd w:val="clear" w:color="auto" w:fill="D6E3BC" w:themeFill="accent3" w:themeFillTint="66"/>
          </w:tcPr>
          <w:p w14:paraId="7FB289F2" w14:textId="77777777" w:rsidR="00CC5F65" w:rsidRPr="00CC5F65" w:rsidRDefault="00CC5F65" w:rsidP="00CC5F65">
            <w:pPr>
              <w:rPr>
                <w:sz w:val="20"/>
                <w:szCs w:val="20"/>
              </w:rPr>
            </w:pPr>
            <w:r w:rsidRPr="00CC5F65">
              <w:rPr>
                <w:sz w:val="20"/>
                <w:szCs w:val="20"/>
              </w:rPr>
              <w:t>Write two paragraphs, each about different poems, in answer to the question ‘How is nature’s power presented?’</w:t>
            </w:r>
          </w:p>
        </w:tc>
        <w:tc>
          <w:tcPr>
            <w:tcW w:w="2270" w:type="dxa"/>
            <w:shd w:val="clear" w:color="auto" w:fill="FFFFFF" w:themeFill="background1"/>
          </w:tcPr>
          <w:p w14:paraId="7F631254" w14:textId="4C16C2A9" w:rsidR="00CC5F65" w:rsidRPr="00CC5F65" w:rsidRDefault="00CC5F65" w:rsidP="00CC5F65">
            <w:pPr>
              <w:rPr>
                <w:sz w:val="20"/>
                <w:szCs w:val="20"/>
              </w:rPr>
            </w:pPr>
            <w:r w:rsidRPr="00CC5F65">
              <w:rPr>
                <w:sz w:val="20"/>
                <w:szCs w:val="20"/>
              </w:rPr>
              <w:t>Create a character profile for all three ghosts including key information and quotations (AO1+2)</w:t>
            </w:r>
          </w:p>
        </w:tc>
      </w:tr>
    </w:tbl>
    <w:p w14:paraId="7315735E" w14:textId="77777777" w:rsidR="005E0DDD" w:rsidRPr="00CC5F65" w:rsidRDefault="005E0DDD">
      <w:pPr>
        <w:rPr>
          <w:sz w:val="20"/>
          <w:szCs w:val="20"/>
        </w:rPr>
      </w:pPr>
    </w:p>
    <w:p w14:paraId="56333EBF" w14:textId="77777777" w:rsidR="004F320C" w:rsidRPr="00CC5F65" w:rsidRDefault="004F320C">
      <w:pPr>
        <w:rPr>
          <w:sz w:val="20"/>
          <w:szCs w:val="20"/>
        </w:rPr>
      </w:pPr>
    </w:p>
    <w:sectPr w:rsidR="004F320C" w:rsidRPr="00CC5F65" w:rsidSect="005E0DDD">
      <w:headerReference w:type="default" r:id="rId8"/>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DEEF1B" w14:textId="77777777" w:rsidR="005E0DDD" w:rsidRDefault="005E0DDD" w:rsidP="005E0DDD">
      <w:pPr>
        <w:spacing w:after="0" w:line="240" w:lineRule="auto"/>
      </w:pPr>
      <w:r>
        <w:separator/>
      </w:r>
    </w:p>
  </w:endnote>
  <w:endnote w:type="continuationSeparator" w:id="0">
    <w:p w14:paraId="478A6395" w14:textId="77777777" w:rsidR="005E0DDD" w:rsidRDefault="005E0DDD" w:rsidP="005E0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FB0659" w14:textId="77777777" w:rsidR="005E0DDD" w:rsidRDefault="005E0DDD" w:rsidP="005E0DDD">
      <w:pPr>
        <w:spacing w:after="0" w:line="240" w:lineRule="auto"/>
      </w:pPr>
      <w:r>
        <w:separator/>
      </w:r>
    </w:p>
  </w:footnote>
  <w:footnote w:type="continuationSeparator" w:id="0">
    <w:p w14:paraId="19BC0F07" w14:textId="77777777" w:rsidR="005E0DDD" w:rsidRDefault="005E0DDD" w:rsidP="005E0D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E17EB1" w14:textId="12B41235" w:rsidR="005E0DDD" w:rsidRPr="005E0DDD" w:rsidRDefault="00D56AA1" w:rsidP="005E0DDD">
    <w:pPr>
      <w:pStyle w:val="Header"/>
      <w:jc w:val="center"/>
      <w:rPr>
        <w:b/>
        <w:sz w:val="44"/>
      </w:rPr>
    </w:pPr>
    <w:r>
      <w:rPr>
        <w:b/>
        <w:sz w:val="44"/>
      </w:rPr>
      <w:t xml:space="preserve">English Literature </w:t>
    </w:r>
    <w:r w:rsidR="00EB051C">
      <w:rPr>
        <w:b/>
        <w:sz w:val="44"/>
      </w:rPr>
      <w:t>Tasks in Twenty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00BDE"/>
    <w:multiLevelType w:val="hybridMultilevel"/>
    <w:tmpl w:val="F3E2D5C2"/>
    <w:lvl w:ilvl="0" w:tplc="1DC452E6">
      <w:start w:val="1"/>
      <w:numFmt w:val="decimal"/>
      <w:lvlText w:val="%1."/>
      <w:lvlJc w:val="left"/>
      <w:pPr>
        <w:tabs>
          <w:tab w:val="num" w:pos="720"/>
        </w:tabs>
        <w:ind w:left="720" w:hanging="360"/>
      </w:pPr>
    </w:lvl>
    <w:lvl w:ilvl="1" w:tplc="BED0E34C" w:tentative="1">
      <w:start w:val="1"/>
      <w:numFmt w:val="decimal"/>
      <w:lvlText w:val="%2."/>
      <w:lvlJc w:val="left"/>
      <w:pPr>
        <w:tabs>
          <w:tab w:val="num" w:pos="1440"/>
        </w:tabs>
        <w:ind w:left="1440" w:hanging="360"/>
      </w:pPr>
    </w:lvl>
    <w:lvl w:ilvl="2" w:tplc="646E345E" w:tentative="1">
      <w:start w:val="1"/>
      <w:numFmt w:val="decimal"/>
      <w:lvlText w:val="%3."/>
      <w:lvlJc w:val="left"/>
      <w:pPr>
        <w:tabs>
          <w:tab w:val="num" w:pos="2160"/>
        </w:tabs>
        <w:ind w:left="2160" w:hanging="360"/>
      </w:pPr>
    </w:lvl>
    <w:lvl w:ilvl="3" w:tplc="8ACC3EBA" w:tentative="1">
      <w:start w:val="1"/>
      <w:numFmt w:val="decimal"/>
      <w:lvlText w:val="%4."/>
      <w:lvlJc w:val="left"/>
      <w:pPr>
        <w:tabs>
          <w:tab w:val="num" w:pos="2880"/>
        </w:tabs>
        <w:ind w:left="2880" w:hanging="360"/>
      </w:pPr>
    </w:lvl>
    <w:lvl w:ilvl="4" w:tplc="C5EEC58C" w:tentative="1">
      <w:start w:val="1"/>
      <w:numFmt w:val="decimal"/>
      <w:lvlText w:val="%5."/>
      <w:lvlJc w:val="left"/>
      <w:pPr>
        <w:tabs>
          <w:tab w:val="num" w:pos="3600"/>
        </w:tabs>
        <w:ind w:left="3600" w:hanging="360"/>
      </w:pPr>
    </w:lvl>
    <w:lvl w:ilvl="5" w:tplc="4398B3FA" w:tentative="1">
      <w:start w:val="1"/>
      <w:numFmt w:val="decimal"/>
      <w:lvlText w:val="%6."/>
      <w:lvlJc w:val="left"/>
      <w:pPr>
        <w:tabs>
          <w:tab w:val="num" w:pos="4320"/>
        </w:tabs>
        <w:ind w:left="4320" w:hanging="360"/>
      </w:pPr>
    </w:lvl>
    <w:lvl w:ilvl="6" w:tplc="322C198C" w:tentative="1">
      <w:start w:val="1"/>
      <w:numFmt w:val="decimal"/>
      <w:lvlText w:val="%7."/>
      <w:lvlJc w:val="left"/>
      <w:pPr>
        <w:tabs>
          <w:tab w:val="num" w:pos="5040"/>
        </w:tabs>
        <w:ind w:left="5040" w:hanging="360"/>
      </w:pPr>
    </w:lvl>
    <w:lvl w:ilvl="7" w:tplc="51882450" w:tentative="1">
      <w:start w:val="1"/>
      <w:numFmt w:val="decimal"/>
      <w:lvlText w:val="%8."/>
      <w:lvlJc w:val="left"/>
      <w:pPr>
        <w:tabs>
          <w:tab w:val="num" w:pos="5760"/>
        </w:tabs>
        <w:ind w:left="5760" w:hanging="360"/>
      </w:pPr>
    </w:lvl>
    <w:lvl w:ilvl="8" w:tplc="8652741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DDD"/>
    <w:rsid w:val="004F320C"/>
    <w:rsid w:val="005147AA"/>
    <w:rsid w:val="005E0DDD"/>
    <w:rsid w:val="00634E8A"/>
    <w:rsid w:val="006C02DF"/>
    <w:rsid w:val="00803715"/>
    <w:rsid w:val="008D6E1D"/>
    <w:rsid w:val="00B94DD9"/>
    <w:rsid w:val="00CC5F65"/>
    <w:rsid w:val="00D56AA1"/>
    <w:rsid w:val="00EB051C"/>
    <w:rsid w:val="00F76C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DC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0D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0D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0DDD"/>
  </w:style>
  <w:style w:type="paragraph" w:styleId="Footer">
    <w:name w:val="footer"/>
    <w:basedOn w:val="Normal"/>
    <w:link w:val="FooterChar"/>
    <w:uiPriority w:val="99"/>
    <w:unhideWhenUsed/>
    <w:rsid w:val="005E0D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0DDD"/>
  </w:style>
  <w:style w:type="paragraph" w:styleId="NormalWeb">
    <w:name w:val="Normal (Web)"/>
    <w:basedOn w:val="Normal"/>
    <w:uiPriority w:val="99"/>
    <w:semiHidden/>
    <w:unhideWhenUsed/>
    <w:rsid w:val="00B94DD9"/>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0D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0D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0DDD"/>
  </w:style>
  <w:style w:type="paragraph" w:styleId="Footer">
    <w:name w:val="footer"/>
    <w:basedOn w:val="Normal"/>
    <w:link w:val="FooterChar"/>
    <w:uiPriority w:val="99"/>
    <w:unhideWhenUsed/>
    <w:rsid w:val="005E0D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0DDD"/>
  </w:style>
  <w:style w:type="paragraph" w:styleId="NormalWeb">
    <w:name w:val="Normal (Web)"/>
    <w:basedOn w:val="Normal"/>
    <w:uiPriority w:val="99"/>
    <w:semiHidden/>
    <w:unhideWhenUsed/>
    <w:rsid w:val="00B94DD9"/>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017288">
      <w:bodyDiv w:val="1"/>
      <w:marLeft w:val="0"/>
      <w:marRight w:val="0"/>
      <w:marTop w:val="0"/>
      <w:marBottom w:val="0"/>
      <w:divBdr>
        <w:top w:val="none" w:sz="0" w:space="0" w:color="auto"/>
        <w:left w:val="none" w:sz="0" w:space="0" w:color="auto"/>
        <w:bottom w:val="none" w:sz="0" w:space="0" w:color="auto"/>
        <w:right w:val="none" w:sz="0" w:space="0" w:color="auto"/>
      </w:divBdr>
      <w:divsChild>
        <w:div w:id="2045594595">
          <w:marLeft w:val="806"/>
          <w:marRight w:val="0"/>
          <w:marTop w:val="120"/>
          <w:marBottom w:val="0"/>
          <w:divBdr>
            <w:top w:val="none" w:sz="0" w:space="0" w:color="auto"/>
            <w:left w:val="none" w:sz="0" w:space="0" w:color="auto"/>
            <w:bottom w:val="none" w:sz="0" w:space="0" w:color="auto"/>
            <w:right w:val="none" w:sz="0" w:space="0" w:color="auto"/>
          </w:divBdr>
        </w:div>
        <w:div w:id="1000085584">
          <w:marLeft w:val="806"/>
          <w:marRight w:val="0"/>
          <w:marTop w:val="120"/>
          <w:marBottom w:val="0"/>
          <w:divBdr>
            <w:top w:val="none" w:sz="0" w:space="0" w:color="auto"/>
            <w:left w:val="none" w:sz="0" w:space="0" w:color="auto"/>
            <w:bottom w:val="none" w:sz="0" w:space="0" w:color="auto"/>
            <w:right w:val="none" w:sz="0" w:space="0" w:color="auto"/>
          </w:divBdr>
        </w:div>
        <w:div w:id="546575238">
          <w:marLeft w:val="806"/>
          <w:marRight w:val="0"/>
          <w:marTop w:val="120"/>
          <w:marBottom w:val="0"/>
          <w:divBdr>
            <w:top w:val="none" w:sz="0" w:space="0" w:color="auto"/>
            <w:left w:val="none" w:sz="0" w:space="0" w:color="auto"/>
            <w:bottom w:val="none" w:sz="0" w:space="0" w:color="auto"/>
            <w:right w:val="none" w:sz="0" w:space="0" w:color="auto"/>
          </w:divBdr>
        </w:div>
        <w:div w:id="17195183">
          <w:marLeft w:val="806"/>
          <w:marRight w:val="0"/>
          <w:marTop w:val="120"/>
          <w:marBottom w:val="0"/>
          <w:divBdr>
            <w:top w:val="none" w:sz="0" w:space="0" w:color="auto"/>
            <w:left w:val="none" w:sz="0" w:space="0" w:color="auto"/>
            <w:bottom w:val="none" w:sz="0" w:space="0" w:color="auto"/>
            <w:right w:val="none" w:sz="0" w:space="0" w:color="auto"/>
          </w:divBdr>
        </w:div>
        <w:div w:id="1489206370">
          <w:marLeft w:val="806"/>
          <w:marRight w:val="0"/>
          <w:marTop w:val="120"/>
          <w:marBottom w:val="0"/>
          <w:divBdr>
            <w:top w:val="none" w:sz="0" w:space="0" w:color="auto"/>
            <w:left w:val="none" w:sz="0" w:space="0" w:color="auto"/>
            <w:bottom w:val="none" w:sz="0" w:space="0" w:color="auto"/>
            <w:right w:val="none" w:sz="0" w:space="0" w:color="auto"/>
          </w:divBdr>
        </w:div>
        <w:div w:id="1558131474">
          <w:marLeft w:val="806"/>
          <w:marRight w:val="0"/>
          <w:marTop w:val="120"/>
          <w:marBottom w:val="0"/>
          <w:divBdr>
            <w:top w:val="none" w:sz="0" w:space="0" w:color="auto"/>
            <w:left w:val="none" w:sz="0" w:space="0" w:color="auto"/>
            <w:bottom w:val="none" w:sz="0" w:space="0" w:color="auto"/>
            <w:right w:val="none" w:sz="0" w:space="0" w:color="auto"/>
          </w:divBdr>
        </w:div>
        <w:div w:id="741829008">
          <w:marLeft w:val="806"/>
          <w:marRight w:val="0"/>
          <w:marTop w:val="120"/>
          <w:marBottom w:val="0"/>
          <w:divBdr>
            <w:top w:val="none" w:sz="0" w:space="0" w:color="auto"/>
            <w:left w:val="none" w:sz="0" w:space="0" w:color="auto"/>
            <w:bottom w:val="none" w:sz="0" w:space="0" w:color="auto"/>
            <w:right w:val="none" w:sz="0" w:space="0" w:color="auto"/>
          </w:divBdr>
        </w:div>
        <w:div w:id="379284866">
          <w:marLeft w:val="806"/>
          <w:marRight w:val="0"/>
          <w:marTop w:val="120"/>
          <w:marBottom w:val="0"/>
          <w:divBdr>
            <w:top w:val="none" w:sz="0" w:space="0" w:color="auto"/>
            <w:left w:val="none" w:sz="0" w:space="0" w:color="auto"/>
            <w:bottom w:val="none" w:sz="0" w:space="0" w:color="auto"/>
            <w:right w:val="none" w:sz="0" w:space="0" w:color="auto"/>
          </w:divBdr>
        </w:div>
        <w:div w:id="1854687755">
          <w:marLeft w:val="806"/>
          <w:marRight w:val="0"/>
          <w:marTop w:val="120"/>
          <w:marBottom w:val="0"/>
          <w:divBdr>
            <w:top w:val="none" w:sz="0" w:space="0" w:color="auto"/>
            <w:left w:val="none" w:sz="0" w:space="0" w:color="auto"/>
            <w:bottom w:val="none" w:sz="0" w:space="0" w:color="auto"/>
            <w:right w:val="none" w:sz="0" w:space="0" w:color="auto"/>
          </w:divBdr>
        </w:div>
        <w:div w:id="1264803067">
          <w:marLeft w:val="806"/>
          <w:marRight w:val="0"/>
          <w:marTop w:val="120"/>
          <w:marBottom w:val="0"/>
          <w:divBdr>
            <w:top w:val="none" w:sz="0" w:space="0" w:color="auto"/>
            <w:left w:val="none" w:sz="0" w:space="0" w:color="auto"/>
            <w:bottom w:val="none" w:sz="0" w:space="0" w:color="auto"/>
            <w:right w:val="none" w:sz="0" w:space="0" w:color="auto"/>
          </w:divBdr>
        </w:div>
        <w:div w:id="1758939208">
          <w:marLeft w:val="806"/>
          <w:marRight w:val="0"/>
          <w:marTop w:val="120"/>
          <w:marBottom w:val="0"/>
          <w:divBdr>
            <w:top w:val="none" w:sz="0" w:space="0" w:color="auto"/>
            <w:left w:val="none" w:sz="0" w:space="0" w:color="auto"/>
            <w:bottom w:val="none" w:sz="0" w:space="0" w:color="auto"/>
            <w:right w:val="none" w:sz="0" w:space="0" w:color="auto"/>
          </w:divBdr>
        </w:div>
        <w:div w:id="2031224994">
          <w:marLeft w:val="806"/>
          <w:marRight w:val="0"/>
          <w:marTop w:val="120"/>
          <w:marBottom w:val="0"/>
          <w:divBdr>
            <w:top w:val="none" w:sz="0" w:space="0" w:color="auto"/>
            <w:left w:val="none" w:sz="0" w:space="0" w:color="auto"/>
            <w:bottom w:val="none" w:sz="0" w:space="0" w:color="auto"/>
            <w:right w:val="none" w:sz="0" w:space="0" w:color="auto"/>
          </w:divBdr>
        </w:div>
        <w:div w:id="625043732">
          <w:marLeft w:val="806"/>
          <w:marRight w:val="0"/>
          <w:marTop w:val="120"/>
          <w:marBottom w:val="0"/>
          <w:divBdr>
            <w:top w:val="none" w:sz="0" w:space="0" w:color="auto"/>
            <w:left w:val="none" w:sz="0" w:space="0" w:color="auto"/>
            <w:bottom w:val="none" w:sz="0" w:space="0" w:color="auto"/>
            <w:right w:val="none" w:sz="0" w:space="0" w:color="auto"/>
          </w:divBdr>
        </w:div>
      </w:divsChild>
    </w:div>
    <w:div w:id="193628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2104</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Wellfield</dc:creator>
  <cp:lastModifiedBy>Wellfield</cp:lastModifiedBy>
  <cp:revision>2</cp:revision>
  <dcterms:created xsi:type="dcterms:W3CDTF">2018-12-20T12:51:00Z</dcterms:created>
  <dcterms:modified xsi:type="dcterms:W3CDTF">2018-12-20T12:51:00Z</dcterms:modified>
</cp:coreProperties>
</file>