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94FF" w14:textId="77777777" w:rsidR="00945757" w:rsidRDefault="00945757" w:rsidP="00D023C0">
      <w:pPr>
        <w:jc w:val="center"/>
        <w:rPr>
          <w:rFonts w:ascii="Gill Sans MT" w:hAnsi="Gill Sans MT"/>
          <w:b/>
          <w:i/>
          <w:sz w:val="52"/>
          <w:szCs w:val="52"/>
        </w:rPr>
      </w:pPr>
    </w:p>
    <w:p w14:paraId="2852BE73" w14:textId="77777777" w:rsidR="00945757" w:rsidRDefault="00945757" w:rsidP="00D023C0">
      <w:pPr>
        <w:jc w:val="center"/>
        <w:rPr>
          <w:rFonts w:ascii="Gill Sans MT" w:hAnsi="Gill Sans MT"/>
          <w:b/>
          <w:i/>
          <w:sz w:val="52"/>
          <w:szCs w:val="52"/>
        </w:rPr>
      </w:pPr>
    </w:p>
    <w:p w14:paraId="09610405" w14:textId="77777777" w:rsidR="00797B8B" w:rsidRPr="00B33625" w:rsidRDefault="00797B8B" w:rsidP="00D023C0">
      <w:pPr>
        <w:jc w:val="center"/>
        <w:rPr>
          <w:rFonts w:ascii="Gill Sans MT" w:hAnsi="Gill Sans MT"/>
          <w:b/>
          <w:i/>
          <w:color w:val="0070C0"/>
          <w:sz w:val="52"/>
          <w:szCs w:val="52"/>
        </w:rPr>
      </w:pPr>
      <w:r w:rsidRPr="00B33625">
        <w:rPr>
          <w:rFonts w:ascii="Gill Sans MT" w:hAnsi="Gill Sans MT"/>
          <w:b/>
          <w:i/>
          <w:color w:val="0070C0"/>
          <w:sz w:val="52"/>
          <w:szCs w:val="52"/>
        </w:rPr>
        <w:t xml:space="preserve">West Kidlington </w:t>
      </w:r>
      <w:r w:rsidR="00993A8C" w:rsidRPr="00B33625">
        <w:rPr>
          <w:rFonts w:ascii="Gill Sans MT" w:hAnsi="Gill Sans MT"/>
          <w:b/>
          <w:i/>
          <w:color w:val="0070C0"/>
          <w:sz w:val="52"/>
          <w:szCs w:val="52"/>
        </w:rPr>
        <w:t>P</w:t>
      </w:r>
      <w:r w:rsidRPr="00B33625">
        <w:rPr>
          <w:rFonts w:ascii="Gill Sans MT" w:hAnsi="Gill Sans MT"/>
          <w:b/>
          <w:i/>
          <w:color w:val="0070C0"/>
          <w:sz w:val="52"/>
          <w:szCs w:val="52"/>
        </w:rPr>
        <w:t>rimary and Nursery School</w:t>
      </w:r>
    </w:p>
    <w:p w14:paraId="69E3D6CE" w14:textId="77777777" w:rsidR="00797B8B" w:rsidRPr="00945757" w:rsidRDefault="00797B8B" w:rsidP="00D023C0">
      <w:pPr>
        <w:jc w:val="center"/>
        <w:rPr>
          <w:rFonts w:ascii="Gill Sans MT" w:hAnsi="Gill Sans MT"/>
          <w:b/>
          <w:i/>
          <w:sz w:val="52"/>
          <w:szCs w:val="52"/>
        </w:rPr>
      </w:pPr>
    </w:p>
    <w:p w14:paraId="7EF985D0" w14:textId="1B134A4B" w:rsidR="00AF7955" w:rsidRPr="007B29F9" w:rsidRDefault="007B29F9" w:rsidP="007B29F9">
      <w:pPr>
        <w:jc w:val="center"/>
        <w:rPr>
          <w:rFonts w:ascii="Gill Sans MT" w:hAnsi="Gill Sans MT"/>
          <w:b/>
          <w:i/>
          <w:sz w:val="72"/>
          <w:szCs w:val="72"/>
        </w:rPr>
      </w:pPr>
      <w:r w:rsidRPr="007B29F9">
        <w:rPr>
          <w:rFonts w:ascii="Gill Sans MT" w:hAnsi="Gill Sans MT"/>
          <w:b/>
          <w:i/>
          <w:sz w:val="72"/>
          <w:szCs w:val="72"/>
        </w:rPr>
        <w:t>Collective Worship Policy</w:t>
      </w:r>
      <w:r w:rsidR="00AF7955" w:rsidRPr="007B29F9">
        <w:rPr>
          <w:rFonts w:ascii="Gill Sans MT" w:hAnsi="Gill Sans MT"/>
          <w:b/>
          <w:i/>
          <w:sz w:val="72"/>
          <w:szCs w:val="72"/>
        </w:rPr>
        <w:t xml:space="preserve"> </w:t>
      </w:r>
    </w:p>
    <w:p w14:paraId="458F6B75" w14:textId="77777777" w:rsidR="00945757" w:rsidRDefault="00945757" w:rsidP="00D023C0">
      <w:pPr>
        <w:jc w:val="center"/>
        <w:rPr>
          <w:rFonts w:ascii="Gill Sans MT" w:hAnsi="Gill Sans MT"/>
          <w:b/>
          <w:i/>
          <w:sz w:val="52"/>
          <w:szCs w:val="52"/>
        </w:rPr>
      </w:pPr>
    </w:p>
    <w:p w14:paraId="2A1A3AC0" w14:textId="77777777" w:rsidR="00945757" w:rsidRPr="00945757" w:rsidRDefault="00945757" w:rsidP="00D023C0">
      <w:pPr>
        <w:jc w:val="center"/>
        <w:rPr>
          <w:rFonts w:ascii="Gill Sans MT" w:hAnsi="Gill Sans MT"/>
          <w:b/>
          <w:i/>
          <w:sz w:val="52"/>
          <w:szCs w:val="52"/>
        </w:rPr>
      </w:pPr>
      <w:r>
        <w:rPr>
          <w:rFonts w:ascii="Gill Sans MT" w:hAnsi="Gill Sans MT"/>
          <w:b/>
          <w:i/>
          <w:noProof/>
          <w:sz w:val="52"/>
          <w:szCs w:val="52"/>
          <w:lang w:eastAsia="en-GB"/>
        </w:rPr>
        <w:drawing>
          <wp:inline distT="0" distB="0" distL="0" distR="0" wp14:anchorId="5BF21678" wp14:editId="7154E1AB">
            <wp:extent cx="2643536" cy="74752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line@2000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3536" cy="747524"/>
                    </a:xfrm>
                    <a:prstGeom prst="rect">
                      <a:avLst/>
                    </a:prstGeom>
                  </pic:spPr>
                </pic:pic>
              </a:graphicData>
            </a:graphic>
          </wp:inline>
        </w:drawing>
      </w:r>
    </w:p>
    <w:p w14:paraId="4B4CAA05" w14:textId="77777777" w:rsidR="00797B8B" w:rsidRPr="00311AED" w:rsidRDefault="00797B8B" w:rsidP="00D023C0">
      <w:pPr>
        <w:jc w:val="center"/>
        <w:rPr>
          <w:rFonts w:ascii="Gill Sans MT" w:hAnsi="Gill Sans MT"/>
          <w:b/>
          <w:sz w:val="24"/>
          <w:szCs w:val="24"/>
          <w:u w:val="single"/>
        </w:rPr>
      </w:pPr>
    </w:p>
    <w:p w14:paraId="57236C97" w14:textId="489A538F" w:rsidR="00797B8B" w:rsidRPr="00945757" w:rsidRDefault="00945757" w:rsidP="00D023C0">
      <w:pPr>
        <w:jc w:val="center"/>
        <w:rPr>
          <w:rFonts w:ascii="Gill Sans MT" w:hAnsi="Gill Sans MT"/>
          <w:b/>
          <w:sz w:val="48"/>
          <w:szCs w:val="24"/>
        </w:rPr>
      </w:pPr>
      <w:r w:rsidRPr="00945757">
        <w:rPr>
          <w:rFonts w:ascii="Gill Sans MT" w:hAnsi="Gill Sans MT"/>
          <w:b/>
          <w:sz w:val="48"/>
          <w:szCs w:val="24"/>
        </w:rPr>
        <w:t>202</w:t>
      </w:r>
      <w:r w:rsidR="000A615F">
        <w:rPr>
          <w:rFonts w:ascii="Gill Sans MT" w:hAnsi="Gill Sans MT"/>
          <w:b/>
          <w:sz w:val="48"/>
          <w:szCs w:val="24"/>
        </w:rPr>
        <w:t>5/26</w:t>
      </w:r>
    </w:p>
    <w:p w14:paraId="0509B07B" w14:textId="77777777" w:rsidR="00797B8B" w:rsidRPr="00311AED" w:rsidRDefault="00797B8B" w:rsidP="00D023C0">
      <w:pPr>
        <w:jc w:val="center"/>
        <w:rPr>
          <w:rFonts w:ascii="Gill Sans MT" w:hAnsi="Gill Sans MT"/>
          <w:b/>
          <w:sz w:val="24"/>
          <w:szCs w:val="24"/>
          <w:u w:val="single"/>
        </w:rPr>
      </w:pPr>
    </w:p>
    <w:p w14:paraId="5FC40711" w14:textId="002057AE" w:rsidR="00797B8B" w:rsidRPr="007B29F9" w:rsidRDefault="007B29F9" w:rsidP="00D023C0">
      <w:pPr>
        <w:jc w:val="center"/>
        <w:rPr>
          <w:rFonts w:ascii="Gill Sans MT" w:hAnsi="Gill Sans MT"/>
          <w:b/>
          <w:sz w:val="28"/>
          <w:szCs w:val="28"/>
        </w:rPr>
      </w:pPr>
      <w:r w:rsidRPr="007B29F9">
        <w:rPr>
          <w:rFonts w:ascii="Gill Sans MT" w:hAnsi="Gill Sans MT"/>
          <w:b/>
          <w:sz w:val="28"/>
          <w:szCs w:val="28"/>
        </w:rPr>
        <w:t xml:space="preserve">Reviewed: </w:t>
      </w:r>
      <w:r w:rsidR="00CD000D">
        <w:rPr>
          <w:rFonts w:ascii="Gill Sans MT" w:hAnsi="Gill Sans MT"/>
          <w:b/>
          <w:sz w:val="28"/>
          <w:szCs w:val="28"/>
        </w:rPr>
        <w:t>February 2025</w:t>
      </w:r>
    </w:p>
    <w:p w14:paraId="54C641EB" w14:textId="14E07253" w:rsidR="007B29F9" w:rsidRPr="007B29F9" w:rsidRDefault="007B29F9" w:rsidP="00D023C0">
      <w:pPr>
        <w:jc w:val="center"/>
        <w:rPr>
          <w:rFonts w:ascii="Gill Sans MT" w:hAnsi="Gill Sans MT"/>
          <w:b/>
          <w:sz w:val="28"/>
          <w:szCs w:val="28"/>
        </w:rPr>
      </w:pPr>
      <w:r w:rsidRPr="007B29F9">
        <w:rPr>
          <w:rFonts w:ascii="Gill Sans MT" w:hAnsi="Gill Sans MT"/>
          <w:b/>
          <w:sz w:val="28"/>
          <w:szCs w:val="28"/>
        </w:rPr>
        <w:t>Next Review: September 20</w:t>
      </w:r>
      <w:r w:rsidR="00CD000D">
        <w:rPr>
          <w:rFonts w:ascii="Gill Sans MT" w:hAnsi="Gill Sans MT"/>
          <w:b/>
          <w:sz w:val="28"/>
          <w:szCs w:val="28"/>
        </w:rPr>
        <w:t>26</w:t>
      </w:r>
    </w:p>
    <w:p w14:paraId="7E5013B4" w14:textId="77777777" w:rsidR="00797B8B" w:rsidRPr="00311AED" w:rsidRDefault="00797B8B" w:rsidP="00D023C0">
      <w:pPr>
        <w:jc w:val="center"/>
        <w:rPr>
          <w:rFonts w:ascii="Gill Sans MT" w:hAnsi="Gill Sans MT"/>
          <w:b/>
          <w:sz w:val="24"/>
          <w:szCs w:val="24"/>
          <w:u w:val="single"/>
        </w:rPr>
      </w:pPr>
    </w:p>
    <w:tbl>
      <w:tblPr>
        <w:tblStyle w:val="TableGrid"/>
        <w:tblW w:w="0" w:type="auto"/>
        <w:tblInd w:w="-431" w:type="dxa"/>
        <w:tblLook w:val="04A0" w:firstRow="1" w:lastRow="0" w:firstColumn="1" w:lastColumn="0" w:noHBand="0" w:noVBand="1"/>
      </w:tblPr>
      <w:tblGrid>
        <w:gridCol w:w="3436"/>
        <w:gridCol w:w="3005"/>
        <w:gridCol w:w="3006"/>
      </w:tblGrid>
      <w:tr w:rsidR="00945757" w14:paraId="573C9CB3" w14:textId="77777777" w:rsidTr="00A94EFC">
        <w:tc>
          <w:tcPr>
            <w:tcW w:w="3436" w:type="dxa"/>
          </w:tcPr>
          <w:p w14:paraId="6110DC3F" w14:textId="77777777" w:rsidR="00945757" w:rsidRPr="00945757" w:rsidRDefault="00945757" w:rsidP="00945757">
            <w:pPr>
              <w:rPr>
                <w:rFonts w:ascii="Gill Sans MT" w:hAnsi="Gill Sans MT"/>
                <w:b/>
                <w:sz w:val="24"/>
                <w:szCs w:val="24"/>
              </w:rPr>
            </w:pPr>
            <w:r w:rsidRPr="00945757">
              <w:rPr>
                <w:rFonts w:ascii="Gill Sans MT" w:hAnsi="Gill Sans MT"/>
                <w:b/>
                <w:sz w:val="24"/>
                <w:szCs w:val="24"/>
              </w:rPr>
              <w:t xml:space="preserve">Role </w:t>
            </w:r>
          </w:p>
        </w:tc>
        <w:tc>
          <w:tcPr>
            <w:tcW w:w="3005" w:type="dxa"/>
          </w:tcPr>
          <w:p w14:paraId="5EDE4077" w14:textId="77777777" w:rsidR="00945757" w:rsidRPr="00945757" w:rsidRDefault="00945757" w:rsidP="00945757">
            <w:pPr>
              <w:rPr>
                <w:rFonts w:ascii="Gill Sans MT" w:hAnsi="Gill Sans MT"/>
                <w:b/>
                <w:sz w:val="24"/>
                <w:szCs w:val="24"/>
              </w:rPr>
            </w:pPr>
            <w:r w:rsidRPr="00945757">
              <w:rPr>
                <w:rFonts w:ascii="Gill Sans MT" w:hAnsi="Gill Sans MT"/>
                <w:b/>
                <w:sz w:val="24"/>
                <w:szCs w:val="24"/>
              </w:rPr>
              <w:t xml:space="preserve">Name </w:t>
            </w:r>
          </w:p>
        </w:tc>
        <w:tc>
          <w:tcPr>
            <w:tcW w:w="3006" w:type="dxa"/>
          </w:tcPr>
          <w:p w14:paraId="0F5BFE6F" w14:textId="77777777" w:rsidR="00945757" w:rsidRPr="00945757" w:rsidRDefault="00945757" w:rsidP="00945757">
            <w:pPr>
              <w:rPr>
                <w:rFonts w:ascii="Gill Sans MT" w:hAnsi="Gill Sans MT"/>
                <w:b/>
                <w:sz w:val="24"/>
                <w:szCs w:val="24"/>
              </w:rPr>
            </w:pPr>
            <w:r w:rsidRPr="00945757">
              <w:rPr>
                <w:rFonts w:ascii="Gill Sans MT" w:hAnsi="Gill Sans MT"/>
                <w:b/>
                <w:sz w:val="24"/>
                <w:szCs w:val="24"/>
              </w:rPr>
              <w:t xml:space="preserve">Signature </w:t>
            </w:r>
          </w:p>
        </w:tc>
      </w:tr>
      <w:tr w:rsidR="00945757" w14:paraId="2329147E" w14:textId="77777777" w:rsidTr="00A94EFC">
        <w:tc>
          <w:tcPr>
            <w:tcW w:w="3436" w:type="dxa"/>
          </w:tcPr>
          <w:p w14:paraId="4B545798" w14:textId="7C99231B" w:rsidR="00945757" w:rsidRPr="00945757" w:rsidRDefault="00321D56" w:rsidP="00945757">
            <w:pPr>
              <w:rPr>
                <w:rFonts w:ascii="Gill Sans MT" w:hAnsi="Gill Sans MT"/>
                <w:sz w:val="24"/>
                <w:szCs w:val="24"/>
              </w:rPr>
            </w:pPr>
            <w:r>
              <w:rPr>
                <w:rFonts w:ascii="Gill Sans MT" w:hAnsi="Gill Sans MT"/>
                <w:sz w:val="24"/>
                <w:szCs w:val="24"/>
              </w:rPr>
              <w:t>Headteacher</w:t>
            </w:r>
          </w:p>
        </w:tc>
        <w:tc>
          <w:tcPr>
            <w:tcW w:w="3005" w:type="dxa"/>
          </w:tcPr>
          <w:p w14:paraId="7DB13084" w14:textId="77777777" w:rsidR="00945757" w:rsidRPr="00945757" w:rsidRDefault="00945757" w:rsidP="00945757">
            <w:pPr>
              <w:rPr>
                <w:rFonts w:ascii="Gill Sans MT" w:hAnsi="Gill Sans MT"/>
                <w:sz w:val="24"/>
                <w:szCs w:val="24"/>
              </w:rPr>
            </w:pPr>
            <w:r>
              <w:rPr>
                <w:rFonts w:ascii="Gill Sans MT" w:hAnsi="Gill Sans MT"/>
                <w:sz w:val="24"/>
                <w:szCs w:val="24"/>
              </w:rPr>
              <w:t xml:space="preserve">Simon Isherwood </w:t>
            </w:r>
          </w:p>
        </w:tc>
        <w:tc>
          <w:tcPr>
            <w:tcW w:w="3006" w:type="dxa"/>
          </w:tcPr>
          <w:p w14:paraId="119F310A" w14:textId="77777777" w:rsidR="00945757" w:rsidRPr="00B33625" w:rsidRDefault="00945757" w:rsidP="00945757">
            <w:pPr>
              <w:rPr>
                <w:rFonts w:ascii="Corbel" w:hAnsi="Corbel"/>
                <w:i/>
                <w:sz w:val="24"/>
                <w:szCs w:val="24"/>
              </w:rPr>
            </w:pPr>
            <w:proofErr w:type="spellStart"/>
            <w:proofErr w:type="gramStart"/>
            <w:r w:rsidRPr="00B33625">
              <w:rPr>
                <w:rFonts w:ascii="Corbel" w:hAnsi="Corbel"/>
                <w:i/>
                <w:sz w:val="24"/>
                <w:szCs w:val="24"/>
              </w:rPr>
              <w:t>S.Isherwood</w:t>
            </w:r>
            <w:proofErr w:type="spellEnd"/>
            <w:proofErr w:type="gramEnd"/>
            <w:r w:rsidRPr="00B33625">
              <w:rPr>
                <w:rFonts w:ascii="Corbel" w:hAnsi="Corbel"/>
                <w:i/>
                <w:sz w:val="24"/>
                <w:szCs w:val="24"/>
              </w:rPr>
              <w:t xml:space="preserve"> </w:t>
            </w:r>
          </w:p>
        </w:tc>
      </w:tr>
      <w:tr w:rsidR="00945757" w14:paraId="10405DCD" w14:textId="77777777" w:rsidTr="00A94EFC">
        <w:tc>
          <w:tcPr>
            <w:tcW w:w="3436" w:type="dxa"/>
          </w:tcPr>
          <w:p w14:paraId="7A03E0AA" w14:textId="25ADE6F2" w:rsidR="00945757" w:rsidRPr="00945757" w:rsidRDefault="00945757" w:rsidP="00945757">
            <w:pPr>
              <w:rPr>
                <w:rFonts w:ascii="Gill Sans MT" w:hAnsi="Gill Sans MT"/>
                <w:sz w:val="24"/>
                <w:szCs w:val="24"/>
              </w:rPr>
            </w:pPr>
            <w:r>
              <w:rPr>
                <w:rFonts w:ascii="Gill Sans MT" w:hAnsi="Gill Sans MT"/>
                <w:sz w:val="24"/>
                <w:szCs w:val="24"/>
              </w:rPr>
              <w:t xml:space="preserve">Assistant </w:t>
            </w:r>
            <w:r w:rsidR="00321D56">
              <w:rPr>
                <w:rFonts w:ascii="Gill Sans MT" w:hAnsi="Gill Sans MT"/>
                <w:sz w:val="24"/>
                <w:szCs w:val="24"/>
              </w:rPr>
              <w:t>HT</w:t>
            </w:r>
          </w:p>
        </w:tc>
        <w:tc>
          <w:tcPr>
            <w:tcW w:w="3005" w:type="dxa"/>
          </w:tcPr>
          <w:p w14:paraId="01CED11F" w14:textId="77777777" w:rsidR="00945757" w:rsidRPr="00945757" w:rsidRDefault="005C72C9" w:rsidP="00945757">
            <w:pPr>
              <w:rPr>
                <w:rFonts w:ascii="Gill Sans MT" w:hAnsi="Gill Sans MT"/>
                <w:sz w:val="24"/>
                <w:szCs w:val="24"/>
              </w:rPr>
            </w:pPr>
            <w:r>
              <w:rPr>
                <w:rFonts w:ascii="Gill Sans MT" w:hAnsi="Gill Sans MT"/>
                <w:sz w:val="24"/>
                <w:szCs w:val="24"/>
              </w:rPr>
              <w:t>Jo Simpson</w:t>
            </w:r>
          </w:p>
        </w:tc>
        <w:tc>
          <w:tcPr>
            <w:tcW w:w="3006" w:type="dxa"/>
          </w:tcPr>
          <w:p w14:paraId="7639535F" w14:textId="77777777" w:rsidR="00945757" w:rsidRPr="00B33625" w:rsidRDefault="005C72C9" w:rsidP="00945757">
            <w:pPr>
              <w:rPr>
                <w:rFonts w:ascii="Corbel" w:hAnsi="Corbel"/>
                <w:i/>
                <w:sz w:val="24"/>
                <w:szCs w:val="24"/>
              </w:rPr>
            </w:pPr>
            <w:proofErr w:type="spellStart"/>
            <w:proofErr w:type="gramStart"/>
            <w:r w:rsidRPr="00B33625">
              <w:rPr>
                <w:rFonts w:ascii="Corbel" w:hAnsi="Corbel"/>
                <w:i/>
                <w:sz w:val="24"/>
                <w:szCs w:val="24"/>
              </w:rPr>
              <w:t>J.Simpson</w:t>
            </w:r>
            <w:proofErr w:type="spellEnd"/>
            <w:proofErr w:type="gramEnd"/>
          </w:p>
        </w:tc>
      </w:tr>
      <w:tr w:rsidR="00945757" w14:paraId="33926067" w14:textId="77777777" w:rsidTr="00A94EFC">
        <w:tc>
          <w:tcPr>
            <w:tcW w:w="3436" w:type="dxa"/>
          </w:tcPr>
          <w:p w14:paraId="105B3673" w14:textId="77777777" w:rsidR="00945757" w:rsidRPr="00945757" w:rsidRDefault="005C72C9" w:rsidP="00945757">
            <w:pPr>
              <w:rPr>
                <w:rFonts w:ascii="Gill Sans MT" w:hAnsi="Gill Sans MT"/>
                <w:sz w:val="24"/>
                <w:szCs w:val="24"/>
              </w:rPr>
            </w:pPr>
            <w:r>
              <w:rPr>
                <w:rFonts w:ascii="Gill Sans MT" w:hAnsi="Gill Sans MT"/>
                <w:sz w:val="24"/>
                <w:szCs w:val="24"/>
              </w:rPr>
              <w:t>Mental Health leader</w:t>
            </w:r>
          </w:p>
        </w:tc>
        <w:tc>
          <w:tcPr>
            <w:tcW w:w="3005" w:type="dxa"/>
          </w:tcPr>
          <w:p w14:paraId="16449D5E" w14:textId="4751B8E2" w:rsidR="00945757" w:rsidRPr="00945757" w:rsidRDefault="00CD000D" w:rsidP="00945757">
            <w:pPr>
              <w:rPr>
                <w:rFonts w:ascii="Gill Sans MT" w:hAnsi="Gill Sans MT"/>
                <w:sz w:val="24"/>
                <w:szCs w:val="24"/>
              </w:rPr>
            </w:pPr>
            <w:r>
              <w:rPr>
                <w:rFonts w:ascii="Gill Sans MT" w:hAnsi="Gill Sans MT"/>
                <w:sz w:val="24"/>
                <w:szCs w:val="24"/>
              </w:rPr>
              <w:t>G</w:t>
            </w:r>
            <w:r w:rsidR="00A94EFC">
              <w:rPr>
                <w:rFonts w:ascii="Gill Sans MT" w:hAnsi="Gill Sans MT"/>
                <w:sz w:val="24"/>
                <w:szCs w:val="24"/>
              </w:rPr>
              <w:t xml:space="preserve">en Bullen/Simon Isherwood </w:t>
            </w:r>
          </w:p>
        </w:tc>
        <w:tc>
          <w:tcPr>
            <w:tcW w:w="3006" w:type="dxa"/>
          </w:tcPr>
          <w:p w14:paraId="6155CC7A" w14:textId="42220623" w:rsidR="00945757" w:rsidRPr="00B33625" w:rsidRDefault="00A94EFC" w:rsidP="00945757">
            <w:pPr>
              <w:rPr>
                <w:rFonts w:ascii="Corbel" w:hAnsi="Corbel"/>
                <w:i/>
                <w:sz w:val="24"/>
                <w:szCs w:val="24"/>
              </w:rPr>
            </w:pPr>
            <w:proofErr w:type="spellStart"/>
            <w:proofErr w:type="gramStart"/>
            <w:r>
              <w:rPr>
                <w:rFonts w:ascii="Corbel" w:hAnsi="Corbel"/>
                <w:i/>
                <w:sz w:val="24"/>
                <w:szCs w:val="24"/>
              </w:rPr>
              <w:t>G.Bullen</w:t>
            </w:r>
            <w:proofErr w:type="spellEnd"/>
            <w:proofErr w:type="gramEnd"/>
          </w:p>
        </w:tc>
      </w:tr>
      <w:tr w:rsidR="007B29F9" w14:paraId="6825081E" w14:textId="77777777" w:rsidTr="00A94EFC">
        <w:tc>
          <w:tcPr>
            <w:tcW w:w="3436" w:type="dxa"/>
          </w:tcPr>
          <w:p w14:paraId="50FDC9EF" w14:textId="320F30FA" w:rsidR="007B29F9" w:rsidRDefault="007B29F9" w:rsidP="00945757">
            <w:pPr>
              <w:rPr>
                <w:rFonts w:ascii="Gill Sans MT" w:hAnsi="Gill Sans MT"/>
                <w:sz w:val="24"/>
                <w:szCs w:val="24"/>
              </w:rPr>
            </w:pPr>
            <w:r>
              <w:rPr>
                <w:rFonts w:ascii="Gill Sans MT" w:hAnsi="Gill Sans MT"/>
                <w:sz w:val="24"/>
                <w:szCs w:val="24"/>
              </w:rPr>
              <w:t xml:space="preserve">RE Leader </w:t>
            </w:r>
          </w:p>
        </w:tc>
        <w:tc>
          <w:tcPr>
            <w:tcW w:w="3005" w:type="dxa"/>
          </w:tcPr>
          <w:p w14:paraId="3338B8BB" w14:textId="670ADC44" w:rsidR="007B29F9" w:rsidRDefault="004C7174" w:rsidP="00945757">
            <w:pPr>
              <w:rPr>
                <w:rFonts w:ascii="Gill Sans MT" w:hAnsi="Gill Sans MT"/>
                <w:sz w:val="24"/>
                <w:szCs w:val="24"/>
              </w:rPr>
            </w:pPr>
            <w:r>
              <w:rPr>
                <w:rFonts w:ascii="Gill Sans MT" w:hAnsi="Gill Sans MT"/>
                <w:sz w:val="24"/>
                <w:szCs w:val="24"/>
              </w:rPr>
              <w:t>Kate Cole</w:t>
            </w:r>
          </w:p>
        </w:tc>
        <w:tc>
          <w:tcPr>
            <w:tcW w:w="3006" w:type="dxa"/>
          </w:tcPr>
          <w:p w14:paraId="2213AEC9" w14:textId="27F989E2" w:rsidR="007B29F9" w:rsidRPr="00B33625" w:rsidRDefault="004C7174" w:rsidP="00945757">
            <w:pPr>
              <w:rPr>
                <w:rFonts w:ascii="Corbel" w:hAnsi="Corbel"/>
                <w:i/>
                <w:sz w:val="24"/>
                <w:szCs w:val="24"/>
              </w:rPr>
            </w:pPr>
            <w:proofErr w:type="spellStart"/>
            <w:proofErr w:type="gramStart"/>
            <w:r>
              <w:rPr>
                <w:rFonts w:ascii="Corbel" w:hAnsi="Corbel"/>
                <w:i/>
                <w:sz w:val="24"/>
                <w:szCs w:val="24"/>
              </w:rPr>
              <w:t>K.Cole</w:t>
            </w:r>
            <w:proofErr w:type="spellEnd"/>
            <w:proofErr w:type="gramEnd"/>
          </w:p>
        </w:tc>
      </w:tr>
      <w:tr w:rsidR="00945757" w14:paraId="187C04CE" w14:textId="77777777" w:rsidTr="00A94EFC">
        <w:tc>
          <w:tcPr>
            <w:tcW w:w="3436" w:type="dxa"/>
          </w:tcPr>
          <w:p w14:paraId="11892178" w14:textId="77777777" w:rsidR="00945757" w:rsidRPr="00945757" w:rsidRDefault="005C72C9" w:rsidP="00945757">
            <w:pPr>
              <w:rPr>
                <w:rFonts w:ascii="Gill Sans MT" w:hAnsi="Gill Sans MT"/>
                <w:sz w:val="24"/>
                <w:szCs w:val="24"/>
              </w:rPr>
            </w:pPr>
            <w:r>
              <w:rPr>
                <w:rFonts w:ascii="Gill Sans MT" w:hAnsi="Gill Sans MT"/>
                <w:sz w:val="24"/>
                <w:szCs w:val="24"/>
              </w:rPr>
              <w:t xml:space="preserve">Chair of Governors </w:t>
            </w:r>
          </w:p>
        </w:tc>
        <w:tc>
          <w:tcPr>
            <w:tcW w:w="3005" w:type="dxa"/>
          </w:tcPr>
          <w:p w14:paraId="54D5A819" w14:textId="77777777" w:rsidR="00945757" w:rsidRPr="00945757" w:rsidRDefault="005C72C9" w:rsidP="00945757">
            <w:pPr>
              <w:rPr>
                <w:rFonts w:ascii="Gill Sans MT" w:hAnsi="Gill Sans MT"/>
                <w:sz w:val="24"/>
                <w:szCs w:val="24"/>
              </w:rPr>
            </w:pPr>
            <w:r>
              <w:rPr>
                <w:rFonts w:ascii="Gill Sans MT" w:hAnsi="Gill Sans MT"/>
                <w:sz w:val="24"/>
                <w:szCs w:val="24"/>
              </w:rPr>
              <w:t>Charlotte Christie</w:t>
            </w:r>
          </w:p>
        </w:tc>
        <w:tc>
          <w:tcPr>
            <w:tcW w:w="3006" w:type="dxa"/>
          </w:tcPr>
          <w:p w14:paraId="239EA711" w14:textId="77777777" w:rsidR="00945757" w:rsidRPr="00B33625" w:rsidRDefault="005C72C9" w:rsidP="00945757">
            <w:pPr>
              <w:rPr>
                <w:rFonts w:ascii="Corbel" w:hAnsi="Corbel"/>
                <w:i/>
                <w:sz w:val="24"/>
                <w:szCs w:val="24"/>
              </w:rPr>
            </w:pPr>
            <w:proofErr w:type="spellStart"/>
            <w:r w:rsidRPr="00B33625">
              <w:rPr>
                <w:rFonts w:ascii="Corbel" w:hAnsi="Corbel"/>
                <w:i/>
                <w:sz w:val="24"/>
                <w:szCs w:val="24"/>
              </w:rPr>
              <w:t>C.Christie</w:t>
            </w:r>
            <w:proofErr w:type="spellEnd"/>
          </w:p>
        </w:tc>
      </w:tr>
    </w:tbl>
    <w:p w14:paraId="68D10D34" w14:textId="77777777" w:rsidR="00797B8B" w:rsidRPr="00311AED" w:rsidRDefault="00797B8B" w:rsidP="00945757">
      <w:pPr>
        <w:rPr>
          <w:rFonts w:ascii="Gill Sans MT" w:hAnsi="Gill Sans MT"/>
          <w:b/>
          <w:sz w:val="24"/>
          <w:szCs w:val="24"/>
          <w:u w:val="single"/>
        </w:rPr>
      </w:pPr>
    </w:p>
    <w:p w14:paraId="36F470D6" w14:textId="77777777" w:rsidR="00797B8B" w:rsidRPr="00311AED" w:rsidRDefault="00797B8B" w:rsidP="00D023C0">
      <w:pPr>
        <w:jc w:val="center"/>
        <w:rPr>
          <w:rFonts w:ascii="Gill Sans MT" w:hAnsi="Gill Sans MT"/>
          <w:b/>
          <w:sz w:val="24"/>
          <w:szCs w:val="24"/>
          <w:u w:val="single"/>
        </w:rPr>
      </w:pPr>
    </w:p>
    <w:p w14:paraId="5A999FA0" w14:textId="77777777" w:rsidR="00797B8B" w:rsidRPr="00311AED" w:rsidRDefault="00797B8B" w:rsidP="00D023C0">
      <w:pPr>
        <w:jc w:val="center"/>
        <w:rPr>
          <w:rFonts w:ascii="Gill Sans MT" w:hAnsi="Gill Sans MT"/>
          <w:b/>
          <w:sz w:val="24"/>
          <w:szCs w:val="24"/>
          <w:u w:val="single"/>
        </w:rPr>
      </w:pPr>
    </w:p>
    <w:p w14:paraId="528DADD1" w14:textId="26CE6C01" w:rsidR="00797B8B" w:rsidRDefault="00797B8B" w:rsidP="00D023C0">
      <w:pPr>
        <w:jc w:val="center"/>
        <w:rPr>
          <w:rFonts w:ascii="Gill Sans MT" w:hAnsi="Gill Sans MT"/>
          <w:b/>
          <w:sz w:val="24"/>
          <w:szCs w:val="24"/>
          <w:u w:val="single"/>
        </w:rPr>
      </w:pPr>
    </w:p>
    <w:p w14:paraId="02A60099" w14:textId="784F19FE" w:rsidR="007B29F9" w:rsidRPr="007B29F9" w:rsidRDefault="007B29F9" w:rsidP="007B29F9">
      <w:pPr>
        <w:jc w:val="both"/>
        <w:rPr>
          <w:rFonts w:ascii="Gill Sans MT" w:hAnsi="Gill Sans MT"/>
          <w:b/>
          <w:bCs/>
          <w:color w:val="0070C0"/>
        </w:rPr>
      </w:pPr>
      <w:r>
        <w:rPr>
          <w:rFonts w:ascii="Gill Sans MT" w:hAnsi="Gill Sans MT"/>
          <w:b/>
          <w:bCs/>
          <w:color w:val="0070C0"/>
        </w:rPr>
        <w:t>Intent</w:t>
      </w:r>
    </w:p>
    <w:p w14:paraId="260D8120" w14:textId="42DFFD93" w:rsidR="007B29F9" w:rsidRPr="007B29F9" w:rsidRDefault="007B29F9" w:rsidP="007B29F9">
      <w:pPr>
        <w:jc w:val="both"/>
        <w:rPr>
          <w:rFonts w:ascii="Gill Sans MT" w:hAnsi="Gill Sans MT"/>
        </w:rPr>
      </w:pPr>
      <w:r w:rsidRPr="007B29F9">
        <w:rPr>
          <w:rFonts w:ascii="Gill Sans MT" w:hAnsi="Gill Sans MT"/>
        </w:rPr>
        <w:t>Collective Worship should be a time of reflection. It contributes to pupils’ spiritual, moral, social, cultural and emotional development by encouraging the children to develop an appreciation that goes beyond the material world, fostering a concern for others and providing a forum for exploring shared values. Collective Worship is important as it helps children become familiar with the language and silence common to many forms of public worship as they are all likely to attend at some point in their lives, a funeral, a wedding or a baptism. It provides the opportunity for our pupils to gain an awareness of worship practices of faiths other than their own. Collective Worship offers opportunities for co-operation and the fostering of strong relationships between our school and the local communities around us. Local faith leaders are utilised as a resource</w:t>
      </w:r>
      <w:r>
        <w:rPr>
          <w:rFonts w:ascii="Gill Sans MT" w:hAnsi="Gill Sans MT"/>
        </w:rPr>
        <w:t xml:space="preserve"> (subject to permission and COVID precautions)</w:t>
      </w:r>
      <w:r w:rsidRPr="007B29F9">
        <w:rPr>
          <w:rFonts w:ascii="Gill Sans MT" w:hAnsi="Gill Sans MT"/>
        </w:rPr>
        <w:t xml:space="preserve"> and we are invited to play a part in their places of worship in our local area. </w:t>
      </w:r>
      <w:bookmarkStart w:id="0" w:name="_Hlk81563086"/>
      <w:r w:rsidRPr="007B29F9">
        <w:rPr>
          <w:rFonts w:ascii="Gill Sans MT" w:hAnsi="Gill Sans MT"/>
        </w:rPr>
        <w:t>It contributes towards our schools’ statutory obligation to provide opportunities for pupils’ spiritual and moral development and helps to equip young people to understand more about themselves, foster a sense of the aesthetic and to cope with life-changing moments. Collective Worship provides experience of meditation, reflection and prayer as spiritual resources.</w:t>
      </w:r>
      <w:r>
        <w:rPr>
          <w:rFonts w:ascii="Gill Sans MT" w:hAnsi="Gill Sans MT"/>
        </w:rPr>
        <w:t xml:space="preserve"> We positively promote Mental Health in our assembly times.</w:t>
      </w:r>
    </w:p>
    <w:bookmarkEnd w:id="0"/>
    <w:p w14:paraId="4744A682" w14:textId="3F9790BD" w:rsidR="002E1CE3" w:rsidRPr="002E1CE3" w:rsidRDefault="002E1CE3" w:rsidP="002E1CE3">
      <w:pPr>
        <w:pStyle w:val="ListParagraph"/>
        <w:numPr>
          <w:ilvl w:val="0"/>
          <w:numId w:val="13"/>
        </w:numPr>
        <w:jc w:val="both"/>
        <w:rPr>
          <w:rFonts w:ascii="Gill Sans MT" w:hAnsi="Gill Sans MT"/>
        </w:rPr>
      </w:pPr>
      <w:r w:rsidRPr="002E1CE3">
        <w:rPr>
          <w:rFonts w:ascii="Gill Sans MT" w:hAnsi="Gill Sans MT"/>
        </w:rPr>
        <w:t>To promote kindness and giving your best</w:t>
      </w:r>
      <w:r>
        <w:rPr>
          <w:rFonts w:ascii="Gill Sans MT" w:hAnsi="Gill Sans MT"/>
        </w:rPr>
        <w:t xml:space="preserve"> in all that you do</w:t>
      </w:r>
    </w:p>
    <w:p w14:paraId="22259739" w14:textId="1A4E6D89" w:rsidR="007B29F9" w:rsidRPr="002E1CE3" w:rsidRDefault="007B29F9" w:rsidP="002E1CE3">
      <w:pPr>
        <w:pStyle w:val="ListParagraph"/>
        <w:numPr>
          <w:ilvl w:val="0"/>
          <w:numId w:val="13"/>
        </w:numPr>
        <w:jc w:val="both"/>
        <w:rPr>
          <w:rFonts w:ascii="Gill Sans MT" w:hAnsi="Gill Sans MT"/>
        </w:rPr>
      </w:pPr>
      <w:r w:rsidRPr="002E1CE3">
        <w:rPr>
          <w:rFonts w:ascii="Gill Sans MT" w:hAnsi="Gill Sans MT"/>
        </w:rPr>
        <w:t>To consider spiritual and moral issues which are mainly of a Christian character</w:t>
      </w:r>
    </w:p>
    <w:p w14:paraId="529EEA81" w14:textId="27121EDD" w:rsidR="007B29F9" w:rsidRPr="002E1CE3" w:rsidRDefault="007B29F9" w:rsidP="002E1CE3">
      <w:pPr>
        <w:pStyle w:val="ListParagraph"/>
        <w:numPr>
          <w:ilvl w:val="0"/>
          <w:numId w:val="13"/>
        </w:numPr>
        <w:jc w:val="both"/>
        <w:rPr>
          <w:rFonts w:ascii="Gill Sans MT" w:hAnsi="Gill Sans MT"/>
        </w:rPr>
      </w:pPr>
      <w:r w:rsidRPr="002E1CE3">
        <w:rPr>
          <w:rFonts w:ascii="Gill Sans MT" w:hAnsi="Gill Sans MT"/>
        </w:rPr>
        <w:t>To celebrate or reflect on things that are of worth</w:t>
      </w:r>
    </w:p>
    <w:p w14:paraId="040BFCE1" w14:textId="5BD8FCB0" w:rsidR="007B29F9" w:rsidRPr="002E1CE3" w:rsidRDefault="007B29F9" w:rsidP="002E1CE3">
      <w:pPr>
        <w:pStyle w:val="ListParagraph"/>
        <w:numPr>
          <w:ilvl w:val="0"/>
          <w:numId w:val="13"/>
        </w:numPr>
        <w:jc w:val="both"/>
        <w:rPr>
          <w:rFonts w:ascii="Gill Sans MT" w:hAnsi="Gill Sans MT"/>
        </w:rPr>
      </w:pPr>
      <w:r w:rsidRPr="002E1CE3">
        <w:rPr>
          <w:rFonts w:ascii="Gill Sans MT" w:hAnsi="Gill Sans MT"/>
        </w:rPr>
        <w:t>To facilitate the development of a sense of community, of belonging and of sharing</w:t>
      </w:r>
    </w:p>
    <w:p w14:paraId="665D6C46" w14:textId="22F67731" w:rsidR="007B29F9" w:rsidRPr="002E1CE3" w:rsidRDefault="007B29F9" w:rsidP="002E1CE3">
      <w:pPr>
        <w:pStyle w:val="ListParagraph"/>
        <w:numPr>
          <w:ilvl w:val="0"/>
          <w:numId w:val="13"/>
        </w:numPr>
        <w:jc w:val="both"/>
        <w:rPr>
          <w:rFonts w:ascii="Gill Sans MT" w:hAnsi="Gill Sans MT"/>
        </w:rPr>
      </w:pPr>
      <w:r w:rsidRPr="002E1CE3">
        <w:rPr>
          <w:rFonts w:ascii="Gill Sans MT" w:hAnsi="Gill Sans MT"/>
        </w:rPr>
        <w:t xml:space="preserve">To encourage pupils to learn how to be part of large and small gatherings </w:t>
      </w:r>
    </w:p>
    <w:p w14:paraId="5AD892F4" w14:textId="713EA7EB" w:rsidR="007B29F9" w:rsidRPr="002E1CE3" w:rsidRDefault="007B29F9" w:rsidP="002E1CE3">
      <w:pPr>
        <w:pStyle w:val="ListParagraph"/>
        <w:numPr>
          <w:ilvl w:val="0"/>
          <w:numId w:val="13"/>
        </w:numPr>
        <w:jc w:val="both"/>
        <w:rPr>
          <w:rFonts w:ascii="Gill Sans MT" w:hAnsi="Gill Sans MT"/>
        </w:rPr>
      </w:pPr>
      <w:r w:rsidRPr="002E1CE3">
        <w:rPr>
          <w:rFonts w:ascii="Gill Sans MT" w:hAnsi="Gill Sans MT"/>
        </w:rPr>
        <w:t>To celebrate achievements of others within the school community</w:t>
      </w:r>
    </w:p>
    <w:p w14:paraId="581229D8" w14:textId="3498663F" w:rsidR="007B29F9" w:rsidRPr="002E1CE3" w:rsidRDefault="007B29F9" w:rsidP="002E1CE3">
      <w:pPr>
        <w:pStyle w:val="ListParagraph"/>
        <w:numPr>
          <w:ilvl w:val="0"/>
          <w:numId w:val="13"/>
        </w:numPr>
        <w:jc w:val="both"/>
        <w:rPr>
          <w:rFonts w:ascii="Gill Sans MT" w:hAnsi="Gill Sans MT"/>
          <w:b/>
          <w:sz w:val="24"/>
          <w:szCs w:val="24"/>
          <w:u w:val="single"/>
        </w:rPr>
      </w:pPr>
      <w:r w:rsidRPr="002E1CE3">
        <w:rPr>
          <w:rFonts w:ascii="Gill Sans MT" w:hAnsi="Gill Sans MT"/>
        </w:rPr>
        <w:t>To develop understanding of, and reflect upon the value of, our environment and its importance in our lives</w:t>
      </w:r>
    </w:p>
    <w:p w14:paraId="629F1A18" w14:textId="3E9B4673" w:rsidR="002E1CE3" w:rsidRPr="002E1CE3" w:rsidRDefault="002E1CE3" w:rsidP="002E1CE3">
      <w:pPr>
        <w:jc w:val="both"/>
        <w:rPr>
          <w:rFonts w:ascii="Gill Sans MT" w:hAnsi="Gill Sans MT"/>
          <w:b/>
          <w:bCs/>
          <w:color w:val="0070C0"/>
        </w:rPr>
      </w:pPr>
      <w:r w:rsidRPr="002E1CE3">
        <w:rPr>
          <w:rFonts w:ascii="Gill Sans MT" w:hAnsi="Gill Sans MT"/>
          <w:b/>
          <w:bCs/>
          <w:color w:val="0070C0"/>
        </w:rPr>
        <w:t>Implementation</w:t>
      </w:r>
    </w:p>
    <w:p w14:paraId="5147D669" w14:textId="236FA17A" w:rsidR="002E1CE3" w:rsidRDefault="002E1CE3" w:rsidP="002E1CE3">
      <w:pPr>
        <w:pStyle w:val="ListParagraph"/>
        <w:numPr>
          <w:ilvl w:val="0"/>
          <w:numId w:val="15"/>
        </w:numPr>
        <w:jc w:val="both"/>
        <w:rPr>
          <w:rFonts w:ascii="Gill Sans MT" w:hAnsi="Gill Sans MT"/>
        </w:rPr>
      </w:pPr>
      <w:r w:rsidRPr="002E1CE3">
        <w:rPr>
          <w:rFonts w:ascii="Gill Sans MT" w:hAnsi="Gill Sans MT"/>
        </w:rPr>
        <w:t xml:space="preserve">Daily act of Collective Worship for all pupils but can happen at any point during the school day. Any ‘Groupings’ of pupils are possible </w:t>
      </w:r>
      <w:proofErr w:type="gramStart"/>
      <w:r w:rsidRPr="002E1CE3">
        <w:rPr>
          <w:rFonts w:ascii="Gill Sans MT" w:hAnsi="Gill Sans MT"/>
        </w:rPr>
        <w:t>e.g.</w:t>
      </w:r>
      <w:proofErr w:type="gramEnd"/>
      <w:r w:rsidRPr="002E1CE3">
        <w:rPr>
          <w:rFonts w:ascii="Gill Sans MT" w:hAnsi="Gill Sans MT"/>
        </w:rPr>
        <w:t xml:space="preserve"> whole school, KS1, KS2, class or a mixture. </w:t>
      </w:r>
    </w:p>
    <w:p w14:paraId="0C928C95" w14:textId="6A79E9A7" w:rsidR="002E1CE3" w:rsidRPr="002E1CE3" w:rsidRDefault="002E1CE3" w:rsidP="002E1CE3">
      <w:pPr>
        <w:pStyle w:val="ListParagraph"/>
        <w:numPr>
          <w:ilvl w:val="0"/>
          <w:numId w:val="15"/>
        </w:numPr>
        <w:jc w:val="both"/>
        <w:rPr>
          <w:rFonts w:ascii="Gill Sans MT" w:hAnsi="Gill Sans MT"/>
        </w:rPr>
      </w:pPr>
      <w:r>
        <w:rPr>
          <w:rFonts w:ascii="Gill Sans MT" w:hAnsi="Gill Sans MT"/>
        </w:rPr>
        <w:t>Whole School worship delivered either in the hall or online (via Teams) on a Monday and Friday</w:t>
      </w:r>
    </w:p>
    <w:p w14:paraId="3A8D1463" w14:textId="2EC85AE3" w:rsidR="002E1CE3" w:rsidRPr="002E1CE3" w:rsidRDefault="002E1CE3" w:rsidP="002E1CE3">
      <w:pPr>
        <w:pStyle w:val="ListParagraph"/>
        <w:numPr>
          <w:ilvl w:val="0"/>
          <w:numId w:val="15"/>
        </w:numPr>
        <w:jc w:val="both"/>
        <w:rPr>
          <w:rFonts w:ascii="Gill Sans MT" w:hAnsi="Gill Sans MT"/>
        </w:rPr>
      </w:pPr>
      <w:r w:rsidRPr="002E1CE3">
        <w:rPr>
          <w:rFonts w:ascii="Gill Sans MT" w:hAnsi="Gill Sans MT"/>
        </w:rPr>
        <w:t xml:space="preserve">Character of Worship must be ‘wholly or mainly of a broadly Christian character’ reflecting the broad traditions of Christian belief. (This applies to the majority of occasions during each school term). </w:t>
      </w:r>
    </w:p>
    <w:p w14:paraId="1C2D3DFA" w14:textId="606D616C" w:rsidR="002E1CE3" w:rsidRPr="002E1CE3" w:rsidRDefault="002E1CE3" w:rsidP="002E1CE3">
      <w:pPr>
        <w:pStyle w:val="ListParagraph"/>
        <w:numPr>
          <w:ilvl w:val="0"/>
          <w:numId w:val="15"/>
        </w:numPr>
        <w:jc w:val="both"/>
        <w:rPr>
          <w:rFonts w:ascii="Gill Sans MT" w:hAnsi="Gill Sans MT"/>
        </w:rPr>
      </w:pPr>
      <w:r w:rsidRPr="002E1CE3">
        <w:rPr>
          <w:rFonts w:ascii="Gill Sans MT" w:hAnsi="Gill Sans MT"/>
        </w:rPr>
        <w:t xml:space="preserve">Attention needs to be paid to the ages, aptitudes and family backgrounds of pupils. </w:t>
      </w:r>
    </w:p>
    <w:p w14:paraId="55975295" w14:textId="53CFC075" w:rsidR="002E1CE3" w:rsidRPr="00024D93" w:rsidRDefault="002E1CE3" w:rsidP="002E1CE3">
      <w:pPr>
        <w:pStyle w:val="ListParagraph"/>
        <w:numPr>
          <w:ilvl w:val="0"/>
          <w:numId w:val="15"/>
        </w:numPr>
        <w:jc w:val="both"/>
        <w:rPr>
          <w:rFonts w:ascii="Gill Sans MT" w:hAnsi="Gill Sans MT"/>
          <w:b/>
          <w:sz w:val="24"/>
          <w:szCs w:val="24"/>
          <w:u w:val="single"/>
        </w:rPr>
      </w:pPr>
      <w:r w:rsidRPr="002E1CE3">
        <w:rPr>
          <w:rFonts w:ascii="Gill Sans MT" w:hAnsi="Gill Sans MT"/>
        </w:rPr>
        <w:t>Right of withdrawal: Parents may withdraw their children from Collective Worship. This is stated in our school prospectus and RE Policy. Any parents wishing to exercise their rights are encouraged to discuss this matter with the Principal (Simon Isherwood).</w:t>
      </w:r>
    </w:p>
    <w:p w14:paraId="641733B9" w14:textId="77777777" w:rsidR="00024D93" w:rsidRPr="002E1CE3" w:rsidRDefault="00024D93" w:rsidP="00024D93">
      <w:pPr>
        <w:pStyle w:val="ListParagraph"/>
        <w:jc w:val="both"/>
        <w:rPr>
          <w:rFonts w:ascii="Gill Sans MT" w:hAnsi="Gill Sans MT"/>
          <w:b/>
          <w:sz w:val="24"/>
          <w:szCs w:val="24"/>
          <w:u w:val="single"/>
        </w:rPr>
      </w:pPr>
    </w:p>
    <w:p w14:paraId="10C02267" w14:textId="55590989" w:rsidR="002E1CE3" w:rsidRPr="00024D93" w:rsidRDefault="00024D93" w:rsidP="002E1CE3">
      <w:pPr>
        <w:jc w:val="both"/>
        <w:rPr>
          <w:rFonts w:ascii="Gill Sans MT" w:hAnsi="Gill Sans MT"/>
          <w:b/>
          <w:bCs/>
        </w:rPr>
      </w:pPr>
      <w:r w:rsidRPr="00024D93">
        <w:rPr>
          <w:rFonts w:ascii="Gill Sans MT" w:hAnsi="Gill Sans MT"/>
          <w:b/>
          <w:bCs/>
        </w:rPr>
        <w:t xml:space="preserve">Planning, organisation, recording of collective worship </w:t>
      </w:r>
    </w:p>
    <w:p w14:paraId="00A74083" w14:textId="11A50238" w:rsidR="002E1CE3" w:rsidRPr="000961F5" w:rsidRDefault="002E1CE3" w:rsidP="000961F5">
      <w:pPr>
        <w:pStyle w:val="ListParagraph"/>
        <w:numPr>
          <w:ilvl w:val="0"/>
          <w:numId w:val="15"/>
        </w:numPr>
        <w:jc w:val="both"/>
        <w:rPr>
          <w:rFonts w:ascii="Gill Sans MT" w:hAnsi="Gill Sans MT"/>
        </w:rPr>
      </w:pPr>
      <w:r w:rsidRPr="000961F5">
        <w:rPr>
          <w:rFonts w:ascii="Gill Sans MT" w:hAnsi="Gill Sans MT"/>
        </w:rPr>
        <w:t xml:space="preserve">Themes are planned on a termly basis and are based on Values. </w:t>
      </w:r>
    </w:p>
    <w:p w14:paraId="005C5A96" w14:textId="4A554AF9" w:rsidR="002E1CE3" w:rsidRPr="000961F5" w:rsidRDefault="002E1CE3" w:rsidP="000961F5">
      <w:pPr>
        <w:pStyle w:val="ListParagraph"/>
        <w:numPr>
          <w:ilvl w:val="0"/>
          <w:numId w:val="15"/>
        </w:numPr>
        <w:jc w:val="both"/>
        <w:rPr>
          <w:rFonts w:ascii="Gill Sans MT" w:hAnsi="Gill Sans MT"/>
        </w:rPr>
      </w:pPr>
      <w:r w:rsidRPr="000961F5">
        <w:rPr>
          <w:rFonts w:ascii="Gill Sans MT" w:hAnsi="Gill Sans MT"/>
        </w:rPr>
        <w:t xml:space="preserve">PHSE. RE Co-ordinator &amp; the Headteacher have the responsibility for the planning/organisation of Collective Worship </w:t>
      </w:r>
    </w:p>
    <w:p w14:paraId="4B21FFC6" w14:textId="23A1D49C" w:rsidR="002E1CE3" w:rsidRPr="000961F5" w:rsidRDefault="002E1CE3" w:rsidP="000961F5">
      <w:pPr>
        <w:pStyle w:val="ListParagraph"/>
        <w:numPr>
          <w:ilvl w:val="0"/>
          <w:numId w:val="15"/>
        </w:numPr>
        <w:jc w:val="both"/>
        <w:rPr>
          <w:rFonts w:ascii="Gill Sans MT" w:hAnsi="Gill Sans MT"/>
        </w:rPr>
      </w:pPr>
      <w:r w:rsidRPr="000961F5">
        <w:rPr>
          <w:rFonts w:ascii="Gill Sans MT" w:hAnsi="Gill Sans MT"/>
        </w:rPr>
        <w:t xml:space="preserve">The </w:t>
      </w:r>
      <w:r w:rsidR="00326FD4">
        <w:rPr>
          <w:rFonts w:ascii="Gill Sans MT" w:hAnsi="Gill Sans MT"/>
        </w:rPr>
        <w:t>HT</w:t>
      </w:r>
      <w:r w:rsidRPr="000961F5">
        <w:rPr>
          <w:rFonts w:ascii="Gill Sans MT" w:hAnsi="Gill Sans MT"/>
        </w:rPr>
        <w:t xml:space="preserve">, SLT, Teachers and Pupils are involved in the delivery of Collective Worship. </w:t>
      </w:r>
    </w:p>
    <w:p w14:paraId="21435FC2" w14:textId="4C6D10AF" w:rsidR="002E1CE3" w:rsidRPr="000961F5" w:rsidRDefault="002E1CE3" w:rsidP="000961F5">
      <w:pPr>
        <w:pStyle w:val="ListParagraph"/>
        <w:numPr>
          <w:ilvl w:val="0"/>
          <w:numId w:val="15"/>
        </w:numPr>
        <w:jc w:val="both"/>
        <w:rPr>
          <w:rFonts w:ascii="Gill Sans MT" w:hAnsi="Gill Sans MT"/>
        </w:rPr>
      </w:pPr>
      <w:r w:rsidRPr="000961F5">
        <w:rPr>
          <w:rFonts w:ascii="Gill Sans MT" w:hAnsi="Gill Sans MT"/>
        </w:rPr>
        <w:t xml:space="preserve">The </w:t>
      </w:r>
      <w:r w:rsidR="00326FD4">
        <w:rPr>
          <w:rFonts w:ascii="Gill Sans MT" w:hAnsi="Gill Sans MT"/>
        </w:rPr>
        <w:t>HT</w:t>
      </w:r>
      <w:r w:rsidR="00024D93" w:rsidRPr="000961F5">
        <w:rPr>
          <w:rFonts w:ascii="Gill Sans MT" w:hAnsi="Gill Sans MT"/>
        </w:rPr>
        <w:t>/</w:t>
      </w:r>
      <w:r w:rsidRPr="000961F5">
        <w:rPr>
          <w:rFonts w:ascii="Gill Sans MT" w:hAnsi="Gill Sans MT"/>
        </w:rPr>
        <w:t xml:space="preserve">PSHE Co-ordinator keeps a record of themes covered. </w:t>
      </w:r>
    </w:p>
    <w:p w14:paraId="74E21270" w14:textId="11251D19" w:rsidR="000961F5" w:rsidRPr="000961F5" w:rsidRDefault="002E1CE3" w:rsidP="000961F5">
      <w:pPr>
        <w:pStyle w:val="ListParagraph"/>
        <w:numPr>
          <w:ilvl w:val="0"/>
          <w:numId w:val="15"/>
        </w:numPr>
        <w:jc w:val="both"/>
        <w:rPr>
          <w:rFonts w:ascii="Gill Sans MT" w:hAnsi="Gill Sans MT"/>
        </w:rPr>
      </w:pPr>
      <w:r w:rsidRPr="000961F5">
        <w:rPr>
          <w:rFonts w:ascii="Gill Sans MT" w:hAnsi="Gill Sans MT"/>
        </w:rPr>
        <w:lastRenderedPageBreak/>
        <w:t>These sessions link with RE, Jigsaw, PHSE and Values objectives and school values</w:t>
      </w:r>
      <w:r w:rsidR="00024D93" w:rsidRPr="000961F5">
        <w:rPr>
          <w:rFonts w:ascii="Gill Sans MT" w:hAnsi="Gill Sans MT"/>
        </w:rPr>
        <w:t xml:space="preserve"> (</w:t>
      </w:r>
      <w:r w:rsidR="000961F5" w:rsidRPr="000961F5">
        <w:rPr>
          <w:rFonts w:ascii="Gill Sans MT" w:hAnsi="Gill Sans MT"/>
        </w:rPr>
        <w:t>Peace, Unity, Responsibility, Respect, Kindness and Resilience)</w:t>
      </w:r>
    </w:p>
    <w:p w14:paraId="6B116E60" w14:textId="097F7852" w:rsidR="002E1CE3" w:rsidRPr="000961F5" w:rsidRDefault="000961F5" w:rsidP="000961F5">
      <w:pPr>
        <w:pStyle w:val="ListParagraph"/>
        <w:numPr>
          <w:ilvl w:val="0"/>
          <w:numId w:val="16"/>
        </w:numPr>
        <w:jc w:val="both"/>
        <w:rPr>
          <w:rFonts w:ascii="Gill Sans MT" w:hAnsi="Gill Sans MT"/>
        </w:rPr>
      </w:pPr>
      <w:r>
        <w:rPr>
          <w:rFonts w:ascii="Gill Sans MT" w:hAnsi="Gill Sans MT"/>
        </w:rPr>
        <w:t>Our worship also promotes the learning traits fro</w:t>
      </w:r>
      <w:r w:rsidR="000A615F">
        <w:rPr>
          <w:rFonts w:ascii="Gill Sans MT" w:hAnsi="Gill Sans MT"/>
        </w:rPr>
        <w:t xml:space="preserve">m figures </w:t>
      </w:r>
      <w:r>
        <w:rPr>
          <w:rFonts w:ascii="Gill Sans MT" w:hAnsi="Gill Sans MT"/>
        </w:rPr>
        <w:t xml:space="preserve">such as David Bowie, Rosa Parks and Stephen Hawking promote ideas around making connections, being creative and communicate effectively. This supports our school’s values. </w:t>
      </w:r>
    </w:p>
    <w:p w14:paraId="045DF43E" w14:textId="04C49FA7" w:rsidR="002E1CE3" w:rsidRPr="000961F5" w:rsidRDefault="002E1CE3" w:rsidP="000961F5">
      <w:pPr>
        <w:pStyle w:val="ListParagraph"/>
        <w:numPr>
          <w:ilvl w:val="0"/>
          <w:numId w:val="16"/>
        </w:numPr>
        <w:jc w:val="both"/>
        <w:rPr>
          <w:rFonts w:ascii="Gill Sans MT" w:hAnsi="Gill Sans MT"/>
        </w:rPr>
      </w:pPr>
      <w:r w:rsidRPr="000961F5">
        <w:rPr>
          <w:rFonts w:ascii="Gill Sans MT" w:hAnsi="Gill Sans MT"/>
        </w:rPr>
        <w:t xml:space="preserve">Our Music co-ordinator </w:t>
      </w:r>
      <w:r w:rsidR="00024D93" w:rsidRPr="000961F5">
        <w:rPr>
          <w:rFonts w:ascii="Gill Sans MT" w:hAnsi="Gill Sans MT"/>
        </w:rPr>
        <w:t xml:space="preserve">(Dan Pearson) </w:t>
      </w:r>
      <w:r w:rsidRPr="000961F5">
        <w:rPr>
          <w:rFonts w:ascii="Gill Sans MT" w:hAnsi="Gill Sans MT"/>
        </w:rPr>
        <w:t xml:space="preserve">supports these sessions by linking the songs to the Collective Worship theme. </w:t>
      </w:r>
    </w:p>
    <w:p w14:paraId="44FD31CF" w14:textId="2907EF77" w:rsidR="002E1CE3" w:rsidRPr="000961F5" w:rsidRDefault="002E1CE3" w:rsidP="000961F5">
      <w:pPr>
        <w:pStyle w:val="ListParagraph"/>
        <w:numPr>
          <w:ilvl w:val="0"/>
          <w:numId w:val="16"/>
        </w:numPr>
        <w:jc w:val="both"/>
        <w:rPr>
          <w:rFonts w:ascii="Gill Sans MT" w:hAnsi="Gill Sans MT"/>
          <w:b/>
          <w:sz w:val="24"/>
          <w:szCs w:val="24"/>
          <w:u w:val="single"/>
        </w:rPr>
      </w:pPr>
      <w:r w:rsidRPr="000961F5">
        <w:rPr>
          <w:rFonts w:ascii="Gill Sans MT" w:hAnsi="Gill Sans MT"/>
        </w:rPr>
        <w:t>Collective Worship is evaluated by PSHE end of topic assessments and the sharing of PSHE work completed in whole school assembly at the end of a topic. The impact on pupils’ learning can be monitored by the work completed for/ after these adult or child led assemblies, the children’s behaviour towards others or to themselves and the children’s attitudes to everyday situations.</w:t>
      </w:r>
    </w:p>
    <w:p w14:paraId="5BBD7319" w14:textId="77777777" w:rsidR="000961F5" w:rsidRPr="000961F5" w:rsidRDefault="000961F5" w:rsidP="000961F5">
      <w:pPr>
        <w:jc w:val="both"/>
        <w:rPr>
          <w:rFonts w:ascii="Gill Sans MT" w:hAnsi="Gill Sans MT"/>
          <w:b/>
          <w:color w:val="0070C0"/>
          <w:sz w:val="24"/>
          <w:szCs w:val="24"/>
        </w:rPr>
      </w:pPr>
      <w:r w:rsidRPr="000961F5">
        <w:rPr>
          <w:rFonts w:ascii="Gill Sans MT" w:hAnsi="Gill Sans MT"/>
          <w:b/>
          <w:color w:val="0070C0"/>
          <w:sz w:val="24"/>
          <w:szCs w:val="24"/>
        </w:rPr>
        <w:t>Impact</w:t>
      </w:r>
    </w:p>
    <w:p w14:paraId="006D3809" w14:textId="2C6683F4" w:rsidR="000961F5" w:rsidRPr="000961F5" w:rsidRDefault="000961F5" w:rsidP="000961F5">
      <w:pPr>
        <w:jc w:val="both"/>
        <w:rPr>
          <w:rFonts w:ascii="Gill Sans MT" w:hAnsi="Gill Sans MT"/>
          <w:b/>
          <w:sz w:val="24"/>
          <w:szCs w:val="24"/>
          <w:u w:val="single"/>
        </w:rPr>
      </w:pPr>
      <w:r w:rsidRPr="007B29F9">
        <w:rPr>
          <w:rFonts w:ascii="Gill Sans MT" w:hAnsi="Gill Sans MT"/>
        </w:rPr>
        <w:t>It contributes towards our schools’ statutory obligation to provide opportunities for pupils’ spiritual and moral development and helps to equip young people to understand more about themselves, foster a sense of the aesthetic and to cope with life-changing moments. Collective Worship provides experience of meditation, reflection and prayer as spiritual resources.</w:t>
      </w:r>
      <w:r>
        <w:rPr>
          <w:rFonts w:ascii="Gill Sans MT" w:hAnsi="Gill Sans MT"/>
        </w:rPr>
        <w:t xml:space="preserve"> We positively promote Mental Health in our assembly/worship times.</w:t>
      </w:r>
    </w:p>
    <w:p w14:paraId="0A81D3B1" w14:textId="77777777" w:rsidR="000961F5" w:rsidRPr="000961F5" w:rsidRDefault="000961F5" w:rsidP="000961F5">
      <w:pPr>
        <w:jc w:val="both"/>
        <w:rPr>
          <w:rFonts w:ascii="Gill Sans MT" w:hAnsi="Gill Sans MT"/>
          <w:b/>
          <w:sz w:val="24"/>
          <w:szCs w:val="24"/>
          <w:u w:val="single"/>
        </w:rPr>
      </w:pPr>
    </w:p>
    <w:sectPr w:rsidR="000961F5" w:rsidRPr="00096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A78"/>
    <w:multiLevelType w:val="hybridMultilevel"/>
    <w:tmpl w:val="FEA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25603"/>
    <w:multiLevelType w:val="hybridMultilevel"/>
    <w:tmpl w:val="081ED7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AE7C7E"/>
    <w:multiLevelType w:val="hybridMultilevel"/>
    <w:tmpl w:val="7D76BBBA"/>
    <w:lvl w:ilvl="0" w:tplc="EBC4421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62ADF"/>
    <w:multiLevelType w:val="hybridMultilevel"/>
    <w:tmpl w:val="831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8439A"/>
    <w:multiLevelType w:val="hybridMultilevel"/>
    <w:tmpl w:val="60E2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16B3"/>
    <w:multiLevelType w:val="hybridMultilevel"/>
    <w:tmpl w:val="44CC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C20F4"/>
    <w:multiLevelType w:val="hybridMultilevel"/>
    <w:tmpl w:val="7952ACF6"/>
    <w:lvl w:ilvl="0" w:tplc="E5C687F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200E2"/>
    <w:multiLevelType w:val="hybridMultilevel"/>
    <w:tmpl w:val="10FAA1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2856766"/>
    <w:multiLevelType w:val="hybridMultilevel"/>
    <w:tmpl w:val="17D8FA40"/>
    <w:lvl w:ilvl="0" w:tplc="944A6160">
      <w:start w:val="5"/>
      <w:numFmt w:val="bullet"/>
      <w:lvlText w:val=""/>
      <w:lvlJc w:val="left"/>
      <w:pPr>
        <w:ind w:left="1085" w:hanging="360"/>
      </w:pPr>
      <w:rPr>
        <w:rFonts w:ascii="Symbol" w:eastAsia="Arial" w:hAnsi="Symbol" w:cs="Aria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9" w15:restartNumberingAfterBreak="0">
    <w:nsid w:val="389742A3"/>
    <w:multiLevelType w:val="hybridMultilevel"/>
    <w:tmpl w:val="6DE8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8674A"/>
    <w:multiLevelType w:val="multilevel"/>
    <w:tmpl w:val="97E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42176"/>
    <w:multiLevelType w:val="hybridMultilevel"/>
    <w:tmpl w:val="1F849294"/>
    <w:lvl w:ilvl="0" w:tplc="EBC4421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77894"/>
    <w:multiLevelType w:val="hybridMultilevel"/>
    <w:tmpl w:val="4B64BD0C"/>
    <w:lvl w:ilvl="0" w:tplc="EBC4421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9719B"/>
    <w:multiLevelType w:val="hybridMultilevel"/>
    <w:tmpl w:val="4EBAC3BA"/>
    <w:lvl w:ilvl="0" w:tplc="EBC4421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01943"/>
    <w:multiLevelType w:val="hybridMultilevel"/>
    <w:tmpl w:val="BAE80E16"/>
    <w:lvl w:ilvl="0" w:tplc="EBC4421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70B37"/>
    <w:multiLevelType w:val="hybridMultilevel"/>
    <w:tmpl w:val="0510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4"/>
  </w:num>
  <w:num w:numId="6">
    <w:abstractNumId w:val="7"/>
  </w:num>
  <w:num w:numId="7">
    <w:abstractNumId w:val="1"/>
  </w:num>
  <w:num w:numId="8">
    <w:abstractNumId w:val="15"/>
  </w:num>
  <w:num w:numId="9">
    <w:abstractNumId w:val="8"/>
  </w:num>
  <w:num w:numId="10">
    <w:abstractNumId w:val="10"/>
  </w:num>
  <w:num w:numId="11">
    <w:abstractNumId w:val="6"/>
  </w:num>
  <w:num w:numId="12">
    <w:abstractNumId w:val="14"/>
  </w:num>
  <w:num w:numId="13">
    <w:abstractNumId w:val="11"/>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C5"/>
    <w:rsid w:val="00020DD8"/>
    <w:rsid w:val="00024D93"/>
    <w:rsid w:val="000961F5"/>
    <w:rsid w:val="000A615F"/>
    <w:rsid w:val="000B6984"/>
    <w:rsid w:val="000D4163"/>
    <w:rsid w:val="00147908"/>
    <w:rsid w:val="001575D8"/>
    <w:rsid w:val="001C377A"/>
    <w:rsid w:val="00235D4D"/>
    <w:rsid w:val="002E1CE3"/>
    <w:rsid w:val="00311AED"/>
    <w:rsid w:val="00316BB1"/>
    <w:rsid w:val="00321D56"/>
    <w:rsid w:val="00326FD4"/>
    <w:rsid w:val="00347EA1"/>
    <w:rsid w:val="00360B62"/>
    <w:rsid w:val="00395AAE"/>
    <w:rsid w:val="003F6FB9"/>
    <w:rsid w:val="00424781"/>
    <w:rsid w:val="004519B6"/>
    <w:rsid w:val="004665CA"/>
    <w:rsid w:val="004C7174"/>
    <w:rsid w:val="00531F2D"/>
    <w:rsid w:val="00562E93"/>
    <w:rsid w:val="005C1CED"/>
    <w:rsid w:val="005C72C9"/>
    <w:rsid w:val="005D0D67"/>
    <w:rsid w:val="005E0ACB"/>
    <w:rsid w:val="005E4436"/>
    <w:rsid w:val="005E5102"/>
    <w:rsid w:val="005F39F9"/>
    <w:rsid w:val="006B200B"/>
    <w:rsid w:val="00773EF4"/>
    <w:rsid w:val="00797B8B"/>
    <w:rsid w:val="007B29F9"/>
    <w:rsid w:val="00816C0D"/>
    <w:rsid w:val="008654BA"/>
    <w:rsid w:val="008B2C4E"/>
    <w:rsid w:val="008D59C5"/>
    <w:rsid w:val="00945757"/>
    <w:rsid w:val="00961A80"/>
    <w:rsid w:val="00992521"/>
    <w:rsid w:val="00993A8C"/>
    <w:rsid w:val="009C1156"/>
    <w:rsid w:val="009C1F85"/>
    <w:rsid w:val="009E206D"/>
    <w:rsid w:val="00A30527"/>
    <w:rsid w:val="00A94EFC"/>
    <w:rsid w:val="00AF7955"/>
    <w:rsid w:val="00B33625"/>
    <w:rsid w:val="00B34863"/>
    <w:rsid w:val="00B4061E"/>
    <w:rsid w:val="00B65C3C"/>
    <w:rsid w:val="00BA107D"/>
    <w:rsid w:val="00C519E4"/>
    <w:rsid w:val="00C87B52"/>
    <w:rsid w:val="00CC11FA"/>
    <w:rsid w:val="00CD000D"/>
    <w:rsid w:val="00D023C0"/>
    <w:rsid w:val="00D81253"/>
    <w:rsid w:val="00DA05CA"/>
    <w:rsid w:val="00DC7EAD"/>
    <w:rsid w:val="00E87F00"/>
    <w:rsid w:val="00EF7294"/>
    <w:rsid w:val="00EF7763"/>
    <w:rsid w:val="00F779A7"/>
    <w:rsid w:val="717C1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83B8"/>
  <w15:chartTrackingRefBased/>
  <w15:docId w15:val="{181608D3-A3CC-478E-AE35-ED0BEC73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B8B"/>
    <w:pPr>
      <w:ind w:left="720"/>
      <w:contextualSpacing/>
    </w:pPr>
  </w:style>
  <w:style w:type="paragraph" w:styleId="BalloonText">
    <w:name w:val="Balloon Text"/>
    <w:basedOn w:val="Normal"/>
    <w:link w:val="BalloonTextChar"/>
    <w:uiPriority w:val="99"/>
    <w:semiHidden/>
    <w:unhideWhenUsed/>
    <w:rsid w:val="00A3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Holland</dc:creator>
  <cp:keywords/>
  <dc:description/>
  <cp:lastModifiedBy>Simon Isherwood</cp:lastModifiedBy>
  <cp:revision>2</cp:revision>
  <cp:lastPrinted>2020-09-22T08:02:00Z</cp:lastPrinted>
  <dcterms:created xsi:type="dcterms:W3CDTF">2025-02-24T14:06:00Z</dcterms:created>
  <dcterms:modified xsi:type="dcterms:W3CDTF">2025-02-24T14:06:00Z</dcterms:modified>
</cp:coreProperties>
</file>