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FB552" w14:textId="77777777" w:rsidR="005D190F" w:rsidRPr="003D77C8" w:rsidRDefault="000C5656">
      <w:pPr>
        <w:spacing w:after="0" w:line="259" w:lineRule="auto"/>
        <w:ind w:firstLine="0"/>
        <w:rPr>
          <w:color w:val="auto"/>
        </w:rPr>
      </w:pPr>
      <w:r w:rsidRPr="003D77C8">
        <w:rPr>
          <w:color w:val="auto"/>
        </w:rPr>
        <w:t xml:space="preserve"> </w:t>
      </w:r>
    </w:p>
    <w:p w14:paraId="095BE767" w14:textId="77777777" w:rsidR="005D190F" w:rsidRPr="003D77C8" w:rsidRDefault="000C5656">
      <w:pPr>
        <w:spacing w:after="0" w:line="259" w:lineRule="auto"/>
        <w:ind w:firstLine="0"/>
        <w:rPr>
          <w:color w:val="auto"/>
        </w:rPr>
      </w:pPr>
      <w:r w:rsidRPr="003D77C8">
        <w:rPr>
          <w:color w:val="auto"/>
        </w:rPr>
        <w:t xml:space="preserve"> </w:t>
      </w:r>
    </w:p>
    <w:p w14:paraId="25C92161" w14:textId="09398115" w:rsidR="005D190F" w:rsidRPr="003D77C8" w:rsidRDefault="003D77C8">
      <w:pPr>
        <w:spacing w:after="0" w:line="259" w:lineRule="auto"/>
        <w:ind w:firstLine="0"/>
        <w:rPr>
          <w:color w:val="auto"/>
        </w:rPr>
      </w:pPr>
      <w:r w:rsidRPr="003D77C8">
        <w:rPr>
          <w:noProof/>
          <w:color w:val="auto"/>
        </w:rPr>
        <w:drawing>
          <wp:anchor distT="0" distB="0" distL="114300" distR="114300" simplePos="0" relativeHeight="251664384" behindDoc="0" locked="0" layoutInCell="1" allowOverlap="1" wp14:anchorId="70F1A46C" wp14:editId="162D710B">
            <wp:simplePos x="0" y="0"/>
            <wp:positionH relativeFrom="column">
              <wp:posOffset>2038350</wp:posOffset>
            </wp:positionH>
            <wp:positionV relativeFrom="paragraph">
              <wp:posOffset>128270</wp:posOffset>
            </wp:positionV>
            <wp:extent cx="2160905" cy="1642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905" cy="1642745"/>
                    </a:xfrm>
                    <a:prstGeom prst="rect">
                      <a:avLst/>
                    </a:prstGeom>
                  </pic:spPr>
                </pic:pic>
              </a:graphicData>
            </a:graphic>
          </wp:anchor>
        </w:drawing>
      </w:r>
      <w:r w:rsidR="000C5656" w:rsidRPr="003D77C8">
        <w:rPr>
          <w:color w:val="auto"/>
        </w:rPr>
        <w:t xml:space="preserve"> </w:t>
      </w:r>
    </w:p>
    <w:p w14:paraId="30123A3D" w14:textId="723EBFC7" w:rsidR="005D190F" w:rsidRPr="003D77C8" w:rsidRDefault="000C5656">
      <w:pPr>
        <w:spacing w:after="0" w:line="259" w:lineRule="auto"/>
        <w:ind w:firstLine="0"/>
        <w:rPr>
          <w:color w:val="auto"/>
        </w:rPr>
      </w:pPr>
      <w:r w:rsidRPr="003D77C8">
        <w:rPr>
          <w:color w:val="auto"/>
        </w:rPr>
        <w:t xml:space="preserve"> </w:t>
      </w:r>
    </w:p>
    <w:p w14:paraId="4651123F" w14:textId="62B18FD7" w:rsidR="005D190F" w:rsidRPr="003D77C8" w:rsidRDefault="000C5656">
      <w:pPr>
        <w:spacing w:after="0" w:line="259" w:lineRule="auto"/>
        <w:ind w:firstLine="0"/>
        <w:rPr>
          <w:color w:val="auto"/>
        </w:rPr>
      </w:pPr>
      <w:r w:rsidRPr="003D77C8">
        <w:rPr>
          <w:color w:val="auto"/>
        </w:rPr>
        <w:t xml:space="preserve"> </w:t>
      </w:r>
    </w:p>
    <w:p w14:paraId="2F35DDCB" w14:textId="02BF7666" w:rsidR="005D190F" w:rsidRPr="003D77C8" w:rsidRDefault="000C5656">
      <w:pPr>
        <w:spacing w:after="0" w:line="259" w:lineRule="auto"/>
        <w:ind w:firstLine="0"/>
        <w:rPr>
          <w:color w:val="auto"/>
        </w:rPr>
      </w:pPr>
      <w:r w:rsidRPr="003D77C8">
        <w:rPr>
          <w:color w:val="auto"/>
        </w:rPr>
        <w:t xml:space="preserve"> </w:t>
      </w:r>
    </w:p>
    <w:p w14:paraId="408A8598" w14:textId="491F849D" w:rsidR="005D190F" w:rsidRPr="003D77C8" w:rsidRDefault="000C5656">
      <w:pPr>
        <w:spacing w:after="0" w:line="259" w:lineRule="auto"/>
        <w:ind w:firstLine="0"/>
        <w:rPr>
          <w:color w:val="auto"/>
        </w:rPr>
      </w:pPr>
      <w:r w:rsidRPr="003D77C8">
        <w:rPr>
          <w:color w:val="auto"/>
        </w:rPr>
        <w:t xml:space="preserve"> </w:t>
      </w:r>
    </w:p>
    <w:p w14:paraId="1D33F1B0" w14:textId="77777777" w:rsidR="005D190F" w:rsidRPr="003D77C8" w:rsidRDefault="000C5656">
      <w:pPr>
        <w:spacing w:after="0" w:line="259" w:lineRule="auto"/>
        <w:ind w:firstLine="0"/>
        <w:rPr>
          <w:color w:val="auto"/>
        </w:rPr>
      </w:pPr>
      <w:r w:rsidRPr="003D77C8">
        <w:rPr>
          <w:color w:val="auto"/>
        </w:rPr>
        <w:t xml:space="preserve"> </w:t>
      </w:r>
    </w:p>
    <w:p w14:paraId="6CCB9BC4" w14:textId="1A5A278E" w:rsidR="005D190F" w:rsidRPr="003D77C8" w:rsidRDefault="000C5656">
      <w:pPr>
        <w:spacing w:after="0" w:line="259" w:lineRule="auto"/>
        <w:ind w:firstLine="0"/>
        <w:rPr>
          <w:color w:val="auto"/>
        </w:rPr>
      </w:pPr>
      <w:r w:rsidRPr="003D77C8">
        <w:rPr>
          <w:color w:val="auto"/>
        </w:rPr>
        <w:t xml:space="preserve"> </w:t>
      </w:r>
    </w:p>
    <w:p w14:paraId="5A239C32" w14:textId="2FD01920" w:rsidR="005D190F" w:rsidRPr="003D77C8" w:rsidRDefault="000C5656">
      <w:pPr>
        <w:spacing w:after="0" w:line="259" w:lineRule="auto"/>
        <w:ind w:firstLine="0"/>
        <w:rPr>
          <w:color w:val="auto"/>
        </w:rPr>
      </w:pPr>
      <w:r w:rsidRPr="003D77C8">
        <w:rPr>
          <w:color w:val="auto"/>
        </w:rPr>
        <w:t xml:space="preserve"> </w:t>
      </w:r>
    </w:p>
    <w:p w14:paraId="232C1CE2" w14:textId="2D8303D4" w:rsidR="005D190F" w:rsidRPr="003D77C8" w:rsidRDefault="000C5656">
      <w:pPr>
        <w:spacing w:after="0" w:line="259" w:lineRule="auto"/>
        <w:ind w:firstLine="0"/>
        <w:rPr>
          <w:color w:val="auto"/>
        </w:rPr>
      </w:pPr>
      <w:r w:rsidRPr="003D77C8">
        <w:rPr>
          <w:color w:val="auto"/>
        </w:rPr>
        <w:t xml:space="preserve"> </w:t>
      </w:r>
    </w:p>
    <w:p w14:paraId="6E5CC119" w14:textId="77777777" w:rsidR="005D190F" w:rsidRPr="003D77C8" w:rsidRDefault="000C5656">
      <w:pPr>
        <w:spacing w:after="0" w:line="259" w:lineRule="auto"/>
        <w:ind w:firstLine="0"/>
        <w:rPr>
          <w:color w:val="auto"/>
        </w:rPr>
      </w:pPr>
      <w:r w:rsidRPr="003D77C8">
        <w:rPr>
          <w:color w:val="auto"/>
        </w:rPr>
        <w:t xml:space="preserve"> </w:t>
      </w:r>
    </w:p>
    <w:p w14:paraId="7768C25B" w14:textId="77777777" w:rsidR="005D190F" w:rsidRPr="003D77C8" w:rsidRDefault="000C5656">
      <w:pPr>
        <w:spacing w:after="0" w:line="259" w:lineRule="auto"/>
        <w:ind w:firstLine="0"/>
        <w:rPr>
          <w:color w:val="auto"/>
        </w:rPr>
      </w:pPr>
      <w:r w:rsidRPr="003D77C8">
        <w:rPr>
          <w:color w:val="auto"/>
        </w:rPr>
        <w:t xml:space="preserve"> </w:t>
      </w:r>
    </w:p>
    <w:p w14:paraId="08F51B04" w14:textId="25F6D441" w:rsidR="005D190F" w:rsidRPr="003D77C8" w:rsidRDefault="000C5656">
      <w:pPr>
        <w:spacing w:after="0" w:line="259" w:lineRule="auto"/>
        <w:ind w:firstLine="0"/>
        <w:rPr>
          <w:color w:val="auto"/>
        </w:rPr>
      </w:pPr>
      <w:r w:rsidRPr="003D77C8">
        <w:rPr>
          <w:color w:val="auto"/>
        </w:rPr>
        <w:t xml:space="preserve"> </w:t>
      </w:r>
    </w:p>
    <w:p w14:paraId="3E1A28F8" w14:textId="77777777" w:rsidR="005D190F" w:rsidRPr="003D77C8" w:rsidRDefault="000C5656">
      <w:pPr>
        <w:spacing w:after="0" w:line="259" w:lineRule="auto"/>
        <w:ind w:firstLine="0"/>
        <w:rPr>
          <w:color w:val="auto"/>
        </w:rPr>
      </w:pPr>
      <w:r w:rsidRPr="003D77C8">
        <w:rPr>
          <w:color w:val="auto"/>
        </w:rPr>
        <w:t xml:space="preserve"> </w:t>
      </w:r>
    </w:p>
    <w:p w14:paraId="4F6129B7" w14:textId="0D6D9D92" w:rsidR="005D190F" w:rsidRPr="003D77C8" w:rsidRDefault="005D190F" w:rsidP="003D77C8">
      <w:pPr>
        <w:spacing w:after="0" w:line="259" w:lineRule="auto"/>
        <w:ind w:left="0" w:firstLine="0"/>
        <w:rPr>
          <w:color w:val="auto"/>
        </w:rPr>
      </w:pPr>
    </w:p>
    <w:p w14:paraId="45D1BD5D" w14:textId="4B1BACE5" w:rsidR="005D190F" w:rsidRPr="003D77C8" w:rsidRDefault="000C5656" w:rsidP="000C5656">
      <w:pPr>
        <w:spacing w:after="0" w:line="259" w:lineRule="auto"/>
        <w:ind w:firstLine="0"/>
        <w:jc w:val="center"/>
        <w:rPr>
          <w:color w:val="auto"/>
        </w:rPr>
      </w:pPr>
      <w:r w:rsidRPr="003D77C8">
        <w:rPr>
          <w:b/>
          <w:color w:val="auto"/>
          <w:sz w:val="72"/>
        </w:rPr>
        <w:t>CONTINGENCY PLAN</w:t>
      </w:r>
    </w:p>
    <w:p w14:paraId="1A5A728D" w14:textId="7FC49DE3" w:rsidR="005D190F" w:rsidRPr="003D77C8" w:rsidRDefault="000C5656" w:rsidP="000C5656">
      <w:pPr>
        <w:spacing w:after="0" w:line="259" w:lineRule="auto"/>
        <w:ind w:firstLine="0"/>
        <w:jc w:val="center"/>
        <w:rPr>
          <w:color w:val="auto"/>
        </w:rPr>
      </w:pPr>
      <w:r w:rsidRPr="003D77C8">
        <w:rPr>
          <w:color w:val="auto"/>
          <w:sz w:val="72"/>
        </w:rPr>
        <w:t>2025/26</w:t>
      </w:r>
    </w:p>
    <w:p w14:paraId="1AE955EE" w14:textId="77777777" w:rsidR="005D190F" w:rsidRPr="003D77C8" w:rsidRDefault="000C5656">
      <w:pPr>
        <w:spacing w:after="15" w:line="259" w:lineRule="auto"/>
        <w:ind w:firstLine="0"/>
        <w:rPr>
          <w:color w:val="auto"/>
        </w:rPr>
      </w:pPr>
      <w:r w:rsidRPr="003D77C8">
        <w:rPr>
          <w:color w:val="auto"/>
        </w:rPr>
        <w:t xml:space="preserve"> </w:t>
      </w:r>
    </w:p>
    <w:tbl>
      <w:tblPr>
        <w:tblStyle w:val="TableGrid"/>
        <w:tblpPr w:leftFromText="180" w:rightFromText="180" w:vertAnchor="text" w:horzAnchor="margin" w:tblpXSpec="center" w:tblpY="29"/>
        <w:tblW w:w="3965" w:type="dxa"/>
        <w:tblInd w:w="0" w:type="dxa"/>
        <w:tblCellMar>
          <w:left w:w="106" w:type="dxa"/>
          <w:right w:w="115" w:type="dxa"/>
        </w:tblCellMar>
        <w:tblLook w:val="04A0" w:firstRow="1" w:lastRow="0" w:firstColumn="1" w:lastColumn="0" w:noHBand="0" w:noVBand="1"/>
      </w:tblPr>
      <w:tblGrid>
        <w:gridCol w:w="2122"/>
        <w:gridCol w:w="1843"/>
      </w:tblGrid>
      <w:tr w:rsidR="000C5656" w:rsidRPr="003D77C8" w14:paraId="2FD534AD" w14:textId="77777777" w:rsidTr="000C5656">
        <w:trPr>
          <w:trHeight w:val="533"/>
        </w:trPr>
        <w:tc>
          <w:tcPr>
            <w:tcW w:w="3965" w:type="dxa"/>
            <w:gridSpan w:val="2"/>
            <w:tcBorders>
              <w:top w:val="single" w:sz="8" w:space="0" w:color="000000"/>
              <w:left w:val="single" w:sz="8" w:space="0" w:color="000000"/>
              <w:bottom w:val="single" w:sz="8" w:space="0" w:color="000000"/>
              <w:right w:val="single" w:sz="8" w:space="0" w:color="000000"/>
            </w:tcBorders>
            <w:shd w:val="clear" w:color="auto" w:fill="F2F2F2"/>
            <w:vAlign w:val="center"/>
          </w:tcPr>
          <w:p w14:paraId="1210F6B5" w14:textId="77777777" w:rsidR="000C5656" w:rsidRPr="003D77C8" w:rsidRDefault="000C5656" w:rsidP="000C5656">
            <w:pPr>
              <w:spacing w:after="0" w:line="259" w:lineRule="auto"/>
              <w:ind w:left="0" w:firstLine="0"/>
              <w:rPr>
                <w:color w:val="auto"/>
              </w:rPr>
            </w:pPr>
            <w:r w:rsidRPr="003D77C8">
              <w:rPr>
                <w:color w:val="auto"/>
                <w:sz w:val="20"/>
              </w:rPr>
              <w:t xml:space="preserve">Approved/reviewed by </w:t>
            </w:r>
          </w:p>
        </w:tc>
      </w:tr>
      <w:tr w:rsidR="000C5656" w:rsidRPr="003D77C8" w14:paraId="7C3CCA2A" w14:textId="77777777" w:rsidTr="000C5656">
        <w:trPr>
          <w:trHeight w:val="570"/>
        </w:trPr>
        <w:tc>
          <w:tcPr>
            <w:tcW w:w="3965" w:type="dxa"/>
            <w:gridSpan w:val="2"/>
            <w:tcBorders>
              <w:top w:val="single" w:sz="8" w:space="0" w:color="000000"/>
              <w:left w:val="single" w:sz="8" w:space="0" w:color="000000"/>
              <w:bottom w:val="single" w:sz="8" w:space="0" w:color="000000"/>
              <w:right w:val="single" w:sz="8" w:space="0" w:color="000000"/>
            </w:tcBorders>
            <w:vAlign w:val="center"/>
          </w:tcPr>
          <w:p w14:paraId="2152B029" w14:textId="77777777" w:rsidR="000C5656" w:rsidRPr="003D77C8" w:rsidRDefault="000C5656" w:rsidP="000C5656">
            <w:pPr>
              <w:spacing w:after="0" w:line="259" w:lineRule="auto"/>
              <w:ind w:left="0" w:firstLine="0"/>
              <w:rPr>
                <w:color w:val="auto"/>
              </w:rPr>
            </w:pPr>
            <w:r>
              <w:rPr>
                <w:color w:val="auto"/>
              </w:rPr>
              <w:t xml:space="preserve">Andrew Grant </w:t>
            </w:r>
          </w:p>
        </w:tc>
      </w:tr>
      <w:tr w:rsidR="000C5656" w:rsidRPr="003D77C8" w14:paraId="2961A211" w14:textId="77777777" w:rsidTr="000C5656">
        <w:trPr>
          <w:trHeight w:val="560"/>
        </w:trPr>
        <w:tc>
          <w:tcPr>
            <w:tcW w:w="2122"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324B314" w14:textId="77777777" w:rsidR="000C5656" w:rsidRPr="003D77C8" w:rsidRDefault="000C5656" w:rsidP="000C5656">
            <w:pPr>
              <w:spacing w:after="0" w:line="259" w:lineRule="auto"/>
              <w:ind w:left="0" w:firstLine="0"/>
              <w:rPr>
                <w:color w:val="auto"/>
              </w:rPr>
            </w:pPr>
            <w:r w:rsidRPr="003D77C8">
              <w:rPr>
                <w:color w:val="auto"/>
                <w:sz w:val="20"/>
              </w:rPr>
              <w:t xml:space="preserve">Date of next review </w:t>
            </w:r>
          </w:p>
        </w:tc>
        <w:tc>
          <w:tcPr>
            <w:tcW w:w="1843" w:type="dxa"/>
            <w:tcBorders>
              <w:top w:val="single" w:sz="8" w:space="0" w:color="000000"/>
              <w:left w:val="single" w:sz="8" w:space="0" w:color="000000"/>
              <w:bottom w:val="single" w:sz="8" w:space="0" w:color="000000"/>
              <w:right w:val="single" w:sz="8" w:space="0" w:color="000000"/>
            </w:tcBorders>
            <w:vAlign w:val="center"/>
          </w:tcPr>
          <w:p w14:paraId="71F6EFFD" w14:textId="77777777" w:rsidR="000C5656" w:rsidRPr="003D77C8" w:rsidRDefault="000C5656" w:rsidP="000C5656">
            <w:pPr>
              <w:spacing w:after="0" w:line="259" w:lineRule="auto"/>
              <w:ind w:left="5" w:firstLine="0"/>
              <w:rPr>
                <w:color w:val="auto"/>
              </w:rPr>
            </w:pPr>
            <w:r>
              <w:rPr>
                <w:color w:val="auto"/>
              </w:rPr>
              <w:t>Novem</w:t>
            </w:r>
            <w:r w:rsidRPr="003D77C8">
              <w:rPr>
                <w:color w:val="auto"/>
              </w:rPr>
              <w:t xml:space="preserve">ber 2026 </w:t>
            </w:r>
          </w:p>
        </w:tc>
      </w:tr>
    </w:tbl>
    <w:p w14:paraId="0492429D" w14:textId="77777777" w:rsidR="005D190F" w:rsidRPr="003D77C8" w:rsidRDefault="000C5656">
      <w:pPr>
        <w:spacing w:after="17" w:line="259" w:lineRule="auto"/>
        <w:ind w:firstLine="0"/>
        <w:rPr>
          <w:color w:val="auto"/>
        </w:rPr>
      </w:pPr>
      <w:r w:rsidRPr="003D77C8">
        <w:rPr>
          <w:color w:val="auto"/>
        </w:rPr>
        <w:t xml:space="preserve"> </w:t>
      </w:r>
    </w:p>
    <w:p w14:paraId="7A122885" w14:textId="77777777" w:rsidR="005D190F" w:rsidRPr="003D77C8" w:rsidRDefault="000C5656">
      <w:pPr>
        <w:spacing w:after="15" w:line="259" w:lineRule="auto"/>
        <w:ind w:firstLine="0"/>
        <w:rPr>
          <w:color w:val="auto"/>
        </w:rPr>
      </w:pPr>
      <w:r w:rsidRPr="003D77C8">
        <w:rPr>
          <w:color w:val="auto"/>
        </w:rPr>
        <w:t xml:space="preserve"> </w:t>
      </w:r>
    </w:p>
    <w:p w14:paraId="25A96BF5" w14:textId="77777777" w:rsidR="005D190F" w:rsidRPr="003D77C8" w:rsidRDefault="000C5656">
      <w:pPr>
        <w:spacing w:after="15" w:line="259" w:lineRule="auto"/>
        <w:ind w:firstLine="0"/>
        <w:rPr>
          <w:color w:val="auto"/>
        </w:rPr>
      </w:pPr>
      <w:r w:rsidRPr="003D77C8">
        <w:rPr>
          <w:color w:val="auto"/>
        </w:rPr>
        <w:t xml:space="preserve"> </w:t>
      </w:r>
    </w:p>
    <w:p w14:paraId="544295DB" w14:textId="13B53F2C" w:rsidR="005D190F" w:rsidRDefault="005D190F" w:rsidP="003D77C8">
      <w:pPr>
        <w:spacing w:after="15" w:line="259" w:lineRule="auto"/>
        <w:ind w:firstLine="0"/>
        <w:rPr>
          <w:color w:val="auto"/>
        </w:rPr>
      </w:pPr>
    </w:p>
    <w:p w14:paraId="2B453F19" w14:textId="1A9259D5" w:rsidR="003D77C8" w:rsidRDefault="003D77C8" w:rsidP="003D77C8">
      <w:pPr>
        <w:spacing w:after="15" w:line="259" w:lineRule="auto"/>
        <w:ind w:firstLine="0"/>
        <w:rPr>
          <w:color w:val="auto"/>
        </w:rPr>
      </w:pPr>
    </w:p>
    <w:p w14:paraId="7B8CF93F" w14:textId="6A42E0EB" w:rsidR="003D77C8" w:rsidRDefault="003D77C8" w:rsidP="003D77C8">
      <w:pPr>
        <w:spacing w:after="15" w:line="259" w:lineRule="auto"/>
        <w:ind w:firstLine="0"/>
        <w:rPr>
          <w:color w:val="auto"/>
        </w:rPr>
      </w:pPr>
    </w:p>
    <w:p w14:paraId="22BB7B1A" w14:textId="0D6E6539" w:rsidR="003D77C8" w:rsidRDefault="003D77C8" w:rsidP="003D77C8">
      <w:pPr>
        <w:spacing w:after="15" w:line="259" w:lineRule="auto"/>
        <w:ind w:firstLine="0"/>
        <w:rPr>
          <w:color w:val="auto"/>
        </w:rPr>
      </w:pPr>
    </w:p>
    <w:p w14:paraId="5F2DE7D7" w14:textId="77777777" w:rsidR="003D77C8" w:rsidRPr="003D77C8" w:rsidRDefault="003D77C8" w:rsidP="003D77C8">
      <w:pPr>
        <w:spacing w:after="15" w:line="259" w:lineRule="auto"/>
        <w:ind w:firstLine="0"/>
        <w:rPr>
          <w:color w:val="auto"/>
        </w:rPr>
      </w:pPr>
    </w:p>
    <w:p w14:paraId="17DBED77" w14:textId="77777777" w:rsidR="005D190F" w:rsidRPr="003D77C8" w:rsidRDefault="000C5656">
      <w:pPr>
        <w:spacing w:after="188" w:line="259" w:lineRule="auto"/>
        <w:ind w:firstLine="0"/>
        <w:rPr>
          <w:color w:val="auto"/>
        </w:rPr>
      </w:pPr>
      <w:r w:rsidRPr="003D77C8">
        <w:rPr>
          <w:b/>
          <w:color w:val="auto"/>
          <w:sz w:val="28"/>
        </w:rPr>
        <w:t xml:space="preserve"> </w:t>
      </w:r>
    </w:p>
    <w:p w14:paraId="42A45913" w14:textId="77777777" w:rsidR="005D190F" w:rsidRPr="003D77C8" w:rsidRDefault="000C5656">
      <w:pPr>
        <w:pStyle w:val="Heading1"/>
        <w:spacing w:after="0"/>
        <w:ind w:left="10"/>
        <w:rPr>
          <w:color w:val="auto"/>
        </w:rPr>
      </w:pPr>
      <w:r w:rsidRPr="003D77C8">
        <w:rPr>
          <w:color w:val="auto"/>
        </w:rPr>
        <w:t xml:space="preserve">Key staff involved in the plan </w:t>
      </w:r>
    </w:p>
    <w:tbl>
      <w:tblPr>
        <w:tblStyle w:val="TableGrid"/>
        <w:tblW w:w="10027" w:type="dxa"/>
        <w:tblInd w:w="27" w:type="dxa"/>
        <w:tblCellMar>
          <w:top w:w="176" w:type="dxa"/>
          <w:left w:w="106" w:type="dxa"/>
          <w:right w:w="115" w:type="dxa"/>
        </w:tblCellMar>
        <w:tblLook w:val="04A0" w:firstRow="1" w:lastRow="0" w:firstColumn="1" w:lastColumn="0" w:noHBand="0" w:noVBand="1"/>
      </w:tblPr>
      <w:tblGrid>
        <w:gridCol w:w="2801"/>
        <w:gridCol w:w="7226"/>
      </w:tblGrid>
      <w:tr w:rsidR="003D77C8" w:rsidRPr="003D77C8" w14:paraId="04795468" w14:textId="77777777">
        <w:trPr>
          <w:trHeight w:val="497"/>
        </w:trPr>
        <w:tc>
          <w:tcPr>
            <w:tcW w:w="2801"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5FA11C8" w14:textId="77777777" w:rsidR="005D190F" w:rsidRPr="003D77C8" w:rsidRDefault="000C5656">
            <w:pPr>
              <w:spacing w:after="0" w:line="259" w:lineRule="auto"/>
              <w:ind w:left="0" w:firstLine="0"/>
              <w:rPr>
                <w:color w:val="auto"/>
              </w:rPr>
            </w:pPr>
            <w:r w:rsidRPr="003D77C8">
              <w:rPr>
                <w:color w:val="auto"/>
                <w:sz w:val="20"/>
              </w:rPr>
              <w:t xml:space="preserve">Role </w:t>
            </w:r>
          </w:p>
        </w:tc>
        <w:tc>
          <w:tcPr>
            <w:tcW w:w="722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589045D" w14:textId="77777777" w:rsidR="005D190F" w:rsidRPr="003D77C8" w:rsidRDefault="000C5656">
            <w:pPr>
              <w:spacing w:after="0" w:line="259" w:lineRule="auto"/>
              <w:ind w:left="2" w:firstLine="0"/>
              <w:rPr>
                <w:color w:val="auto"/>
              </w:rPr>
            </w:pPr>
            <w:r w:rsidRPr="003D77C8">
              <w:rPr>
                <w:color w:val="auto"/>
                <w:sz w:val="20"/>
              </w:rPr>
              <w:t xml:space="preserve">Name(s) </w:t>
            </w:r>
          </w:p>
        </w:tc>
      </w:tr>
      <w:tr w:rsidR="003D77C8" w:rsidRPr="003D77C8" w14:paraId="5A2FAD5D" w14:textId="77777777">
        <w:trPr>
          <w:trHeight w:val="528"/>
        </w:trPr>
        <w:tc>
          <w:tcPr>
            <w:tcW w:w="2801" w:type="dxa"/>
            <w:tcBorders>
              <w:top w:val="single" w:sz="8" w:space="0" w:color="000000"/>
              <w:left w:val="single" w:sz="8" w:space="0" w:color="000000"/>
              <w:bottom w:val="single" w:sz="8" w:space="0" w:color="000000"/>
              <w:right w:val="single" w:sz="8" w:space="0" w:color="000000"/>
            </w:tcBorders>
            <w:vAlign w:val="center"/>
          </w:tcPr>
          <w:p w14:paraId="3DA7CD7B" w14:textId="77777777" w:rsidR="005D190F" w:rsidRPr="003D77C8" w:rsidRDefault="000C5656">
            <w:pPr>
              <w:spacing w:after="0" w:line="259" w:lineRule="auto"/>
              <w:ind w:left="0" w:firstLine="0"/>
              <w:rPr>
                <w:color w:val="auto"/>
              </w:rPr>
            </w:pPr>
            <w:r w:rsidRPr="003D77C8">
              <w:rPr>
                <w:color w:val="auto"/>
                <w:sz w:val="20"/>
              </w:rPr>
              <w:t xml:space="preserve">Head of centre </w:t>
            </w:r>
          </w:p>
        </w:tc>
        <w:tc>
          <w:tcPr>
            <w:tcW w:w="7226" w:type="dxa"/>
            <w:tcBorders>
              <w:top w:val="single" w:sz="8" w:space="0" w:color="000000"/>
              <w:left w:val="single" w:sz="8" w:space="0" w:color="000000"/>
              <w:bottom w:val="single" w:sz="8" w:space="0" w:color="000000"/>
              <w:right w:val="single" w:sz="8" w:space="0" w:color="000000"/>
            </w:tcBorders>
            <w:vAlign w:val="center"/>
          </w:tcPr>
          <w:p w14:paraId="6982CE42" w14:textId="642D000B" w:rsidR="005D190F" w:rsidRPr="003D77C8" w:rsidRDefault="000C5656">
            <w:pPr>
              <w:spacing w:after="0" w:line="259" w:lineRule="auto"/>
              <w:ind w:left="2" w:firstLine="0"/>
              <w:rPr>
                <w:color w:val="auto"/>
              </w:rPr>
            </w:pPr>
            <w:r w:rsidRPr="003D77C8">
              <w:rPr>
                <w:b/>
                <w:color w:val="auto"/>
              </w:rPr>
              <w:t xml:space="preserve">Mr </w:t>
            </w:r>
            <w:r w:rsidR="003D77C8">
              <w:rPr>
                <w:b/>
                <w:color w:val="auto"/>
              </w:rPr>
              <w:t xml:space="preserve">Lee </w:t>
            </w:r>
            <w:proofErr w:type="spellStart"/>
            <w:r w:rsidR="003D77C8">
              <w:rPr>
                <w:b/>
                <w:color w:val="auto"/>
              </w:rPr>
              <w:t>Fazackerely</w:t>
            </w:r>
            <w:proofErr w:type="spellEnd"/>
          </w:p>
        </w:tc>
      </w:tr>
      <w:tr w:rsidR="003D77C8" w:rsidRPr="003D77C8" w14:paraId="7363DCBA" w14:textId="77777777">
        <w:trPr>
          <w:trHeight w:val="526"/>
        </w:trPr>
        <w:tc>
          <w:tcPr>
            <w:tcW w:w="2801" w:type="dxa"/>
            <w:tcBorders>
              <w:top w:val="single" w:sz="8" w:space="0" w:color="000000"/>
              <w:left w:val="single" w:sz="8" w:space="0" w:color="000000"/>
              <w:bottom w:val="single" w:sz="8" w:space="0" w:color="000000"/>
              <w:right w:val="single" w:sz="8" w:space="0" w:color="000000"/>
            </w:tcBorders>
            <w:vAlign w:val="center"/>
          </w:tcPr>
          <w:p w14:paraId="3489B3E6" w14:textId="77777777" w:rsidR="005D190F" w:rsidRPr="003D77C8" w:rsidRDefault="000C5656">
            <w:pPr>
              <w:spacing w:after="0" w:line="259" w:lineRule="auto"/>
              <w:ind w:left="0" w:firstLine="0"/>
              <w:rPr>
                <w:color w:val="auto"/>
              </w:rPr>
            </w:pPr>
            <w:proofErr w:type="gramStart"/>
            <w:r w:rsidRPr="003D77C8">
              <w:rPr>
                <w:color w:val="auto"/>
                <w:sz w:val="20"/>
              </w:rPr>
              <w:t>Exams</w:t>
            </w:r>
            <w:proofErr w:type="gramEnd"/>
            <w:r w:rsidRPr="003D77C8">
              <w:rPr>
                <w:color w:val="auto"/>
                <w:sz w:val="20"/>
              </w:rPr>
              <w:t xml:space="preserve"> officer </w:t>
            </w:r>
          </w:p>
        </w:tc>
        <w:tc>
          <w:tcPr>
            <w:tcW w:w="7226" w:type="dxa"/>
            <w:tcBorders>
              <w:top w:val="single" w:sz="8" w:space="0" w:color="000000"/>
              <w:left w:val="single" w:sz="8" w:space="0" w:color="000000"/>
              <w:bottom w:val="single" w:sz="8" w:space="0" w:color="000000"/>
              <w:right w:val="single" w:sz="8" w:space="0" w:color="000000"/>
            </w:tcBorders>
            <w:vAlign w:val="center"/>
          </w:tcPr>
          <w:p w14:paraId="21C73C5F" w14:textId="038B22B4" w:rsidR="005D190F" w:rsidRPr="003D77C8" w:rsidRDefault="000C5656">
            <w:pPr>
              <w:spacing w:after="0" w:line="259" w:lineRule="auto"/>
              <w:ind w:left="2" w:firstLine="0"/>
              <w:rPr>
                <w:color w:val="auto"/>
              </w:rPr>
            </w:pPr>
            <w:r w:rsidRPr="003D77C8">
              <w:rPr>
                <w:b/>
                <w:color w:val="auto"/>
              </w:rPr>
              <w:t>Mr</w:t>
            </w:r>
            <w:r w:rsidR="003D77C8">
              <w:rPr>
                <w:b/>
                <w:color w:val="auto"/>
              </w:rPr>
              <w:t xml:space="preserve"> Andrew Grant </w:t>
            </w:r>
          </w:p>
        </w:tc>
      </w:tr>
      <w:tr w:rsidR="003D77C8" w:rsidRPr="003D77C8" w14:paraId="70CC5805" w14:textId="77777777">
        <w:trPr>
          <w:trHeight w:val="526"/>
        </w:trPr>
        <w:tc>
          <w:tcPr>
            <w:tcW w:w="2801" w:type="dxa"/>
            <w:tcBorders>
              <w:top w:val="single" w:sz="8" w:space="0" w:color="000000"/>
              <w:left w:val="single" w:sz="8" w:space="0" w:color="000000"/>
              <w:bottom w:val="single" w:sz="8" w:space="0" w:color="000000"/>
              <w:right w:val="single" w:sz="8" w:space="0" w:color="000000"/>
            </w:tcBorders>
            <w:vAlign w:val="center"/>
          </w:tcPr>
          <w:p w14:paraId="5917D211" w14:textId="25EAD459" w:rsidR="005D190F" w:rsidRPr="003D77C8" w:rsidRDefault="000C5656">
            <w:pPr>
              <w:spacing w:after="0" w:line="259" w:lineRule="auto"/>
              <w:ind w:left="0" w:firstLine="0"/>
              <w:rPr>
                <w:color w:val="auto"/>
              </w:rPr>
            </w:pPr>
            <w:r w:rsidRPr="003D77C8">
              <w:rPr>
                <w:color w:val="auto"/>
                <w:sz w:val="20"/>
              </w:rPr>
              <w:t xml:space="preserve">SENCo  </w:t>
            </w:r>
          </w:p>
        </w:tc>
        <w:tc>
          <w:tcPr>
            <w:tcW w:w="7226" w:type="dxa"/>
            <w:tcBorders>
              <w:top w:val="single" w:sz="8" w:space="0" w:color="000000"/>
              <w:left w:val="single" w:sz="8" w:space="0" w:color="000000"/>
              <w:bottom w:val="single" w:sz="8" w:space="0" w:color="000000"/>
              <w:right w:val="single" w:sz="8" w:space="0" w:color="000000"/>
            </w:tcBorders>
            <w:vAlign w:val="center"/>
          </w:tcPr>
          <w:p w14:paraId="01E2B1D1" w14:textId="26DE562A" w:rsidR="005D190F" w:rsidRPr="003D77C8" w:rsidRDefault="000C5656">
            <w:pPr>
              <w:spacing w:after="0" w:line="259" w:lineRule="auto"/>
              <w:ind w:left="2" w:firstLine="0"/>
              <w:rPr>
                <w:color w:val="auto"/>
              </w:rPr>
            </w:pPr>
            <w:r w:rsidRPr="003D77C8">
              <w:rPr>
                <w:b/>
                <w:color w:val="auto"/>
              </w:rPr>
              <w:t>M</w:t>
            </w:r>
            <w:r w:rsidR="003D77C8">
              <w:rPr>
                <w:b/>
                <w:color w:val="auto"/>
              </w:rPr>
              <w:t xml:space="preserve">r David Mullen </w:t>
            </w:r>
          </w:p>
        </w:tc>
      </w:tr>
      <w:tr w:rsidR="003D77C8" w:rsidRPr="003D77C8" w14:paraId="443B1AE5" w14:textId="77777777" w:rsidTr="003D77C8">
        <w:trPr>
          <w:trHeight w:val="227"/>
        </w:trPr>
        <w:tc>
          <w:tcPr>
            <w:tcW w:w="2801" w:type="dxa"/>
            <w:tcBorders>
              <w:top w:val="single" w:sz="8" w:space="0" w:color="000000"/>
              <w:left w:val="single" w:sz="8" w:space="0" w:color="000000"/>
              <w:bottom w:val="single" w:sz="8" w:space="0" w:color="000000"/>
              <w:right w:val="single" w:sz="8" w:space="0" w:color="000000"/>
            </w:tcBorders>
          </w:tcPr>
          <w:p w14:paraId="6A59A164" w14:textId="77777777" w:rsidR="005D190F" w:rsidRPr="003D77C8" w:rsidRDefault="000C5656">
            <w:pPr>
              <w:spacing w:after="0" w:line="259" w:lineRule="auto"/>
              <w:ind w:left="0" w:firstLine="0"/>
              <w:rPr>
                <w:color w:val="auto"/>
              </w:rPr>
            </w:pPr>
            <w:r w:rsidRPr="003D77C8">
              <w:rPr>
                <w:color w:val="auto"/>
                <w:sz w:val="20"/>
              </w:rPr>
              <w:t xml:space="preserve">ICT Technician </w:t>
            </w:r>
          </w:p>
        </w:tc>
        <w:tc>
          <w:tcPr>
            <w:tcW w:w="7226" w:type="dxa"/>
            <w:tcBorders>
              <w:top w:val="single" w:sz="8" w:space="0" w:color="000000"/>
              <w:left w:val="single" w:sz="8" w:space="0" w:color="000000"/>
              <w:bottom w:val="single" w:sz="8" w:space="0" w:color="000000"/>
              <w:right w:val="single" w:sz="8" w:space="0" w:color="000000"/>
            </w:tcBorders>
            <w:vAlign w:val="center"/>
          </w:tcPr>
          <w:p w14:paraId="0B91678D" w14:textId="4A190F9B" w:rsidR="003D77C8" w:rsidRPr="003D77C8" w:rsidRDefault="000C5656" w:rsidP="003D77C8">
            <w:pPr>
              <w:spacing w:after="96" w:line="259" w:lineRule="auto"/>
              <w:ind w:left="2" w:firstLine="0"/>
              <w:rPr>
                <w:b/>
                <w:color w:val="auto"/>
              </w:rPr>
            </w:pPr>
            <w:r w:rsidRPr="003D77C8">
              <w:rPr>
                <w:b/>
                <w:color w:val="auto"/>
              </w:rPr>
              <w:t xml:space="preserve">Mr </w:t>
            </w:r>
            <w:r w:rsidR="003D77C8">
              <w:rPr>
                <w:b/>
                <w:color w:val="auto"/>
              </w:rPr>
              <w:t xml:space="preserve">Jeff Bamber </w:t>
            </w:r>
          </w:p>
          <w:p w14:paraId="643E471D" w14:textId="3E7890AA" w:rsidR="005D190F" w:rsidRPr="003D77C8" w:rsidRDefault="005D190F" w:rsidP="003D77C8">
            <w:pPr>
              <w:spacing w:after="0" w:line="259" w:lineRule="auto"/>
              <w:ind w:left="0" w:firstLine="0"/>
              <w:rPr>
                <w:color w:val="auto"/>
              </w:rPr>
            </w:pPr>
          </w:p>
        </w:tc>
      </w:tr>
      <w:tr w:rsidR="003D77C8" w:rsidRPr="003D77C8" w14:paraId="2ADA9E5E" w14:textId="77777777">
        <w:trPr>
          <w:trHeight w:val="528"/>
        </w:trPr>
        <w:tc>
          <w:tcPr>
            <w:tcW w:w="2801" w:type="dxa"/>
            <w:tcBorders>
              <w:top w:val="single" w:sz="8" w:space="0" w:color="000000"/>
              <w:left w:val="single" w:sz="8" w:space="0" w:color="000000"/>
              <w:bottom w:val="single" w:sz="8" w:space="0" w:color="000000"/>
              <w:right w:val="single" w:sz="8" w:space="0" w:color="000000"/>
            </w:tcBorders>
            <w:vAlign w:val="center"/>
          </w:tcPr>
          <w:p w14:paraId="2A83AA98" w14:textId="77777777" w:rsidR="005D190F" w:rsidRPr="003D77C8" w:rsidRDefault="000C5656">
            <w:pPr>
              <w:spacing w:after="0" w:line="259" w:lineRule="auto"/>
              <w:ind w:left="0" w:firstLine="0"/>
              <w:rPr>
                <w:color w:val="auto"/>
              </w:rPr>
            </w:pPr>
            <w:r w:rsidRPr="003D77C8">
              <w:rPr>
                <w:color w:val="auto"/>
                <w:sz w:val="20"/>
              </w:rPr>
              <w:t xml:space="preserve">Site Manager </w:t>
            </w:r>
          </w:p>
        </w:tc>
        <w:tc>
          <w:tcPr>
            <w:tcW w:w="7226" w:type="dxa"/>
            <w:tcBorders>
              <w:top w:val="single" w:sz="8" w:space="0" w:color="000000"/>
              <w:left w:val="single" w:sz="8" w:space="0" w:color="000000"/>
              <w:bottom w:val="single" w:sz="8" w:space="0" w:color="000000"/>
              <w:right w:val="single" w:sz="8" w:space="0" w:color="000000"/>
            </w:tcBorders>
            <w:vAlign w:val="center"/>
          </w:tcPr>
          <w:p w14:paraId="1834562C" w14:textId="36F4840A" w:rsidR="005D190F" w:rsidRPr="003D77C8" w:rsidRDefault="000C5656">
            <w:pPr>
              <w:spacing w:after="0" w:line="259" w:lineRule="auto"/>
              <w:ind w:left="2" w:firstLine="0"/>
              <w:rPr>
                <w:color w:val="auto"/>
              </w:rPr>
            </w:pPr>
            <w:r w:rsidRPr="003D77C8">
              <w:rPr>
                <w:b/>
                <w:color w:val="auto"/>
              </w:rPr>
              <w:t>Mr J</w:t>
            </w:r>
            <w:r w:rsidR="003D77C8">
              <w:rPr>
                <w:b/>
                <w:color w:val="auto"/>
              </w:rPr>
              <w:t xml:space="preserve">ohn Duxbury </w:t>
            </w:r>
          </w:p>
        </w:tc>
      </w:tr>
    </w:tbl>
    <w:p w14:paraId="5EAE0004" w14:textId="2BE0EAC8" w:rsidR="005D190F" w:rsidRPr="003D77C8" w:rsidRDefault="000C5656" w:rsidP="003D77C8">
      <w:pPr>
        <w:spacing w:after="146" w:line="259" w:lineRule="auto"/>
        <w:ind w:firstLine="0"/>
        <w:rPr>
          <w:color w:val="auto"/>
        </w:rPr>
      </w:pPr>
      <w:r w:rsidRPr="003D77C8">
        <w:rPr>
          <w:b/>
          <w:color w:val="auto"/>
        </w:rPr>
        <w:t xml:space="preserve"> </w:t>
      </w:r>
      <w:r w:rsidRPr="003D77C8">
        <w:rPr>
          <w:color w:val="auto"/>
        </w:rPr>
        <w:br w:type="page"/>
      </w:r>
    </w:p>
    <w:p w14:paraId="5443837A" w14:textId="77777777" w:rsidR="005D190F" w:rsidRPr="003D77C8" w:rsidRDefault="000C5656">
      <w:pPr>
        <w:pStyle w:val="Heading1"/>
        <w:spacing w:after="10"/>
        <w:ind w:left="10"/>
        <w:rPr>
          <w:color w:val="auto"/>
        </w:rPr>
      </w:pPr>
      <w:r w:rsidRPr="003D77C8">
        <w:rPr>
          <w:color w:val="auto"/>
        </w:rPr>
        <w:lastRenderedPageBreak/>
        <w:t xml:space="preserve">Contents </w:t>
      </w:r>
    </w:p>
    <w:p w14:paraId="3D17B9FC" w14:textId="77777777" w:rsidR="005D190F" w:rsidRPr="003D77C8" w:rsidRDefault="000C5656">
      <w:pPr>
        <w:ind w:left="0" w:right="577"/>
        <w:rPr>
          <w:color w:val="auto"/>
        </w:rPr>
      </w:pPr>
      <w:r w:rsidRPr="003D77C8">
        <w:rPr>
          <w:color w:val="auto"/>
        </w:rPr>
        <w:t>Key staff involved in the plan ......................................................................................................... 2</w:t>
      </w:r>
      <w:r w:rsidRPr="003D77C8">
        <w:rPr>
          <w:rFonts w:ascii="Calibri" w:eastAsia="Calibri" w:hAnsi="Calibri" w:cs="Calibri"/>
          <w:color w:val="auto"/>
          <w:sz w:val="24"/>
        </w:rPr>
        <w:t xml:space="preserve"> </w:t>
      </w:r>
    </w:p>
    <w:p w14:paraId="5246CA25" w14:textId="77777777" w:rsidR="005D190F" w:rsidRPr="003D77C8" w:rsidRDefault="000C5656">
      <w:pPr>
        <w:ind w:left="0" w:right="577"/>
        <w:rPr>
          <w:color w:val="auto"/>
        </w:rPr>
      </w:pPr>
      <w:r w:rsidRPr="003D77C8">
        <w:rPr>
          <w:color w:val="auto"/>
        </w:rPr>
        <w:t>Purpose of the plan ....................................................................................................................... 4</w:t>
      </w:r>
      <w:r w:rsidRPr="003D77C8">
        <w:rPr>
          <w:rFonts w:ascii="Calibri" w:eastAsia="Calibri" w:hAnsi="Calibri" w:cs="Calibri"/>
          <w:color w:val="auto"/>
          <w:sz w:val="24"/>
        </w:rPr>
        <w:t xml:space="preserve"> </w:t>
      </w:r>
    </w:p>
    <w:p w14:paraId="00C5BFDE" w14:textId="5CF45B28" w:rsidR="005D190F" w:rsidRPr="003D77C8" w:rsidRDefault="000C5656">
      <w:pPr>
        <w:spacing w:after="0" w:line="325" w:lineRule="auto"/>
        <w:ind w:left="236" w:right="577"/>
        <w:rPr>
          <w:color w:val="auto"/>
        </w:rPr>
      </w:pPr>
      <w:r w:rsidRPr="003D77C8">
        <w:rPr>
          <w:color w:val="auto"/>
        </w:rPr>
        <w:t>Contingency arrangements ......................................................................................................... 4</w:t>
      </w:r>
      <w:r w:rsidRPr="003D77C8">
        <w:rPr>
          <w:rFonts w:ascii="Calibri" w:eastAsia="Calibri" w:hAnsi="Calibri" w:cs="Calibri"/>
          <w:color w:val="auto"/>
          <w:sz w:val="24"/>
        </w:rPr>
        <w:t xml:space="preserve"> </w:t>
      </w:r>
      <w:r w:rsidRPr="003D77C8">
        <w:rPr>
          <w:color w:val="auto"/>
        </w:rPr>
        <w:t xml:space="preserve">Operating across more than one centre ......................................... </w:t>
      </w:r>
    </w:p>
    <w:p w14:paraId="3D5E53A2" w14:textId="77777777" w:rsidR="005D190F" w:rsidRPr="003D77C8" w:rsidRDefault="000C5656">
      <w:pPr>
        <w:spacing w:after="10"/>
        <w:ind w:left="236" w:right="577"/>
        <w:rPr>
          <w:color w:val="auto"/>
        </w:rPr>
      </w:pPr>
      <w:r w:rsidRPr="003D77C8">
        <w:rPr>
          <w:color w:val="auto"/>
        </w:rPr>
        <w:t>National Centre Number Register and other information requirements ........................................... 4</w:t>
      </w:r>
      <w:r w:rsidRPr="003D77C8">
        <w:rPr>
          <w:rFonts w:ascii="Calibri" w:eastAsia="Calibri" w:hAnsi="Calibri" w:cs="Calibri"/>
          <w:color w:val="auto"/>
          <w:sz w:val="24"/>
        </w:rPr>
        <w:t xml:space="preserve"> </w:t>
      </w:r>
    </w:p>
    <w:tbl>
      <w:tblPr>
        <w:tblStyle w:val="TableGrid"/>
        <w:tblW w:w="9821" w:type="dxa"/>
        <w:tblInd w:w="236" w:type="dxa"/>
        <w:tblCellMar>
          <w:top w:w="52" w:type="dxa"/>
        </w:tblCellMar>
        <w:tblLook w:val="04A0" w:firstRow="1" w:lastRow="0" w:firstColumn="1" w:lastColumn="0" w:noHBand="0" w:noVBand="1"/>
      </w:tblPr>
      <w:tblGrid>
        <w:gridCol w:w="9050"/>
        <w:gridCol w:w="771"/>
      </w:tblGrid>
      <w:tr w:rsidR="003D77C8" w:rsidRPr="003D77C8" w14:paraId="137E7B2A" w14:textId="77777777">
        <w:trPr>
          <w:trHeight w:val="266"/>
        </w:trPr>
        <w:tc>
          <w:tcPr>
            <w:tcW w:w="9050" w:type="dxa"/>
            <w:tcBorders>
              <w:top w:val="nil"/>
              <w:left w:val="nil"/>
              <w:bottom w:val="nil"/>
              <w:right w:val="nil"/>
            </w:tcBorders>
            <w:shd w:val="clear" w:color="auto" w:fill="D3D3D3"/>
          </w:tcPr>
          <w:p w14:paraId="66BB393B" w14:textId="77777777" w:rsidR="005D190F" w:rsidRPr="003D77C8" w:rsidRDefault="000C5656">
            <w:pPr>
              <w:spacing w:after="0" w:line="259" w:lineRule="auto"/>
              <w:ind w:left="0" w:right="-4" w:firstLine="0"/>
              <w:jc w:val="both"/>
              <w:rPr>
                <w:color w:val="auto"/>
              </w:rPr>
            </w:pPr>
            <w:r w:rsidRPr="003D77C8">
              <w:rPr>
                <w:color w:val="auto"/>
              </w:rPr>
              <w:t xml:space="preserve">Head of centre/senior leader(s) with oversight of examination and assessment administration </w:t>
            </w:r>
          </w:p>
        </w:tc>
        <w:tc>
          <w:tcPr>
            <w:tcW w:w="770" w:type="dxa"/>
            <w:tcBorders>
              <w:top w:val="nil"/>
              <w:left w:val="nil"/>
              <w:bottom w:val="nil"/>
              <w:right w:val="nil"/>
            </w:tcBorders>
          </w:tcPr>
          <w:p w14:paraId="378F6766" w14:textId="77777777" w:rsidR="005D190F" w:rsidRPr="003D77C8" w:rsidRDefault="005D190F">
            <w:pPr>
              <w:spacing w:after="160" w:line="259" w:lineRule="auto"/>
              <w:ind w:left="0" w:firstLine="0"/>
              <w:rPr>
                <w:color w:val="auto"/>
              </w:rPr>
            </w:pPr>
          </w:p>
        </w:tc>
      </w:tr>
      <w:tr w:rsidR="003D77C8" w:rsidRPr="003D77C8" w14:paraId="390B9E02" w14:textId="77777777">
        <w:trPr>
          <w:trHeight w:val="266"/>
        </w:trPr>
        <w:tc>
          <w:tcPr>
            <w:tcW w:w="9821" w:type="dxa"/>
            <w:gridSpan w:val="2"/>
            <w:tcBorders>
              <w:top w:val="nil"/>
              <w:left w:val="nil"/>
              <w:bottom w:val="nil"/>
              <w:right w:val="nil"/>
            </w:tcBorders>
            <w:shd w:val="clear" w:color="auto" w:fill="D3D3D3"/>
          </w:tcPr>
          <w:p w14:paraId="7647BC31" w14:textId="77777777" w:rsidR="005D190F" w:rsidRPr="003D77C8" w:rsidRDefault="000C5656">
            <w:pPr>
              <w:spacing w:after="0" w:line="259" w:lineRule="auto"/>
              <w:ind w:left="0" w:right="-1" w:firstLine="0"/>
              <w:jc w:val="both"/>
              <w:rPr>
                <w:color w:val="auto"/>
              </w:rPr>
            </w:pPr>
            <w:r w:rsidRPr="003D77C8">
              <w:rPr>
                <w:color w:val="auto"/>
              </w:rPr>
              <w:t>absence at a critical stage of the exam cycle ................................................................................ 5</w:t>
            </w:r>
          </w:p>
        </w:tc>
      </w:tr>
    </w:tbl>
    <w:p w14:paraId="0DB99676" w14:textId="77777777" w:rsidR="005D190F" w:rsidRPr="003D77C8" w:rsidRDefault="000C5656">
      <w:pPr>
        <w:ind w:left="0" w:right="577"/>
        <w:rPr>
          <w:color w:val="auto"/>
        </w:rPr>
      </w:pPr>
      <w:r w:rsidRPr="003D77C8">
        <w:rPr>
          <w:color w:val="auto"/>
        </w:rPr>
        <w:t>Possible causes of disruption to the exam process ........................................................................... 5</w:t>
      </w:r>
      <w:r w:rsidRPr="003D77C8">
        <w:rPr>
          <w:rFonts w:ascii="Calibri" w:eastAsia="Calibri" w:hAnsi="Calibri" w:cs="Calibri"/>
          <w:color w:val="auto"/>
          <w:sz w:val="24"/>
        </w:rPr>
        <w:t xml:space="preserve"> </w:t>
      </w:r>
    </w:p>
    <w:p w14:paraId="23CDD747" w14:textId="77777777" w:rsidR="005D190F" w:rsidRPr="003D77C8" w:rsidRDefault="000C5656">
      <w:pPr>
        <w:numPr>
          <w:ilvl w:val="0"/>
          <w:numId w:val="1"/>
        </w:numPr>
        <w:ind w:right="577" w:hanging="521"/>
        <w:rPr>
          <w:color w:val="auto"/>
        </w:rPr>
      </w:pPr>
      <w:r w:rsidRPr="003D77C8">
        <w:rPr>
          <w:color w:val="auto"/>
        </w:rPr>
        <w:t>Exam officer extended absence at a critical stage of the exam cycle ................................... 5</w:t>
      </w:r>
      <w:r w:rsidRPr="003D77C8">
        <w:rPr>
          <w:rFonts w:ascii="Calibri" w:eastAsia="Calibri" w:hAnsi="Calibri" w:cs="Calibri"/>
          <w:color w:val="auto"/>
          <w:sz w:val="24"/>
        </w:rPr>
        <w:t xml:space="preserve"> </w:t>
      </w:r>
    </w:p>
    <w:p w14:paraId="2AC8914A" w14:textId="77777777" w:rsidR="005D190F" w:rsidRPr="003D77C8" w:rsidRDefault="000C5656">
      <w:pPr>
        <w:numPr>
          <w:ilvl w:val="0"/>
          <w:numId w:val="1"/>
        </w:numPr>
        <w:ind w:right="577" w:hanging="521"/>
        <w:rPr>
          <w:color w:val="auto"/>
        </w:rPr>
      </w:pPr>
      <w:r w:rsidRPr="003D77C8">
        <w:rPr>
          <w:color w:val="auto"/>
        </w:rPr>
        <w:t>SENCo (or equivalent role) extended absence at a critical stage of the exam cycle ............... 5</w:t>
      </w:r>
      <w:r w:rsidRPr="003D77C8">
        <w:rPr>
          <w:rFonts w:ascii="Calibri" w:eastAsia="Calibri" w:hAnsi="Calibri" w:cs="Calibri"/>
          <w:color w:val="auto"/>
          <w:sz w:val="24"/>
        </w:rPr>
        <w:t xml:space="preserve"> </w:t>
      </w:r>
    </w:p>
    <w:p w14:paraId="6B7A9D32" w14:textId="77777777" w:rsidR="005D190F" w:rsidRPr="003D77C8" w:rsidRDefault="000C5656">
      <w:pPr>
        <w:numPr>
          <w:ilvl w:val="0"/>
          <w:numId w:val="1"/>
        </w:numPr>
        <w:spacing w:after="0" w:line="259" w:lineRule="auto"/>
        <w:ind w:right="577" w:hanging="521"/>
        <w:rPr>
          <w:color w:val="auto"/>
        </w:rPr>
      </w:pPr>
      <w:r w:rsidRPr="003D77C8">
        <w:rPr>
          <w:color w:val="auto"/>
        </w:rPr>
        <w:t xml:space="preserve">Teaching staff </w:t>
      </w:r>
      <w:r w:rsidRPr="003D77C8">
        <w:rPr>
          <w:color w:val="auto"/>
          <w:shd w:val="clear" w:color="auto" w:fill="D3D3D3"/>
        </w:rPr>
        <w:t>(or other key staff essential to the examination process)</w:t>
      </w:r>
      <w:r w:rsidRPr="003D77C8">
        <w:rPr>
          <w:color w:val="auto"/>
        </w:rPr>
        <w:t xml:space="preserve"> extended absence at </w:t>
      </w:r>
    </w:p>
    <w:p w14:paraId="59ED74C8" w14:textId="77777777" w:rsidR="005D190F" w:rsidRPr="003D77C8" w:rsidRDefault="000C5656">
      <w:pPr>
        <w:ind w:left="454" w:right="577"/>
        <w:rPr>
          <w:color w:val="auto"/>
        </w:rPr>
      </w:pPr>
      <w:r w:rsidRPr="003D77C8">
        <w:rPr>
          <w:color w:val="auto"/>
        </w:rPr>
        <w:t>a critical stage of the exam cycle ............................................................................................. 6</w:t>
      </w:r>
      <w:r w:rsidRPr="003D77C8">
        <w:rPr>
          <w:rFonts w:ascii="Calibri" w:eastAsia="Calibri" w:hAnsi="Calibri" w:cs="Calibri"/>
          <w:color w:val="auto"/>
          <w:sz w:val="24"/>
        </w:rPr>
        <w:t xml:space="preserve"> </w:t>
      </w:r>
    </w:p>
    <w:p w14:paraId="05A612F9" w14:textId="77777777" w:rsidR="005D190F" w:rsidRPr="003D77C8" w:rsidRDefault="000C5656">
      <w:pPr>
        <w:numPr>
          <w:ilvl w:val="0"/>
          <w:numId w:val="2"/>
        </w:numPr>
        <w:ind w:right="577" w:hanging="761"/>
        <w:rPr>
          <w:color w:val="auto"/>
        </w:rPr>
      </w:pPr>
      <w:r w:rsidRPr="003D77C8">
        <w:rPr>
          <w:color w:val="auto"/>
        </w:rPr>
        <w:t>Invigilators - lack of appropriately trained invigilators or invigilator absence ........................ 6</w:t>
      </w:r>
      <w:r w:rsidRPr="003D77C8">
        <w:rPr>
          <w:rFonts w:ascii="Calibri" w:eastAsia="Calibri" w:hAnsi="Calibri" w:cs="Calibri"/>
          <w:color w:val="auto"/>
          <w:sz w:val="24"/>
        </w:rPr>
        <w:t xml:space="preserve"> </w:t>
      </w:r>
    </w:p>
    <w:p w14:paraId="4F3286AA" w14:textId="77777777" w:rsidR="005D190F" w:rsidRPr="003D77C8" w:rsidRDefault="000C5656">
      <w:pPr>
        <w:numPr>
          <w:ilvl w:val="0"/>
          <w:numId w:val="2"/>
        </w:numPr>
        <w:ind w:right="577" w:hanging="761"/>
        <w:rPr>
          <w:color w:val="auto"/>
        </w:rPr>
      </w:pPr>
      <w:r w:rsidRPr="003D77C8">
        <w:rPr>
          <w:color w:val="auto"/>
        </w:rPr>
        <w:t>Exam rooms - lack of appropriate rooms or main venues unavailable at short notice ............ 7</w:t>
      </w:r>
      <w:r w:rsidRPr="003D77C8">
        <w:rPr>
          <w:rFonts w:ascii="Calibri" w:eastAsia="Calibri" w:hAnsi="Calibri" w:cs="Calibri"/>
          <w:color w:val="auto"/>
          <w:sz w:val="24"/>
        </w:rPr>
        <w:t xml:space="preserve"> </w:t>
      </w:r>
    </w:p>
    <w:p w14:paraId="6065080A" w14:textId="77777777" w:rsidR="005D190F" w:rsidRPr="003D77C8" w:rsidRDefault="000C5656">
      <w:pPr>
        <w:numPr>
          <w:ilvl w:val="0"/>
          <w:numId w:val="2"/>
        </w:numPr>
        <w:ind w:right="577" w:hanging="761"/>
        <w:rPr>
          <w:color w:val="auto"/>
        </w:rPr>
      </w:pPr>
      <w:r w:rsidRPr="003D77C8">
        <w:rPr>
          <w:color w:val="auto"/>
        </w:rPr>
        <w:t xml:space="preserve">Cyber </w:t>
      </w:r>
      <w:r w:rsidRPr="003D77C8">
        <w:rPr>
          <w:color w:val="auto"/>
          <w:shd w:val="clear" w:color="auto" w:fill="D3D3D3"/>
        </w:rPr>
        <w:t>security</w:t>
      </w:r>
      <w:r w:rsidRPr="003D77C8">
        <w:rPr>
          <w:color w:val="auto"/>
        </w:rPr>
        <w:t xml:space="preserve"> ................................................................................................................ 7</w:t>
      </w:r>
      <w:r w:rsidRPr="003D77C8">
        <w:rPr>
          <w:rFonts w:ascii="Calibri" w:eastAsia="Calibri" w:hAnsi="Calibri" w:cs="Calibri"/>
          <w:color w:val="auto"/>
          <w:sz w:val="24"/>
        </w:rPr>
        <w:t xml:space="preserve"> </w:t>
      </w:r>
    </w:p>
    <w:p w14:paraId="1EF25122" w14:textId="77777777" w:rsidR="005D190F" w:rsidRPr="003D77C8" w:rsidRDefault="000C5656">
      <w:pPr>
        <w:numPr>
          <w:ilvl w:val="0"/>
          <w:numId w:val="2"/>
        </w:numPr>
        <w:ind w:right="577" w:hanging="761"/>
        <w:rPr>
          <w:color w:val="auto"/>
        </w:rPr>
      </w:pPr>
      <w:r w:rsidRPr="003D77C8">
        <w:rPr>
          <w:color w:val="auto"/>
        </w:rPr>
        <w:t>Failure of IT systems ...................................................................................................... 8</w:t>
      </w:r>
      <w:r w:rsidRPr="003D77C8">
        <w:rPr>
          <w:rFonts w:ascii="Calibri" w:eastAsia="Calibri" w:hAnsi="Calibri" w:cs="Calibri"/>
          <w:color w:val="auto"/>
          <w:sz w:val="24"/>
        </w:rPr>
        <w:t xml:space="preserve"> </w:t>
      </w:r>
    </w:p>
    <w:p w14:paraId="511F5599" w14:textId="77777777" w:rsidR="005D190F" w:rsidRPr="003D77C8" w:rsidRDefault="000C5656">
      <w:pPr>
        <w:numPr>
          <w:ilvl w:val="0"/>
          <w:numId w:val="2"/>
        </w:numPr>
        <w:ind w:right="577" w:hanging="761"/>
        <w:rPr>
          <w:color w:val="auto"/>
        </w:rPr>
      </w:pPr>
      <w:r w:rsidRPr="003D77C8">
        <w:rPr>
          <w:color w:val="auto"/>
        </w:rPr>
        <w:t>Emergency evacuation of the exam room (or centre lockdown) .......................................... 8</w:t>
      </w:r>
      <w:r w:rsidRPr="003D77C8">
        <w:rPr>
          <w:rFonts w:ascii="Calibri" w:eastAsia="Calibri" w:hAnsi="Calibri" w:cs="Calibri"/>
          <w:color w:val="auto"/>
          <w:sz w:val="24"/>
        </w:rPr>
        <w:t xml:space="preserve"> </w:t>
      </w:r>
    </w:p>
    <w:p w14:paraId="3A23BD07" w14:textId="77777777" w:rsidR="005D190F" w:rsidRPr="003D77C8" w:rsidRDefault="000C5656">
      <w:pPr>
        <w:numPr>
          <w:ilvl w:val="0"/>
          <w:numId w:val="2"/>
        </w:numPr>
        <w:spacing w:after="10"/>
        <w:ind w:right="577" w:hanging="761"/>
        <w:rPr>
          <w:color w:val="auto"/>
        </w:rPr>
      </w:pPr>
      <w:r w:rsidRPr="003D77C8">
        <w:rPr>
          <w:color w:val="auto"/>
        </w:rPr>
        <w:t xml:space="preserve">Disruption of teaching time in the weeks before an exam – centre closed for an extended </w:t>
      </w:r>
    </w:p>
    <w:p w14:paraId="08178558" w14:textId="77777777" w:rsidR="005D190F" w:rsidRPr="003D77C8" w:rsidRDefault="000C5656">
      <w:pPr>
        <w:ind w:left="454" w:right="577"/>
        <w:rPr>
          <w:color w:val="auto"/>
        </w:rPr>
      </w:pPr>
      <w:r w:rsidRPr="003D77C8">
        <w:rPr>
          <w:color w:val="auto"/>
        </w:rPr>
        <w:t>period ................................................................................................................................... 8</w:t>
      </w:r>
      <w:r w:rsidRPr="003D77C8">
        <w:rPr>
          <w:rFonts w:ascii="Calibri" w:eastAsia="Calibri" w:hAnsi="Calibri" w:cs="Calibri"/>
          <w:color w:val="auto"/>
          <w:sz w:val="24"/>
        </w:rPr>
        <w:t xml:space="preserve"> </w:t>
      </w:r>
    </w:p>
    <w:p w14:paraId="0963459B" w14:textId="77777777" w:rsidR="005D190F" w:rsidRPr="003D77C8" w:rsidRDefault="000C5656">
      <w:pPr>
        <w:numPr>
          <w:ilvl w:val="0"/>
          <w:numId w:val="2"/>
        </w:numPr>
        <w:ind w:right="577" w:hanging="761"/>
        <w:rPr>
          <w:color w:val="auto"/>
        </w:rPr>
      </w:pPr>
      <w:r w:rsidRPr="003D77C8">
        <w:rPr>
          <w:color w:val="auto"/>
        </w:rPr>
        <w:t>Candidates may not be able to take examinations - centre remains open ......................... 8</w:t>
      </w:r>
      <w:r w:rsidRPr="003D77C8">
        <w:rPr>
          <w:rFonts w:ascii="Calibri" w:eastAsia="Calibri" w:hAnsi="Calibri" w:cs="Calibri"/>
          <w:color w:val="auto"/>
          <w:sz w:val="24"/>
        </w:rPr>
        <w:t xml:space="preserve"> </w:t>
      </w:r>
    </w:p>
    <w:p w14:paraId="40720D78" w14:textId="77777777" w:rsidR="005D190F" w:rsidRPr="003D77C8" w:rsidRDefault="000C5656">
      <w:pPr>
        <w:numPr>
          <w:ilvl w:val="0"/>
          <w:numId w:val="2"/>
        </w:numPr>
        <w:ind w:right="577" w:hanging="761"/>
        <w:rPr>
          <w:color w:val="auto"/>
        </w:rPr>
      </w:pPr>
      <w:r w:rsidRPr="003D77C8">
        <w:rPr>
          <w:color w:val="auto"/>
        </w:rPr>
        <w:t xml:space="preserve">Centre may not be able to open </w:t>
      </w:r>
      <w:r w:rsidRPr="003D77C8">
        <w:rPr>
          <w:color w:val="auto"/>
          <w:shd w:val="clear" w:color="auto" w:fill="D3D3D3"/>
        </w:rPr>
        <w:t>for examinations</w:t>
      </w:r>
      <w:r w:rsidRPr="003D77C8">
        <w:rPr>
          <w:color w:val="auto"/>
        </w:rPr>
        <w:t xml:space="preserve"> .......................................................... 9</w:t>
      </w:r>
      <w:r w:rsidRPr="003D77C8">
        <w:rPr>
          <w:rFonts w:ascii="Calibri" w:eastAsia="Calibri" w:hAnsi="Calibri" w:cs="Calibri"/>
          <w:color w:val="auto"/>
          <w:sz w:val="24"/>
        </w:rPr>
        <w:t xml:space="preserve"> </w:t>
      </w:r>
    </w:p>
    <w:p w14:paraId="727B9D57" w14:textId="77777777" w:rsidR="005D190F" w:rsidRPr="003D77C8" w:rsidRDefault="000C5656">
      <w:pPr>
        <w:numPr>
          <w:ilvl w:val="0"/>
          <w:numId w:val="2"/>
        </w:numPr>
        <w:ind w:right="577" w:hanging="761"/>
        <w:rPr>
          <w:color w:val="auto"/>
        </w:rPr>
      </w:pPr>
      <w:r w:rsidRPr="003D77C8">
        <w:rPr>
          <w:color w:val="auto"/>
        </w:rPr>
        <w:t>Disruption in the distribution of examination papers ....................................................... 9</w:t>
      </w:r>
      <w:r w:rsidRPr="003D77C8">
        <w:rPr>
          <w:rFonts w:ascii="Calibri" w:eastAsia="Calibri" w:hAnsi="Calibri" w:cs="Calibri"/>
          <w:color w:val="auto"/>
          <w:sz w:val="24"/>
        </w:rPr>
        <w:t xml:space="preserve"> </w:t>
      </w:r>
    </w:p>
    <w:p w14:paraId="0B501044" w14:textId="77777777" w:rsidR="005D190F" w:rsidRPr="003D77C8" w:rsidRDefault="000C5656">
      <w:pPr>
        <w:numPr>
          <w:ilvl w:val="0"/>
          <w:numId w:val="2"/>
        </w:numPr>
        <w:ind w:right="577" w:hanging="761"/>
        <w:rPr>
          <w:color w:val="auto"/>
        </w:rPr>
      </w:pPr>
      <w:r w:rsidRPr="003D77C8">
        <w:rPr>
          <w:color w:val="auto"/>
        </w:rPr>
        <w:t>Delay in collection arrangements for completed examination scripts ................................ 9</w:t>
      </w:r>
      <w:r w:rsidRPr="003D77C8">
        <w:rPr>
          <w:rFonts w:ascii="Calibri" w:eastAsia="Calibri" w:hAnsi="Calibri" w:cs="Calibri"/>
          <w:color w:val="auto"/>
          <w:sz w:val="24"/>
        </w:rPr>
        <w:t xml:space="preserve"> </w:t>
      </w:r>
    </w:p>
    <w:p w14:paraId="198CA559" w14:textId="77777777" w:rsidR="005D190F" w:rsidRPr="003D77C8" w:rsidRDefault="000C5656">
      <w:pPr>
        <w:numPr>
          <w:ilvl w:val="0"/>
          <w:numId w:val="2"/>
        </w:numPr>
        <w:ind w:right="577" w:hanging="761"/>
        <w:rPr>
          <w:color w:val="auto"/>
        </w:rPr>
      </w:pPr>
      <w:r w:rsidRPr="003D77C8">
        <w:rPr>
          <w:color w:val="auto"/>
        </w:rPr>
        <w:t>Assessment evidence is not available to be marked ..................................................... 10</w:t>
      </w:r>
      <w:r w:rsidRPr="003D77C8">
        <w:rPr>
          <w:rFonts w:ascii="Calibri" w:eastAsia="Calibri" w:hAnsi="Calibri" w:cs="Calibri"/>
          <w:color w:val="auto"/>
          <w:sz w:val="24"/>
        </w:rPr>
        <w:t xml:space="preserve"> </w:t>
      </w:r>
    </w:p>
    <w:p w14:paraId="43AFF3FD" w14:textId="77777777" w:rsidR="005D190F" w:rsidRPr="003D77C8" w:rsidRDefault="000C5656">
      <w:pPr>
        <w:numPr>
          <w:ilvl w:val="0"/>
          <w:numId w:val="2"/>
        </w:numPr>
        <w:ind w:right="577" w:hanging="761"/>
        <w:rPr>
          <w:color w:val="auto"/>
        </w:rPr>
      </w:pPr>
      <w:r w:rsidRPr="003D77C8">
        <w:rPr>
          <w:color w:val="auto"/>
        </w:rPr>
        <w:t>Centre unable to distribute results as normal or facilitate post results services ............... 10</w:t>
      </w:r>
      <w:r w:rsidRPr="003D77C8">
        <w:rPr>
          <w:rFonts w:ascii="Calibri" w:eastAsia="Calibri" w:hAnsi="Calibri" w:cs="Calibri"/>
          <w:color w:val="auto"/>
          <w:sz w:val="24"/>
        </w:rPr>
        <w:t xml:space="preserve"> </w:t>
      </w:r>
    </w:p>
    <w:p w14:paraId="503014A4" w14:textId="77777777" w:rsidR="005D190F" w:rsidRPr="003D77C8" w:rsidRDefault="000C5656">
      <w:pPr>
        <w:ind w:left="0" w:right="577"/>
        <w:rPr>
          <w:color w:val="auto"/>
        </w:rPr>
      </w:pPr>
      <w:r w:rsidRPr="003D77C8">
        <w:rPr>
          <w:color w:val="auto"/>
        </w:rPr>
        <w:t>Further guidance to inform procedures and implement contingency planning ................................... 11</w:t>
      </w:r>
      <w:r w:rsidRPr="003D77C8">
        <w:rPr>
          <w:rFonts w:ascii="Calibri" w:eastAsia="Calibri" w:hAnsi="Calibri" w:cs="Calibri"/>
          <w:color w:val="auto"/>
          <w:sz w:val="24"/>
        </w:rPr>
        <w:t xml:space="preserve"> </w:t>
      </w:r>
    </w:p>
    <w:p w14:paraId="5F94A859" w14:textId="77777777" w:rsidR="005D190F" w:rsidRPr="003D77C8" w:rsidRDefault="000C5656">
      <w:pPr>
        <w:ind w:left="236" w:right="577"/>
        <w:rPr>
          <w:color w:val="auto"/>
        </w:rPr>
      </w:pPr>
      <w:r w:rsidRPr="003D77C8">
        <w:rPr>
          <w:color w:val="auto"/>
        </w:rPr>
        <w:t>DfE ........................................................................................................................................ 11</w:t>
      </w:r>
      <w:r w:rsidRPr="003D77C8">
        <w:rPr>
          <w:rFonts w:ascii="Calibri" w:eastAsia="Calibri" w:hAnsi="Calibri" w:cs="Calibri"/>
          <w:color w:val="auto"/>
          <w:sz w:val="24"/>
        </w:rPr>
        <w:t xml:space="preserve"> </w:t>
      </w:r>
    </w:p>
    <w:p w14:paraId="650B5730" w14:textId="77777777" w:rsidR="005D190F" w:rsidRPr="003D77C8" w:rsidRDefault="000C5656">
      <w:pPr>
        <w:ind w:left="236" w:right="577"/>
        <w:rPr>
          <w:color w:val="auto"/>
        </w:rPr>
      </w:pPr>
      <w:r w:rsidRPr="003D77C8">
        <w:rPr>
          <w:color w:val="auto"/>
        </w:rPr>
        <w:t>Ofqual .................................................................................................................................... 11</w:t>
      </w:r>
      <w:r w:rsidRPr="003D77C8">
        <w:rPr>
          <w:rFonts w:ascii="Calibri" w:eastAsia="Calibri" w:hAnsi="Calibri" w:cs="Calibri"/>
          <w:color w:val="auto"/>
          <w:sz w:val="24"/>
        </w:rPr>
        <w:t xml:space="preserve"> </w:t>
      </w:r>
    </w:p>
    <w:p w14:paraId="7F1CCC1D" w14:textId="77777777" w:rsidR="005D190F" w:rsidRPr="003D77C8" w:rsidRDefault="000C5656">
      <w:pPr>
        <w:ind w:left="236" w:right="577"/>
        <w:rPr>
          <w:color w:val="auto"/>
        </w:rPr>
      </w:pPr>
      <w:r w:rsidRPr="003D77C8">
        <w:rPr>
          <w:color w:val="auto"/>
        </w:rPr>
        <w:lastRenderedPageBreak/>
        <w:t>JCQ ........................................................................................................................................ 13</w:t>
      </w:r>
      <w:r w:rsidRPr="003D77C8">
        <w:rPr>
          <w:rFonts w:ascii="Calibri" w:eastAsia="Calibri" w:hAnsi="Calibri" w:cs="Calibri"/>
          <w:color w:val="auto"/>
          <w:sz w:val="24"/>
        </w:rPr>
        <w:t xml:space="preserve"> </w:t>
      </w:r>
    </w:p>
    <w:p w14:paraId="0ECF6229" w14:textId="77777777" w:rsidR="005D190F" w:rsidRPr="003D77C8" w:rsidRDefault="000C5656">
      <w:pPr>
        <w:ind w:left="236" w:right="577"/>
        <w:rPr>
          <w:color w:val="auto"/>
        </w:rPr>
      </w:pPr>
      <w:r w:rsidRPr="003D77C8">
        <w:rPr>
          <w:color w:val="auto"/>
        </w:rPr>
        <w:t>GOV.UK .................................................................................................................................. 14</w:t>
      </w:r>
      <w:r w:rsidRPr="003D77C8">
        <w:rPr>
          <w:rFonts w:ascii="Calibri" w:eastAsia="Calibri" w:hAnsi="Calibri" w:cs="Calibri"/>
          <w:color w:val="auto"/>
          <w:sz w:val="24"/>
        </w:rPr>
        <w:t xml:space="preserve"> </w:t>
      </w:r>
    </w:p>
    <w:p w14:paraId="44F5687B" w14:textId="77777777" w:rsidR="005D190F" w:rsidRPr="003D77C8" w:rsidRDefault="000C5656">
      <w:pPr>
        <w:ind w:left="236" w:right="577"/>
        <w:rPr>
          <w:color w:val="auto"/>
        </w:rPr>
      </w:pPr>
      <w:r w:rsidRPr="003D77C8">
        <w:rPr>
          <w:color w:val="auto"/>
        </w:rPr>
        <w:t>Wales ..................................................................................................................................... 14</w:t>
      </w:r>
      <w:r w:rsidRPr="003D77C8">
        <w:rPr>
          <w:rFonts w:ascii="Calibri" w:eastAsia="Calibri" w:hAnsi="Calibri" w:cs="Calibri"/>
          <w:color w:val="auto"/>
          <w:sz w:val="24"/>
        </w:rPr>
        <w:t xml:space="preserve"> </w:t>
      </w:r>
    </w:p>
    <w:p w14:paraId="15B60942" w14:textId="77777777" w:rsidR="005D190F" w:rsidRPr="003D77C8" w:rsidRDefault="000C5656">
      <w:pPr>
        <w:ind w:left="236" w:right="577"/>
        <w:rPr>
          <w:color w:val="auto"/>
        </w:rPr>
      </w:pPr>
      <w:r w:rsidRPr="003D77C8">
        <w:rPr>
          <w:color w:val="auto"/>
        </w:rPr>
        <w:t>Northern Ireland ..................................................................................................................... 14</w:t>
      </w:r>
      <w:r w:rsidRPr="003D77C8">
        <w:rPr>
          <w:rFonts w:ascii="Calibri" w:eastAsia="Calibri" w:hAnsi="Calibri" w:cs="Calibri"/>
          <w:color w:val="auto"/>
          <w:sz w:val="24"/>
        </w:rPr>
        <w:t xml:space="preserve"> </w:t>
      </w:r>
    </w:p>
    <w:p w14:paraId="038DE2E6" w14:textId="77777777" w:rsidR="005D190F" w:rsidRPr="003D77C8" w:rsidRDefault="000C5656">
      <w:pPr>
        <w:spacing w:after="77"/>
        <w:ind w:left="236" w:right="577"/>
        <w:rPr>
          <w:color w:val="auto"/>
        </w:rPr>
      </w:pPr>
      <w:r w:rsidRPr="003D77C8">
        <w:rPr>
          <w:color w:val="auto"/>
        </w:rPr>
        <w:t>National Cyber Security Centre ................................................................................................. 14</w:t>
      </w:r>
      <w:r w:rsidRPr="003D77C8">
        <w:rPr>
          <w:rFonts w:ascii="Calibri" w:eastAsia="Calibri" w:hAnsi="Calibri" w:cs="Calibri"/>
          <w:color w:val="auto"/>
          <w:sz w:val="24"/>
        </w:rPr>
        <w:t xml:space="preserve"> </w:t>
      </w:r>
    </w:p>
    <w:p w14:paraId="754654B0" w14:textId="77777777" w:rsidR="005D190F" w:rsidRPr="003D77C8" w:rsidRDefault="000C5656">
      <w:pPr>
        <w:spacing w:after="15" w:line="259" w:lineRule="auto"/>
        <w:ind w:firstLine="0"/>
        <w:rPr>
          <w:color w:val="auto"/>
        </w:rPr>
      </w:pPr>
      <w:r w:rsidRPr="003D77C8">
        <w:rPr>
          <w:color w:val="auto"/>
        </w:rPr>
        <w:t xml:space="preserve"> </w:t>
      </w:r>
    </w:p>
    <w:p w14:paraId="262BDA8D" w14:textId="77777777" w:rsidR="005D190F" w:rsidRPr="003D77C8" w:rsidRDefault="000C5656">
      <w:pPr>
        <w:spacing w:after="0" w:line="244" w:lineRule="auto"/>
        <w:ind w:right="7689" w:firstLine="0"/>
        <w:rPr>
          <w:color w:val="auto"/>
        </w:rPr>
      </w:pPr>
      <w:r w:rsidRPr="003D77C8">
        <w:rPr>
          <w:color w:val="auto"/>
        </w:rPr>
        <w:t xml:space="preserve">  </w:t>
      </w:r>
      <w:r w:rsidRPr="003D77C8">
        <w:rPr>
          <w:color w:val="auto"/>
        </w:rPr>
        <w:tab/>
      </w:r>
      <w:r w:rsidRPr="003D77C8">
        <w:rPr>
          <w:b/>
          <w:color w:val="auto"/>
          <w:sz w:val="28"/>
        </w:rPr>
        <w:t xml:space="preserve"> </w:t>
      </w:r>
    </w:p>
    <w:p w14:paraId="7B6C1B60" w14:textId="77777777" w:rsidR="005D190F" w:rsidRPr="003D77C8" w:rsidRDefault="000C5656">
      <w:pPr>
        <w:pStyle w:val="Heading1"/>
        <w:ind w:left="10"/>
        <w:rPr>
          <w:color w:val="auto"/>
        </w:rPr>
      </w:pPr>
      <w:r w:rsidRPr="003D77C8">
        <w:rPr>
          <w:color w:val="auto"/>
        </w:rPr>
        <w:t xml:space="preserve">Purpose of the plan </w:t>
      </w:r>
    </w:p>
    <w:p w14:paraId="7D632F00" w14:textId="5EA6AAE0" w:rsidR="005D190F" w:rsidRPr="003D77C8" w:rsidRDefault="000C5656">
      <w:pPr>
        <w:ind w:left="0" w:right="577"/>
        <w:rPr>
          <w:color w:val="auto"/>
        </w:rPr>
      </w:pPr>
      <w:r w:rsidRPr="003D77C8">
        <w:rPr>
          <w:color w:val="auto"/>
        </w:rPr>
        <w:t xml:space="preserve">This plan examines potential risks and issues that could cause disruption to the examination and assessment process at </w:t>
      </w:r>
      <w:r>
        <w:rPr>
          <w:color w:val="auto"/>
        </w:rPr>
        <w:t xml:space="preserve">West Lancashire Community High School (WLCHS hereafter). </w:t>
      </w:r>
      <w:r w:rsidRPr="003D77C8">
        <w:rPr>
          <w:color w:val="auto"/>
        </w:rPr>
        <w:t xml:space="preserve">By outlining actions/procedures to be invoked in case of disruption it is intended to mitigate the impact these disruptions have on our processes. </w:t>
      </w:r>
    </w:p>
    <w:p w14:paraId="610F2063" w14:textId="77777777" w:rsidR="005D190F" w:rsidRPr="003D77C8" w:rsidRDefault="000C5656">
      <w:pPr>
        <w:spacing w:after="10"/>
        <w:ind w:left="0" w:right="577"/>
        <w:rPr>
          <w:color w:val="auto"/>
        </w:rPr>
      </w:pPr>
      <w:r w:rsidRPr="003D77C8">
        <w:rPr>
          <w:color w:val="auto"/>
        </w:rPr>
        <w:t>Alongside internal processes, this plan is informed by the Ofqual (and</w:t>
      </w:r>
      <w:r w:rsidRPr="003D77C8">
        <w:rPr>
          <w:b/>
          <w:color w:val="auto"/>
        </w:rPr>
        <w:t xml:space="preserve"> </w:t>
      </w:r>
      <w:r w:rsidRPr="003D77C8">
        <w:rPr>
          <w:color w:val="auto"/>
        </w:rPr>
        <w:t xml:space="preserve">Northern Ireland Council for the </w:t>
      </w:r>
    </w:p>
    <w:p w14:paraId="1C5A6CE1" w14:textId="77777777" w:rsidR="005D190F" w:rsidRPr="003D77C8" w:rsidRDefault="000C5656">
      <w:pPr>
        <w:ind w:left="0" w:right="577"/>
        <w:rPr>
          <w:color w:val="auto"/>
        </w:rPr>
      </w:pPr>
      <w:r w:rsidRPr="003D77C8">
        <w:rPr>
          <w:color w:val="auto"/>
        </w:rPr>
        <w:t>Curriculum, Examinations and Assessment</w:t>
      </w:r>
      <w:r w:rsidRPr="003D77C8">
        <w:rPr>
          <w:color w:val="auto"/>
          <w:shd w:val="clear" w:color="auto" w:fill="F9F9F9"/>
        </w:rPr>
        <w:t xml:space="preserve">) </w:t>
      </w:r>
      <w:r w:rsidRPr="003D77C8">
        <w:rPr>
          <w:b/>
          <w:color w:val="auto"/>
        </w:rPr>
        <w:t xml:space="preserve">Exam system contingency plan: England, Wales and Northern Ireland </w:t>
      </w:r>
      <w:r w:rsidRPr="003D77C8">
        <w:rPr>
          <w:color w:val="auto"/>
        </w:rPr>
        <w:t xml:space="preserve">which provides guidance in the document </w:t>
      </w:r>
      <w:r w:rsidRPr="003D77C8">
        <w:rPr>
          <w:color w:val="auto"/>
          <w:sz w:val="23"/>
        </w:rPr>
        <w:t>What schools and colleges and other centres should do if exams or other assessments are seriously disrupted</w:t>
      </w:r>
      <w:r w:rsidRPr="003D77C8">
        <w:rPr>
          <w:color w:val="auto"/>
        </w:rPr>
        <w:t xml:space="preserve">, the </w:t>
      </w:r>
      <w:r w:rsidRPr="003D77C8">
        <w:rPr>
          <w:b/>
          <w:color w:val="auto"/>
        </w:rPr>
        <w:t>JCQ</w:t>
      </w:r>
      <w:r w:rsidRPr="003D77C8">
        <w:rPr>
          <w:color w:val="auto"/>
        </w:rPr>
        <w:t xml:space="preserve"> </w:t>
      </w:r>
      <w:r w:rsidRPr="003D77C8">
        <w:rPr>
          <w:b/>
          <w:color w:val="auto"/>
        </w:rPr>
        <w:t>Joint Contingency Plan</w:t>
      </w:r>
      <w:r w:rsidRPr="003D77C8">
        <w:rPr>
          <w:color w:val="auto"/>
          <w:sz w:val="23"/>
        </w:rPr>
        <w:t xml:space="preserve"> </w:t>
      </w:r>
      <w:r w:rsidRPr="003D77C8">
        <w:rPr>
          <w:color w:val="auto"/>
        </w:rPr>
        <w:t xml:space="preserve">for the Examination System in England, Wales and Northern Ireland and the JCQ document </w:t>
      </w:r>
      <w:r w:rsidRPr="003D77C8">
        <w:rPr>
          <w:b/>
          <w:color w:val="auto"/>
        </w:rPr>
        <w:t>Preparing for disruption to examinations</w:t>
      </w:r>
      <w:r w:rsidRPr="003D77C8">
        <w:rPr>
          <w:color w:val="auto"/>
        </w:rPr>
        <w:t xml:space="preserve">  </w:t>
      </w:r>
    </w:p>
    <w:p w14:paraId="540FB154" w14:textId="5543076A" w:rsidR="005D190F" w:rsidRPr="003D77C8" w:rsidRDefault="000C5656">
      <w:pPr>
        <w:ind w:left="0" w:right="577"/>
        <w:rPr>
          <w:color w:val="auto"/>
        </w:rPr>
      </w:pPr>
      <w:r w:rsidRPr="003D77C8">
        <w:rPr>
          <w:color w:val="auto"/>
        </w:rPr>
        <w:t xml:space="preserve">This plan also confirms </w:t>
      </w:r>
      <w:r>
        <w:rPr>
          <w:color w:val="auto"/>
        </w:rPr>
        <w:t xml:space="preserve">WLCHS </w:t>
      </w:r>
      <w:r w:rsidRPr="003D77C8">
        <w:rPr>
          <w:color w:val="auto"/>
        </w:rPr>
        <w:t xml:space="preserve">compliance with JCQ’s </w:t>
      </w:r>
      <w:r w:rsidRPr="003D77C8">
        <w:rPr>
          <w:b/>
          <w:color w:val="auto"/>
        </w:rPr>
        <w:t>General Regulations for Approved Centres</w:t>
      </w:r>
      <w:r w:rsidRPr="003D77C8">
        <w:rPr>
          <w:color w:val="auto"/>
        </w:rPr>
        <w:t xml:space="preserve"> (GR 5.3)</w:t>
      </w:r>
      <w:r w:rsidRPr="003D77C8">
        <w:rPr>
          <w:color w:val="auto"/>
          <w:sz w:val="23"/>
        </w:rPr>
        <w:t xml:space="preserve"> </w:t>
      </w:r>
      <w:r w:rsidRPr="003D77C8">
        <w:rPr>
          <w:color w:val="auto"/>
        </w:rPr>
        <w:t xml:space="preserve">that the centre has in place for inspection that must be reviewed and updated annually by a member of the senior leadership team and communicated within the centre:  </w:t>
      </w:r>
    </w:p>
    <w:p w14:paraId="7912C931" w14:textId="77777777" w:rsidR="005D190F" w:rsidRPr="003D77C8" w:rsidRDefault="000C5656">
      <w:pPr>
        <w:numPr>
          <w:ilvl w:val="0"/>
          <w:numId w:val="3"/>
        </w:numPr>
        <w:spacing w:after="231"/>
        <w:ind w:right="577" w:hanging="360"/>
        <w:rPr>
          <w:color w:val="auto"/>
        </w:rPr>
      </w:pPr>
      <w:r w:rsidRPr="003D77C8">
        <w:rPr>
          <w:color w:val="auto"/>
        </w:rPr>
        <w:t xml:space="preserve">a contingency plan which covers all aspects of examination/assessment administration and delivery </w:t>
      </w:r>
    </w:p>
    <w:p w14:paraId="60BD494C" w14:textId="77777777" w:rsidR="005D190F" w:rsidRPr="003D77C8" w:rsidRDefault="000C5656">
      <w:pPr>
        <w:spacing w:after="224" w:line="249" w:lineRule="auto"/>
        <w:ind w:left="25" w:right="501" w:hanging="10"/>
        <w:rPr>
          <w:color w:val="auto"/>
        </w:rPr>
      </w:pPr>
      <w:r w:rsidRPr="003D77C8">
        <w:rPr>
          <w:b/>
          <w:color w:val="auto"/>
        </w:rPr>
        <w:t xml:space="preserve">Contingency arrangements </w:t>
      </w:r>
    </w:p>
    <w:p w14:paraId="58B1C30C" w14:textId="3AF646EA" w:rsidR="005D190F" w:rsidRPr="003D77C8" w:rsidRDefault="000C5656">
      <w:pPr>
        <w:ind w:left="0" w:right="577"/>
        <w:rPr>
          <w:color w:val="auto"/>
        </w:rPr>
      </w:pPr>
      <w:r w:rsidRPr="003D77C8">
        <w:rPr>
          <w:color w:val="auto"/>
        </w:rPr>
        <w:t xml:space="preserve">In accordance with the regulations (GR 3.17-19), </w:t>
      </w:r>
      <w:r>
        <w:rPr>
          <w:color w:val="auto"/>
        </w:rPr>
        <w:t xml:space="preserve">WLCHS </w:t>
      </w:r>
      <w:r w:rsidRPr="003D77C8">
        <w:rPr>
          <w:b/>
          <w:color w:val="auto"/>
        </w:rPr>
        <w:t>must</w:t>
      </w:r>
      <w:r w:rsidRPr="003D77C8">
        <w:rPr>
          <w:color w:val="auto"/>
        </w:rPr>
        <w:t xml:space="preserve"> have an up to date written contingency plan.  </w:t>
      </w:r>
    </w:p>
    <w:p w14:paraId="3694866A" w14:textId="77777777" w:rsidR="005D190F" w:rsidRPr="003D77C8" w:rsidRDefault="000C5656">
      <w:pPr>
        <w:ind w:left="0" w:right="577"/>
        <w:rPr>
          <w:color w:val="auto"/>
        </w:rPr>
      </w:pPr>
      <w:r w:rsidRPr="003D77C8">
        <w:rPr>
          <w:color w:val="auto"/>
        </w:rPr>
        <w:t xml:space="preserve">The contingency plan </w:t>
      </w:r>
      <w:r w:rsidRPr="003D77C8">
        <w:rPr>
          <w:b/>
          <w:color w:val="auto"/>
        </w:rPr>
        <w:t>must</w:t>
      </w:r>
      <w:r w:rsidRPr="003D77C8">
        <w:rPr>
          <w:color w:val="auto"/>
        </w:rPr>
        <w:t xml:space="preserve"> cover all aspects of examination/assessment administration and delivery. Senior leaders </w:t>
      </w:r>
      <w:r w:rsidRPr="003D77C8">
        <w:rPr>
          <w:b/>
          <w:color w:val="auto"/>
        </w:rPr>
        <w:t>must</w:t>
      </w:r>
      <w:r w:rsidRPr="003D77C8">
        <w:rPr>
          <w:color w:val="auto"/>
        </w:rPr>
        <w:t xml:space="preserve"> have robust contingency arrangements in place that will minimise the risk to examination/assessment administration and delivery and any adverse impact on candidates.  </w:t>
      </w:r>
    </w:p>
    <w:p w14:paraId="7AF56F4A" w14:textId="77777777" w:rsidR="005D190F" w:rsidRPr="003D77C8" w:rsidRDefault="000C5656">
      <w:pPr>
        <w:ind w:left="0" w:right="577"/>
        <w:rPr>
          <w:color w:val="auto"/>
        </w:rPr>
      </w:pPr>
      <w:r w:rsidRPr="003D77C8">
        <w:rPr>
          <w:color w:val="auto"/>
        </w:rPr>
        <w:t xml:space="preserve">The plan must cover the following scenarios:  </w:t>
      </w:r>
    </w:p>
    <w:p w14:paraId="34BB6178" w14:textId="77777777" w:rsidR="005D190F" w:rsidRPr="003D77C8" w:rsidRDefault="000C5656">
      <w:pPr>
        <w:numPr>
          <w:ilvl w:val="0"/>
          <w:numId w:val="3"/>
        </w:numPr>
        <w:ind w:right="577" w:hanging="360"/>
        <w:rPr>
          <w:color w:val="auto"/>
        </w:rPr>
      </w:pPr>
      <w:r w:rsidRPr="003D77C8">
        <w:rPr>
          <w:color w:val="auto"/>
        </w:rPr>
        <w:t xml:space="preserve">the head of centre, relevant senior leader(s) with oversight of examination and assessment administration, SENCo (or equivalent role), examinations officer or any other key staff essential to the examination process being absent at a critical stage of the examination cycle  </w:t>
      </w:r>
    </w:p>
    <w:p w14:paraId="13970E8A" w14:textId="77777777" w:rsidR="005D190F" w:rsidRPr="003D77C8" w:rsidRDefault="000C5656">
      <w:pPr>
        <w:numPr>
          <w:ilvl w:val="0"/>
          <w:numId w:val="3"/>
        </w:numPr>
        <w:ind w:right="577" w:hanging="360"/>
        <w:rPr>
          <w:color w:val="auto"/>
        </w:rPr>
      </w:pPr>
      <w:r w:rsidRPr="003D77C8">
        <w:rPr>
          <w:color w:val="auto"/>
        </w:rPr>
        <w:t xml:space="preserve">the potential impact of other events such as flooding which could lead to all or parts of the centre becoming unavailable  </w:t>
      </w:r>
    </w:p>
    <w:p w14:paraId="251584B9" w14:textId="77777777" w:rsidR="005D190F" w:rsidRPr="003D77C8" w:rsidRDefault="000C5656">
      <w:pPr>
        <w:numPr>
          <w:ilvl w:val="0"/>
          <w:numId w:val="3"/>
        </w:numPr>
        <w:ind w:right="577" w:hanging="360"/>
        <w:rPr>
          <w:color w:val="auto"/>
        </w:rPr>
      </w:pPr>
      <w:r w:rsidRPr="003D77C8">
        <w:rPr>
          <w:color w:val="auto"/>
        </w:rPr>
        <w:t xml:space="preserve">potential issues with the centre’s IT systems </w:t>
      </w:r>
    </w:p>
    <w:p w14:paraId="459176B6" w14:textId="77777777" w:rsidR="005D190F" w:rsidRPr="003D77C8" w:rsidRDefault="000C5656">
      <w:pPr>
        <w:ind w:left="0" w:right="577"/>
        <w:rPr>
          <w:color w:val="auto"/>
        </w:rPr>
      </w:pPr>
      <w:r w:rsidRPr="003D77C8">
        <w:rPr>
          <w:color w:val="auto"/>
        </w:rPr>
        <w:t xml:space="preserve">As part of the contingency plan the centre </w:t>
      </w:r>
      <w:r w:rsidRPr="003D77C8">
        <w:rPr>
          <w:b/>
          <w:color w:val="auto"/>
        </w:rPr>
        <w:t>must</w:t>
      </w:r>
      <w:r w:rsidRPr="003D77C8">
        <w:rPr>
          <w:color w:val="auto"/>
        </w:rPr>
        <w:t xml:space="preserve"> identify an alternative site or alternative sites which can be used if examinations cannot be conducted at the registered address. Larger centres may require more than one potential alternative site or different sites for different year groups.  </w:t>
      </w:r>
    </w:p>
    <w:p w14:paraId="78840539" w14:textId="150B5C4C" w:rsidR="005D190F" w:rsidRPr="003D77C8" w:rsidRDefault="000C5656">
      <w:pPr>
        <w:ind w:left="0" w:right="577"/>
        <w:rPr>
          <w:color w:val="auto"/>
        </w:rPr>
      </w:pPr>
      <w:r>
        <w:rPr>
          <w:color w:val="auto"/>
        </w:rPr>
        <w:t xml:space="preserve">WLCHS </w:t>
      </w:r>
      <w:r w:rsidRPr="003D77C8">
        <w:rPr>
          <w:b/>
          <w:color w:val="auto"/>
        </w:rPr>
        <w:t>must</w:t>
      </w:r>
      <w:r w:rsidRPr="003D77C8">
        <w:rPr>
          <w:color w:val="auto"/>
        </w:rPr>
        <w:t xml:space="preserve"> have at least one senior member of staff (senior designated contact) who is available to manage emergency requests from awarding bodies that are results related during the summer holidays. However, a number of contacts can be provided to reduce the risk of this falling on one individual throughout the summer holidays.  </w:t>
      </w:r>
    </w:p>
    <w:p w14:paraId="7BC94521" w14:textId="6FE0888D" w:rsidR="005D190F" w:rsidRPr="003D77C8" w:rsidRDefault="000C5656">
      <w:pPr>
        <w:ind w:left="0" w:right="577"/>
        <w:rPr>
          <w:color w:val="auto"/>
        </w:rPr>
      </w:pPr>
      <w:r>
        <w:rPr>
          <w:color w:val="auto"/>
        </w:rPr>
        <w:t xml:space="preserve">WLCHS </w:t>
      </w:r>
      <w:r w:rsidRPr="003D77C8">
        <w:rPr>
          <w:b/>
          <w:color w:val="auto"/>
        </w:rPr>
        <w:t>must</w:t>
      </w:r>
      <w:r w:rsidRPr="003D77C8">
        <w:rPr>
          <w:color w:val="auto"/>
        </w:rPr>
        <w:t xml:space="preserve"> </w:t>
      </w:r>
      <w:r w:rsidRPr="003D77C8">
        <w:rPr>
          <w:color w:val="auto"/>
          <w:shd w:val="clear" w:color="auto" w:fill="D3D3D3"/>
        </w:rPr>
        <w:t>ensure where candidates’ work is produced electronically it</w:t>
      </w:r>
      <w:r w:rsidRPr="003D77C8">
        <w:rPr>
          <w:color w:val="auto"/>
        </w:rPr>
        <w:t xml:space="preserve"> is backed-up and should consider the contingency of candidates’ work being backed-up on two separate devices, including one </w:t>
      </w:r>
      <w:r w:rsidRPr="003D77C8">
        <w:rPr>
          <w:color w:val="auto"/>
        </w:rPr>
        <w:lastRenderedPageBreak/>
        <w:t xml:space="preserve">off-site back-up </w:t>
      </w:r>
      <w:proofErr w:type="gramStart"/>
      <w:r w:rsidRPr="003D77C8">
        <w:rPr>
          <w:color w:val="auto"/>
        </w:rPr>
        <w:t>e.g.</w:t>
      </w:r>
      <w:proofErr w:type="gramEnd"/>
      <w:r w:rsidRPr="003D77C8">
        <w:rPr>
          <w:color w:val="auto"/>
        </w:rPr>
        <w:t xml:space="preserve"> </w:t>
      </w:r>
      <w:r w:rsidRPr="003D77C8">
        <w:rPr>
          <w:color w:val="auto"/>
          <w:shd w:val="clear" w:color="auto" w:fill="D3D3D3"/>
        </w:rPr>
        <w:t>via the Cloud.</w:t>
      </w:r>
      <w:r w:rsidRPr="003D77C8">
        <w:rPr>
          <w:color w:val="auto"/>
        </w:rPr>
        <w:t xml:space="preserve"> Appropriate security arrangements must be implemented which protect candidates’ work in the event of IT system corruption and cyber-attacks.  </w:t>
      </w:r>
    </w:p>
    <w:p w14:paraId="736DF2B4" w14:textId="77777777" w:rsidR="005D190F" w:rsidRPr="003D77C8" w:rsidRDefault="000C5656">
      <w:pPr>
        <w:spacing w:after="216" w:line="259" w:lineRule="auto"/>
        <w:ind w:firstLine="0"/>
        <w:rPr>
          <w:color w:val="auto"/>
        </w:rPr>
      </w:pPr>
      <w:r w:rsidRPr="003D77C8">
        <w:rPr>
          <w:color w:val="auto"/>
        </w:rPr>
        <w:t xml:space="preserve"> </w:t>
      </w:r>
    </w:p>
    <w:p w14:paraId="5C04DCFF" w14:textId="77777777" w:rsidR="005D190F" w:rsidRPr="003D77C8" w:rsidRDefault="000C5656">
      <w:pPr>
        <w:spacing w:after="224" w:line="249" w:lineRule="auto"/>
        <w:ind w:left="25" w:right="501" w:hanging="10"/>
        <w:rPr>
          <w:color w:val="auto"/>
        </w:rPr>
      </w:pPr>
      <w:r w:rsidRPr="003D77C8">
        <w:rPr>
          <w:b/>
          <w:color w:val="auto"/>
        </w:rPr>
        <w:t xml:space="preserve">National Centre Number Register and other information requirements </w:t>
      </w:r>
    </w:p>
    <w:p w14:paraId="419F1B59" w14:textId="2193220C" w:rsidR="005D190F" w:rsidRPr="003D77C8" w:rsidRDefault="000C5656">
      <w:pPr>
        <w:ind w:left="0" w:right="577"/>
        <w:rPr>
          <w:color w:val="auto"/>
        </w:rPr>
      </w:pPr>
      <w:r w:rsidRPr="003D77C8">
        <w:rPr>
          <w:color w:val="auto"/>
        </w:rPr>
        <w:t xml:space="preserve">In accordance with the regulations (GR 5.3), the head of centre will ensure that </w:t>
      </w:r>
      <w:r>
        <w:rPr>
          <w:color w:val="auto"/>
        </w:rPr>
        <w:t xml:space="preserve">WLCHS </w:t>
      </w:r>
      <w:r w:rsidRPr="003D77C8">
        <w:rPr>
          <w:color w:val="auto"/>
        </w:rPr>
        <w:t xml:space="preserve">completes the National Centre Number Register annual update by the end of October every year </w:t>
      </w:r>
      <w:r w:rsidRPr="003D77C8">
        <w:rPr>
          <w:color w:val="auto"/>
          <w:shd w:val="clear" w:color="auto" w:fill="D3D3D3"/>
        </w:rPr>
        <w:t xml:space="preserve">(even </w:t>
      </w:r>
      <w:proofErr w:type="spellStart"/>
      <w:r w:rsidRPr="003D77C8">
        <w:rPr>
          <w:color w:val="auto"/>
          <w:shd w:val="clear" w:color="auto" w:fill="D3D3D3"/>
        </w:rPr>
        <w:t>it</w:t>
      </w:r>
      <w:proofErr w:type="spellEnd"/>
      <w:r w:rsidRPr="003D77C8">
        <w:rPr>
          <w:color w:val="auto"/>
          <w:shd w:val="clear" w:color="auto" w:fill="D3D3D3"/>
        </w:rPr>
        <w:t xml:space="preserve"> there are no changes to centre details</w:t>
      </w:r>
      <w:r w:rsidRPr="003D77C8">
        <w:rPr>
          <w:color w:val="auto"/>
        </w:rPr>
        <w:t xml:space="preserve">) which includes providing senior designated contact details (this might include a personal mobile number and/or email address). These must be the contact details of someone who can be reached in an emergency if the centre is closed over the summer and who can mobilise resources to respond to the issue.  </w:t>
      </w:r>
    </w:p>
    <w:p w14:paraId="0FE8F0B7" w14:textId="77777777" w:rsidR="005D190F" w:rsidRPr="003D77C8" w:rsidRDefault="000C5656">
      <w:pPr>
        <w:spacing w:after="228" w:line="249" w:lineRule="auto"/>
        <w:ind w:left="25" w:right="501" w:hanging="10"/>
        <w:rPr>
          <w:color w:val="auto"/>
        </w:rPr>
      </w:pPr>
      <w:r w:rsidRPr="003D77C8">
        <w:rPr>
          <w:b/>
          <w:color w:val="auto"/>
        </w:rPr>
        <w:t xml:space="preserve">Head of centre/senior leader(s) with oversight of examination and assessment administration absence at a critical stage of the exam cycle </w:t>
      </w:r>
    </w:p>
    <w:p w14:paraId="7667459D" w14:textId="77777777" w:rsidR="005D190F" w:rsidRPr="003D77C8" w:rsidRDefault="000C5656">
      <w:pPr>
        <w:spacing w:after="250"/>
        <w:ind w:left="0" w:right="577"/>
        <w:rPr>
          <w:color w:val="auto"/>
        </w:rPr>
      </w:pPr>
      <w:r w:rsidRPr="003D77C8">
        <w:rPr>
          <w:rFonts w:ascii="Calibri" w:eastAsia="Calibri" w:hAnsi="Calibri" w:cs="Calibri"/>
          <w:noProof/>
          <w:color w:val="auto"/>
        </w:rPr>
        <mc:AlternateContent>
          <mc:Choice Requires="wpg">
            <w:drawing>
              <wp:anchor distT="0" distB="0" distL="114300" distR="114300" simplePos="0" relativeHeight="251658240" behindDoc="1" locked="0" layoutInCell="1" allowOverlap="1" wp14:anchorId="68B6EEE0" wp14:editId="4CF701E2">
                <wp:simplePos x="0" y="0"/>
                <wp:positionH relativeFrom="column">
                  <wp:posOffset>9704</wp:posOffset>
                </wp:positionH>
                <wp:positionV relativeFrom="paragraph">
                  <wp:posOffset>-32998</wp:posOffset>
                </wp:positionV>
                <wp:extent cx="6262116" cy="675132"/>
                <wp:effectExtent l="0" t="0" r="0" b="0"/>
                <wp:wrapNone/>
                <wp:docPr id="21874" name="Group 21874"/>
                <wp:cNvGraphicFramePr/>
                <a:graphic xmlns:a="http://schemas.openxmlformats.org/drawingml/2006/main">
                  <a:graphicData uri="http://schemas.microsoft.com/office/word/2010/wordprocessingGroup">
                    <wpg:wgp>
                      <wpg:cNvGrpSpPr/>
                      <wpg:grpSpPr>
                        <a:xfrm>
                          <a:off x="0" y="0"/>
                          <a:ext cx="6262116" cy="675132"/>
                          <a:chOff x="0" y="0"/>
                          <a:chExt cx="6262116" cy="675132"/>
                        </a:xfrm>
                      </wpg:grpSpPr>
                      <wps:wsp>
                        <wps:cNvPr id="24561" name="Shape 24561"/>
                        <wps:cNvSpPr/>
                        <wps:spPr>
                          <a:xfrm>
                            <a:off x="0" y="0"/>
                            <a:ext cx="5701284" cy="169164"/>
                          </a:xfrm>
                          <a:custGeom>
                            <a:avLst/>
                            <a:gdLst/>
                            <a:ahLst/>
                            <a:cxnLst/>
                            <a:rect l="0" t="0" r="0" b="0"/>
                            <a:pathLst>
                              <a:path w="5701284" h="169164">
                                <a:moveTo>
                                  <a:pt x="0" y="0"/>
                                </a:moveTo>
                                <a:lnTo>
                                  <a:pt x="5701284" y="0"/>
                                </a:lnTo>
                                <a:lnTo>
                                  <a:pt x="5701284"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62" name="Shape 24562"/>
                        <wps:cNvSpPr/>
                        <wps:spPr>
                          <a:xfrm>
                            <a:off x="0" y="169164"/>
                            <a:ext cx="6262116" cy="169164"/>
                          </a:xfrm>
                          <a:custGeom>
                            <a:avLst/>
                            <a:gdLst/>
                            <a:ahLst/>
                            <a:cxnLst/>
                            <a:rect l="0" t="0" r="0" b="0"/>
                            <a:pathLst>
                              <a:path w="6262116" h="169164">
                                <a:moveTo>
                                  <a:pt x="0" y="0"/>
                                </a:moveTo>
                                <a:lnTo>
                                  <a:pt x="6262116" y="0"/>
                                </a:lnTo>
                                <a:lnTo>
                                  <a:pt x="6262116"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63" name="Shape 24563"/>
                        <wps:cNvSpPr/>
                        <wps:spPr>
                          <a:xfrm>
                            <a:off x="0" y="338328"/>
                            <a:ext cx="6102096" cy="167640"/>
                          </a:xfrm>
                          <a:custGeom>
                            <a:avLst/>
                            <a:gdLst/>
                            <a:ahLst/>
                            <a:cxnLst/>
                            <a:rect l="0" t="0" r="0" b="0"/>
                            <a:pathLst>
                              <a:path w="6102096" h="167640">
                                <a:moveTo>
                                  <a:pt x="0" y="0"/>
                                </a:moveTo>
                                <a:lnTo>
                                  <a:pt x="6102096" y="0"/>
                                </a:lnTo>
                                <a:lnTo>
                                  <a:pt x="6102096"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64" name="Shape 24564"/>
                        <wps:cNvSpPr/>
                        <wps:spPr>
                          <a:xfrm>
                            <a:off x="0" y="505968"/>
                            <a:ext cx="632460" cy="169164"/>
                          </a:xfrm>
                          <a:custGeom>
                            <a:avLst/>
                            <a:gdLst/>
                            <a:ahLst/>
                            <a:cxnLst/>
                            <a:rect l="0" t="0" r="0" b="0"/>
                            <a:pathLst>
                              <a:path w="632460" h="169164">
                                <a:moveTo>
                                  <a:pt x="0" y="0"/>
                                </a:moveTo>
                                <a:lnTo>
                                  <a:pt x="632460" y="0"/>
                                </a:lnTo>
                                <a:lnTo>
                                  <a:pt x="632460"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1874" style="width:493.08pt;height:53.16pt;position:absolute;z-index:-2147483641;mso-position-horizontal-relative:text;mso-position-horizontal:absolute;margin-left:0.764076pt;mso-position-vertical-relative:text;margin-top:-2.59833pt;" coordsize="62621,6751">
                <v:shape id="Shape 24565" style="position:absolute;width:57012;height:1691;left:0;top:0;" coordsize="5701284,169164" path="m0,0l5701284,0l5701284,169164l0,169164l0,0">
                  <v:stroke weight="0pt" endcap="flat" joinstyle="miter" miterlimit="10" on="false" color="#000000" opacity="0"/>
                  <v:fill on="true" color="#d3d3d3"/>
                </v:shape>
                <v:shape id="Shape 24566" style="position:absolute;width:62621;height:1691;left:0;top:1691;" coordsize="6262116,169164" path="m0,0l6262116,0l6262116,169164l0,169164l0,0">
                  <v:stroke weight="0pt" endcap="flat" joinstyle="miter" miterlimit="10" on="false" color="#000000" opacity="0"/>
                  <v:fill on="true" color="#d3d3d3"/>
                </v:shape>
                <v:shape id="Shape 24567" style="position:absolute;width:61020;height:1676;left:0;top:3383;" coordsize="6102096,167640" path="m0,0l6102096,0l6102096,167640l0,167640l0,0">
                  <v:stroke weight="0pt" endcap="flat" joinstyle="miter" miterlimit="10" on="false" color="#000000" opacity="0"/>
                  <v:fill on="true" color="#d3d3d3"/>
                </v:shape>
                <v:shape id="Shape 24568" style="position:absolute;width:6324;height:1691;left:0;top:5059;" coordsize="632460,169164" path="m0,0l632460,0l632460,169164l0,169164l0,0">
                  <v:stroke weight="0pt" endcap="flat" joinstyle="miter" miterlimit="10" on="false" color="#000000" opacity="0"/>
                  <v:fill on="true" color="#d3d3d3"/>
                </v:shape>
              </v:group>
            </w:pict>
          </mc:Fallback>
        </mc:AlternateContent>
      </w:r>
      <w:r w:rsidRPr="003D77C8">
        <w:rPr>
          <w:color w:val="auto"/>
        </w:rPr>
        <w:t xml:space="preserve">Where the </w:t>
      </w:r>
      <w:proofErr w:type="spellStart"/>
      <w:r w:rsidRPr="003D77C8">
        <w:rPr>
          <w:color w:val="auto"/>
        </w:rPr>
        <w:t>HoC</w:t>
      </w:r>
      <w:proofErr w:type="spellEnd"/>
      <w:r w:rsidRPr="003D77C8">
        <w:rPr>
          <w:color w:val="auto"/>
        </w:rPr>
        <w:t xml:space="preserve"> is absent at any stage in the exam cycle, the deputy head (DBL) or assistant headteacher (KHI, SWO) will take on </w:t>
      </w:r>
      <w:proofErr w:type="spellStart"/>
      <w:r w:rsidRPr="003D77C8">
        <w:rPr>
          <w:color w:val="auto"/>
        </w:rPr>
        <w:t>HoC</w:t>
      </w:r>
      <w:proofErr w:type="spellEnd"/>
      <w:r w:rsidRPr="003D77C8">
        <w:rPr>
          <w:color w:val="auto"/>
        </w:rPr>
        <w:t xml:space="preserve"> responsibilities as long as there is no conflict of interest.  If the senior leader over exams is absent, this will be covered by another appropriate member of SLT (</w:t>
      </w:r>
      <w:proofErr w:type="gramStart"/>
      <w:r w:rsidRPr="003D77C8">
        <w:rPr>
          <w:color w:val="auto"/>
        </w:rPr>
        <w:t>e.g.</w:t>
      </w:r>
      <w:proofErr w:type="gramEnd"/>
      <w:r w:rsidRPr="003D77C8">
        <w:rPr>
          <w:color w:val="auto"/>
        </w:rPr>
        <w:t xml:space="preserve"> ASC)</w:t>
      </w:r>
      <w:r w:rsidRPr="003D77C8">
        <w:rPr>
          <w:b/>
          <w:color w:val="auto"/>
        </w:rPr>
        <w:t xml:space="preserve"> </w:t>
      </w:r>
      <w:r w:rsidRPr="003D77C8">
        <w:rPr>
          <w:color w:val="auto"/>
        </w:rPr>
        <w:t xml:space="preserve"> </w:t>
      </w:r>
    </w:p>
    <w:p w14:paraId="72E68D85" w14:textId="77777777" w:rsidR="005D190F" w:rsidRPr="003D77C8" w:rsidRDefault="000C5656">
      <w:pPr>
        <w:pStyle w:val="Heading1"/>
        <w:ind w:left="10"/>
        <w:rPr>
          <w:color w:val="auto"/>
        </w:rPr>
      </w:pPr>
      <w:r w:rsidRPr="003D77C8">
        <w:rPr>
          <w:color w:val="auto"/>
        </w:rPr>
        <w:t xml:space="preserve">Possible causes of disruption to the exam process </w:t>
      </w:r>
    </w:p>
    <w:p w14:paraId="11D02054" w14:textId="77777777" w:rsidR="005D190F" w:rsidRPr="003D77C8" w:rsidRDefault="000C5656">
      <w:pPr>
        <w:numPr>
          <w:ilvl w:val="0"/>
          <w:numId w:val="4"/>
        </w:numPr>
        <w:spacing w:after="10" w:line="249" w:lineRule="auto"/>
        <w:ind w:right="501" w:hanging="420"/>
        <w:rPr>
          <w:color w:val="auto"/>
        </w:rPr>
      </w:pPr>
      <w:r w:rsidRPr="003D77C8">
        <w:rPr>
          <w:b/>
          <w:color w:val="auto"/>
        </w:rPr>
        <w:t xml:space="preserve">Exam officer extended absence at a critical stage of the exam cycle </w:t>
      </w:r>
    </w:p>
    <w:tbl>
      <w:tblPr>
        <w:tblStyle w:val="TableGrid"/>
        <w:tblW w:w="10627" w:type="dxa"/>
        <w:tblInd w:w="20" w:type="dxa"/>
        <w:tblCellMar>
          <w:left w:w="93" w:type="dxa"/>
        </w:tblCellMar>
        <w:tblLook w:val="04A0" w:firstRow="1" w:lastRow="0" w:firstColumn="1" w:lastColumn="0" w:noHBand="0" w:noVBand="1"/>
      </w:tblPr>
      <w:tblGrid>
        <w:gridCol w:w="10627"/>
      </w:tblGrid>
      <w:tr w:rsidR="003D77C8" w:rsidRPr="003D77C8" w14:paraId="348E27C4" w14:textId="77777777" w:rsidTr="000C5656">
        <w:trPr>
          <w:trHeight w:val="843"/>
        </w:trPr>
        <w:tc>
          <w:tcPr>
            <w:tcW w:w="10627" w:type="dxa"/>
            <w:tcBorders>
              <w:top w:val="single" w:sz="4" w:space="0" w:color="000000"/>
              <w:left w:val="single" w:sz="4" w:space="0" w:color="000000"/>
              <w:bottom w:val="single" w:sz="4" w:space="0" w:color="000000"/>
              <w:right w:val="single" w:sz="4" w:space="0" w:color="000000"/>
            </w:tcBorders>
            <w:vAlign w:val="center"/>
          </w:tcPr>
          <w:p w14:paraId="7874F77A" w14:textId="77777777" w:rsidR="005D190F" w:rsidRPr="003D77C8" w:rsidRDefault="000C5656">
            <w:pPr>
              <w:spacing w:after="96" w:line="259" w:lineRule="auto"/>
              <w:ind w:firstLine="0"/>
              <w:rPr>
                <w:color w:val="auto"/>
              </w:rPr>
            </w:pPr>
            <w:r w:rsidRPr="003D77C8">
              <w:rPr>
                <w:color w:val="auto"/>
                <w:u w:val="single" w:color="000000"/>
              </w:rPr>
              <w:t>Criteria for implementation of the plan</w:t>
            </w:r>
            <w:r w:rsidRPr="003D77C8">
              <w:rPr>
                <w:color w:val="auto"/>
              </w:rPr>
              <w:t xml:space="preserve"> </w:t>
            </w:r>
          </w:p>
          <w:p w14:paraId="3A46EFAB" w14:textId="77777777" w:rsidR="005D190F" w:rsidRPr="003D77C8" w:rsidRDefault="000C5656">
            <w:pPr>
              <w:spacing w:after="78" w:line="259" w:lineRule="auto"/>
              <w:ind w:left="0" w:firstLine="0"/>
              <w:rPr>
                <w:color w:val="auto"/>
              </w:rPr>
            </w:pPr>
            <w:r w:rsidRPr="003D77C8">
              <w:rPr>
                <w:color w:val="auto"/>
                <w:sz w:val="23"/>
              </w:rPr>
              <w:t xml:space="preserve">Key tasks required in the management and administration of the exam cycle not undertaken, including: </w:t>
            </w:r>
          </w:p>
          <w:p w14:paraId="4E653FC6" w14:textId="77777777" w:rsidR="005D190F" w:rsidRPr="003D77C8" w:rsidRDefault="000C5656">
            <w:pPr>
              <w:spacing w:after="0" w:line="259" w:lineRule="auto"/>
              <w:ind w:left="0" w:firstLine="0"/>
              <w:rPr>
                <w:color w:val="auto"/>
              </w:rPr>
            </w:pPr>
            <w:r w:rsidRPr="003D77C8">
              <w:rPr>
                <w:color w:val="auto"/>
                <w:sz w:val="23"/>
              </w:rPr>
              <w:t xml:space="preserve">Planning </w:t>
            </w:r>
          </w:p>
          <w:p w14:paraId="1D4C61CE" w14:textId="77777777" w:rsidR="005D190F" w:rsidRPr="003D77C8" w:rsidRDefault="000C5656">
            <w:pPr>
              <w:numPr>
                <w:ilvl w:val="0"/>
                <w:numId w:val="5"/>
              </w:numPr>
              <w:spacing w:after="0" w:line="228" w:lineRule="auto"/>
              <w:ind w:hanging="345"/>
              <w:rPr>
                <w:color w:val="auto"/>
              </w:rPr>
            </w:pPr>
            <w:r w:rsidRPr="003D77C8">
              <w:rPr>
                <w:color w:val="auto"/>
                <w:sz w:val="23"/>
              </w:rPr>
              <w:t xml:space="preserve">annual data collection exercise not undertaken to collate information on qualifications and awarding body specifications being delivered </w:t>
            </w:r>
          </w:p>
          <w:p w14:paraId="1650CB45" w14:textId="77777777" w:rsidR="005D190F" w:rsidRPr="003D77C8" w:rsidRDefault="000C5656">
            <w:pPr>
              <w:numPr>
                <w:ilvl w:val="0"/>
                <w:numId w:val="5"/>
              </w:numPr>
              <w:spacing w:after="0" w:line="259" w:lineRule="auto"/>
              <w:ind w:hanging="345"/>
              <w:rPr>
                <w:color w:val="auto"/>
              </w:rPr>
            </w:pPr>
            <w:r w:rsidRPr="003D77C8">
              <w:rPr>
                <w:color w:val="auto"/>
                <w:sz w:val="23"/>
              </w:rPr>
              <w:t xml:space="preserve">annual exams plan not produced identifying essential key tasks, key dates and deadlines </w:t>
            </w:r>
          </w:p>
          <w:p w14:paraId="3492C8B8" w14:textId="77777777" w:rsidR="005D190F" w:rsidRPr="003D77C8" w:rsidRDefault="000C5656">
            <w:pPr>
              <w:numPr>
                <w:ilvl w:val="0"/>
                <w:numId w:val="5"/>
              </w:numPr>
              <w:spacing w:after="72" w:line="259" w:lineRule="auto"/>
              <w:ind w:hanging="345"/>
              <w:rPr>
                <w:color w:val="auto"/>
              </w:rPr>
            </w:pPr>
            <w:r w:rsidRPr="003D77C8">
              <w:rPr>
                <w:color w:val="auto"/>
                <w:sz w:val="23"/>
              </w:rPr>
              <w:t xml:space="preserve">sufficient invigilators not recruited </w:t>
            </w:r>
          </w:p>
          <w:p w14:paraId="7E2B0C96" w14:textId="77777777" w:rsidR="005D190F" w:rsidRPr="003D77C8" w:rsidRDefault="000C5656">
            <w:pPr>
              <w:spacing w:after="0" w:line="259" w:lineRule="auto"/>
              <w:ind w:left="0" w:firstLine="0"/>
              <w:rPr>
                <w:color w:val="auto"/>
              </w:rPr>
            </w:pPr>
            <w:r w:rsidRPr="003D77C8">
              <w:rPr>
                <w:color w:val="auto"/>
                <w:sz w:val="23"/>
              </w:rPr>
              <w:t xml:space="preserve">Entries </w:t>
            </w:r>
          </w:p>
          <w:p w14:paraId="548EDD36" w14:textId="77777777" w:rsidR="005D190F" w:rsidRPr="003D77C8" w:rsidRDefault="000C5656">
            <w:pPr>
              <w:numPr>
                <w:ilvl w:val="0"/>
                <w:numId w:val="5"/>
              </w:numPr>
              <w:spacing w:after="0" w:line="228" w:lineRule="auto"/>
              <w:ind w:hanging="345"/>
              <w:rPr>
                <w:color w:val="auto"/>
              </w:rPr>
            </w:pPr>
            <w:r w:rsidRPr="003D77C8">
              <w:rPr>
                <w:color w:val="auto"/>
                <w:sz w:val="23"/>
              </w:rPr>
              <w:t xml:space="preserve">awarding bodies not being informed of early/estimated entries which prompts release of early information required by teaching staff </w:t>
            </w:r>
          </w:p>
          <w:p w14:paraId="07C9513D" w14:textId="77777777" w:rsidR="005D190F" w:rsidRPr="003D77C8" w:rsidRDefault="000C5656">
            <w:pPr>
              <w:numPr>
                <w:ilvl w:val="0"/>
                <w:numId w:val="5"/>
              </w:numPr>
              <w:spacing w:after="0" w:line="259" w:lineRule="auto"/>
              <w:ind w:hanging="345"/>
              <w:rPr>
                <w:color w:val="auto"/>
              </w:rPr>
            </w:pPr>
            <w:r w:rsidRPr="003D77C8">
              <w:rPr>
                <w:color w:val="auto"/>
                <w:sz w:val="23"/>
              </w:rPr>
              <w:t xml:space="preserve">candidates not being entered with awarding bodies for external exams/assessment </w:t>
            </w:r>
          </w:p>
          <w:p w14:paraId="513E44DC" w14:textId="77777777" w:rsidR="005D190F" w:rsidRPr="003D77C8" w:rsidRDefault="000C5656">
            <w:pPr>
              <w:numPr>
                <w:ilvl w:val="0"/>
                <w:numId w:val="5"/>
              </w:numPr>
              <w:spacing w:after="70" w:line="259" w:lineRule="auto"/>
              <w:ind w:hanging="345"/>
              <w:rPr>
                <w:color w:val="auto"/>
              </w:rPr>
            </w:pPr>
            <w:r w:rsidRPr="003D77C8">
              <w:rPr>
                <w:color w:val="auto"/>
                <w:sz w:val="23"/>
              </w:rPr>
              <w:t xml:space="preserve">awarding body entry deadlines missed or late or other penalty fees being incurred  </w:t>
            </w:r>
          </w:p>
          <w:p w14:paraId="5CE4927F" w14:textId="77777777" w:rsidR="005D190F" w:rsidRPr="003D77C8" w:rsidRDefault="000C5656">
            <w:pPr>
              <w:spacing w:after="0" w:line="259" w:lineRule="auto"/>
              <w:ind w:left="0" w:firstLine="0"/>
              <w:rPr>
                <w:color w:val="auto"/>
              </w:rPr>
            </w:pPr>
            <w:r w:rsidRPr="003D77C8">
              <w:rPr>
                <w:color w:val="auto"/>
                <w:sz w:val="23"/>
              </w:rPr>
              <w:t xml:space="preserve">Pre-exams </w:t>
            </w:r>
          </w:p>
          <w:p w14:paraId="47D50587" w14:textId="77777777" w:rsidR="005D190F" w:rsidRPr="003D77C8" w:rsidRDefault="000C5656">
            <w:pPr>
              <w:numPr>
                <w:ilvl w:val="0"/>
                <w:numId w:val="5"/>
              </w:numPr>
              <w:spacing w:after="0" w:line="259" w:lineRule="auto"/>
              <w:ind w:hanging="345"/>
              <w:rPr>
                <w:color w:val="auto"/>
              </w:rPr>
            </w:pPr>
            <w:r w:rsidRPr="003D77C8">
              <w:rPr>
                <w:color w:val="auto"/>
                <w:sz w:val="23"/>
              </w:rPr>
              <w:t xml:space="preserve">invigilators not trained or updated on changes to instructions for conducting exams </w:t>
            </w:r>
          </w:p>
          <w:p w14:paraId="5241DB64" w14:textId="77777777" w:rsidR="005D190F" w:rsidRPr="003D77C8" w:rsidRDefault="000C5656">
            <w:pPr>
              <w:numPr>
                <w:ilvl w:val="0"/>
                <w:numId w:val="5"/>
              </w:numPr>
              <w:spacing w:after="0" w:line="259" w:lineRule="auto"/>
              <w:ind w:hanging="345"/>
              <w:rPr>
                <w:color w:val="auto"/>
              </w:rPr>
            </w:pPr>
            <w:r w:rsidRPr="003D77C8">
              <w:rPr>
                <w:color w:val="auto"/>
                <w:sz w:val="23"/>
              </w:rPr>
              <w:t xml:space="preserve">exam timetabling, rooming allocation, and invigilation schedules not prepared </w:t>
            </w:r>
          </w:p>
          <w:p w14:paraId="438A72E1" w14:textId="77777777" w:rsidR="005D190F" w:rsidRPr="003D77C8" w:rsidRDefault="000C5656">
            <w:pPr>
              <w:numPr>
                <w:ilvl w:val="0"/>
                <w:numId w:val="5"/>
              </w:numPr>
              <w:spacing w:after="0" w:line="259" w:lineRule="auto"/>
              <w:ind w:hanging="345"/>
              <w:rPr>
                <w:color w:val="auto"/>
              </w:rPr>
            </w:pPr>
            <w:r w:rsidRPr="003D77C8">
              <w:rPr>
                <w:color w:val="auto"/>
                <w:sz w:val="23"/>
              </w:rPr>
              <w:t xml:space="preserve">candidates not briefed on exam timetables and awarding body information for candidates </w:t>
            </w:r>
          </w:p>
          <w:p w14:paraId="3165FCA1" w14:textId="77777777" w:rsidR="005D190F" w:rsidRPr="003D77C8" w:rsidRDefault="000C5656">
            <w:pPr>
              <w:numPr>
                <w:ilvl w:val="0"/>
                <w:numId w:val="5"/>
              </w:numPr>
              <w:spacing w:after="0" w:line="226" w:lineRule="auto"/>
              <w:ind w:hanging="345"/>
              <w:rPr>
                <w:color w:val="auto"/>
              </w:rPr>
            </w:pPr>
            <w:r w:rsidRPr="003D77C8">
              <w:rPr>
                <w:color w:val="auto"/>
                <w:sz w:val="23"/>
              </w:rPr>
              <w:t xml:space="preserve">confidential exam/assessment materials and candidates’ work not stored under required secure conditions  </w:t>
            </w:r>
          </w:p>
          <w:p w14:paraId="30996CA1" w14:textId="77777777" w:rsidR="005D190F" w:rsidRPr="003D77C8" w:rsidRDefault="000C5656">
            <w:pPr>
              <w:numPr>
                <w:ilvl w:val="0"/>
                <w:numId w:val="5"/>
              </w:numPr>
              <w:spacing w:after="112" w:line="230" w:lineRule="auto"/>
              <w:ind w:hanging="345"/>
              <w:rPr>
                <w:color w:val="auto"/>
              </w:rPr>
            </w:pPr>
            <w:r w:rsidRPr="003D77C8">
              <w:rPr>
                <w:color w:val="auto"/>
                <w:sz w:val="23"/>
              </w:rPr>
              <w:t xml:space="preserve">internal assessment marks and samples of candidates’ work not submitted to awarding bodies/external moderators </w:t>
            </w:r>
          </w:p>
          <w:p w14:paraId="08E9228D" w14:textId="77777777" w:rsidR="005D190F" w:rsidRPr="003D77C8" w:rsidRDefault="000C5656">
            <w:pPr>
              <w:spacing w:after="0" w:line="259" w:lineRule="auto"/>
              <w:ind w:left="0" w:firstLine="0"/>
              <w:rPr>
                <w:color w:val="auto"/>
              </w:rPr>
            </w:pPr>
            <w:r w:rsidRPr="003D77C8">
              <w:rPr>
                <w:color w:val="auto"/>
                <w:sz w:val="23"/>
              </w:rPr>
              <w:t xml:space="preserve">Exam time </w:t>
            </w:r>
          </w:p>
          <w:p w14:paraId="72DF2854" w14:textId="77777777" w:rsidR="005D190F" w:rsidRPr="003D77C8" w:rsidRDefault="000C5656">
            <w:pPr>
              <w:numPr>
                <w:ilvl w:val="0"/>
                <w:numId w:val="5"/>
              </w:numPr>
              <w:spacing w:after="0" w:line="259" w:lineRule="auto"/>
              <w:ind w:hanging="345"/>
              <w:rPr>
                <w:color w:val="auto"/>
              </w:rPr>
            </w:pPr>
            <w:r w:rsidRPr="003D77C8">
              <w:rPr>
                <w:color w:val="auto"/>
                <w:sz w:val="23"/>
              </w:rPr>
              <w:t xml:space="preserve">exams/assessments not taken under the conditions prescribed by awarding bodies </w:t>
            </w:r>
          </w:p>
          <w:p w14:paraId="761B05B0" w14:textId="77777777" w:rsidR="005D190F" w:rsidRPr="003D77C8" w:rsidRDefault="000C5656">
            <w:pPr>
              <w:numPr>
                <w:ilvl w:val="0"/>
                <w:numId w:val="5"/>
              </w:numPr>
              <w:spacing w:after="0" w:line="228" w:lineRule="auto"/>
              <w:ind w:hanging="345"/>
              <w:rPr>
                <w:color w:val="auto"/>
              </w:rPr>
            </w:pPr>
            <w:r w:rsidRPr="003D77C8">
              <w:rPr>
                <w:color w:val="auto"/>
                <w:sz w:val="23"/>
              </w:rPr>
              <w:t xml:space="preserve">required reports/requests not submitted to awarding bodies during exam/assessment periods, for example very late arrival, suspected malpractice, special consideration </w:t>
            </w:r>
          </w:p>
          <w:p w14:paraId="05B635CA" w14:textId="77777777" w:rsidR="005D190F" w:rsidRPr="003D77C8" w:rsidRDefault="000C5656">
            <w:pPr>
              <w:numPr>
                <w:ilvl w:val="0"/>
                <w:numId w:val="5"/>
              </w:numPr>
              <w:spacing w:after="70" w:line="259" w:lineRule="auto"/>
              <w:ind w:hanging="345"/>
              <w:rPr>
                <w:color w:val="auto"/>
              </w:rPr>
            </w:pPr>
            <w:r w:rsidRPr="003D77C8">
              <w:rPr>
                <w:color w:val="auto"/>
                <w:sz w:val="23"/>
              </w:rPr>
              <w:t xml:space="preserve">candidates’ scripts not dispatched as required for marking to awarding bodies </w:t>
            </w:r>
          </w:p>
          <w:p w14:paraId="3A3A3BCF" w14:textId="77777777" w:rsidR="005D190F" w:rsidRPr="003D77C8" w:rsidRDefault="000C5656">
            <w:pPr>
              <w:spacing w:after="0" w:line="259" w:lineRule="auto"/>
              <w:ind w:left="0" w:firstLine="0"/>
              <w:rPr>
                <w:color w:val="auto"/>
              </w:rPr>
            </w:pPr>
            <w:r w:rsidRPr="003D77C8">
              <w:rPr>
                <w:color w:val="auto"/>
                <w:sz w:val="23"/>
              </w:rPr>
              <w:t xml:space="preserve">Results and post-results </w:t>
            </w:r>
          </w:p>
          <w:p w14:paraId="67153B3B" w14:textId="77777777" w:rsidR="005D190F" w:rsidRPr="003D77C8" w:rsidRDefault="000C5656">
            <w:pPr>
              <w:numPr>
                <w:ilvl w:val="0"/>
                <w:numId w:val="5"/>
              </w:numPr>
              <w:spacing w:after="0" w:line="259" w:lineRule="auto"/>
              <w:ind w:hanging="345"/>
              <w:rPr>
                <w:color w:val="auto"/>
              </w:rPr>
            </w:pPr>
            <w:r w:rsidRPr="003D77C8">
              <w:rPr>
                <w:color w:val="auto"/>
                <w:sz w:val="23"/>
              </w:rPr>
              <w:lastRenderedPageBreak/>
              <w:t xml:space="preserve">access to examination results affecting the distribution of results to </w:t>
            </w:r>
            <w:proofErr w:type="gramStart"/>
            <w:r w:rsidRPr="003D77C8">
              <w:rPr>
                <w:color w:val="auto"/>
                <w:sz w:val="23"/>
              </w:rPr>
              <w:t xml:space="preserve">candidates  </w:t>
            </w:r>
            <w:r w:rsidRPr="003D77C8">
              <w:rPr>
                <w:rFonts w:ascii="Segoe UI Symbol" w:eastAsia="Segoe UI Symbol" w:hAnsi="Segoe UI Symbol" w:cs="Segoe UI Symbol"/>
                <w:color w:val="auto"/>
              </w:rPr>
              <w:t>•</w:t>
            </w:r>
            <w:proofErr w:type="gramEnd"/>
            <w:r w:rsidRPr="003D77C8">
              <w:rPr>
                <w:rFonts w:ascii="Arial" w:eastAsia="Arial" w:hAnsi="Arial" w:cs="Arial"/>
                <w:color w:val="auto"/>
              </w:rPr>
              <w:t xml:space="preserve"> </w:t>
            </w:r>
            <w:r w:rsidRPr="003D77C8">
              <w:rPr>
                <w:color w:val="auto"/>
                <w:sz w:val="23"/>
              </w:rPr>
              <w:t xml:space="preserve">the facilitation of the post-results services </w:t>
            </w:r>
          </w:p>
        </w:tc>
      </w:tr>
      <w:tr w:rsidR="003D77C8" w:rsidRPr="003D77C8" w14:paraId="09ECF2C0" w14:textId="77777777">
        <w:trPr>
          <w:trHeight w:val="1699"/>
        </w:trPr>
        <w:tc>
          <w:tcPr>
            <w:tcW w:w="10627" w:type="dxa"/>
            <w:tcBorders>
              <w:top w:val="single" w:sz="4" w:space="0" w:color="000000"/>
              <w:left w:val="single" w:sz="4" w:space="0" w:color="000000"/>
              <w:bottom w:val="single" w:sz="4" w:space="0" w:color="000000"/>
              <w:right w:val="single" w:sz="4" w:space="0" w:color="000000"/>
            </w:tcBorders>
            <w:vAlign w:val="center"/>
          </w:tcPr>
          <w:p w14:paraId="4C98622B" w14:textId="77777777" w:rsidR="005D190F" w:rsidRPr="003D77C8" w:rsidRDefault="000C5656">
            <w:pPr>
              <w:spacing w:after="94" w:line="259" w:lineRule="auto"/>
              <w:ind w:firstLine="0"/>
              <w:rPr>
                <w:color w:val="auto"/>
              </w:rPr>
            </w:pPr>
            <w:r w:rsidRPr="003D77C8">
              <w:rPr>
                <w:color w:val="auto"/>
                <w:u w:val="single" w:color="000000"/>
              </w:rPr>
              <w:lastRenderedPageBreak/>
              <w:t>Centre actions to mitigate the impact of the disruption</w:t>
            </w:r>
            <w:r w:rsidRPr="003D77C8">
              <w:rPr>
                <w:color w:val="auto"/>
              </w:rPr>
              <w:t xml:space="preserve"> </w:t>
            </w:r>
          </w:p>
          <w:p w14:paraId="0CFAEEE8" w14:textId="77777777" w:rsidR="005D190F" w:rsidRPr="003D77C8" w:rsidRDefault="000C5656">
            <w:pPr>
              <w:numPr>
                <w:ilvl w:val="0"/>
                <w:numId w:val="6"/>
              </w:numPr>
              <w:spacing w:after="0" w:line="241" w:lineRule="auto"/>
              <w:ind w:left="735" w:hanging="360"/>
              <w:rPr>
                <w:color w:val="auto"/>
              </w:rPr>
            </w:pPr>
            <w:r w:rsidRPr="003D77C8">
              <w:rPr>
                <w:color w:val="auto"/>
              </w:rPr>
              <w:t xml:space="preserve">SLT Lead to make reference to the roles, responsibilities and processes required detailed in the school Exam Policy and will nominate roles to other staff, </w:t>
            </w:r>
            <w:proofErr w:type="gramStart"/>
            <w:r w:rsidRPr="003D77C8">
              <w:rPr>
                <w:color w:val="auto"/>
              </w:rPr>
              <w:t>i.e.</w:t>
            </w:r>
            <w:proofErr w:type="gramEnd"/>
            <w:r w:rsidRPr="003D77C8">
              <w:rPr>
                <w:color w:val="auto"/>
              </w:rPr>
              <w:t xml:space="preserve"> Exam assistant, invigilators. </w:t>
            </w:r>
          </w:p>
          <w:p w14:paraId="11ABE13F" w14:textId="77777777" w:rsidR="005D190F" w:rsidRPr="003D77C8" w:rsidRDefault="000C5656">
            <w:pPr>
              <w:numPr>
                <w:ilvl w:val="0"/>
                <w:numId w:val="6"/>
              </w:numPr>
              <w:spacing w:after="0" w:line="259" w:lineRule="auto"/>
              <w:ind w:left="735" w:hanging="360"/>
              <w:rPr>
                <w:color w:val="auto"/>
              </w:rPr>
            </w:pPr>
            <w:r w:rsidRPr="003D77C8">
              <w:rPr>
                <w:color w:val="auto"/>
              </w:rPr>
              <w:t xml:space="preserve">Further support and advise available on awarding bodies websites and customer service telephone lines, BT Lancashire Education Exams and local centres Exam Officers.   </w:t>
            </w:r>
          </w:p>
        </w:tc>
      </w:tr>
    </w:tbl>
    <w:p w14:paraId="62296074" w14:textId="3CF4BE3C" w:rsidR="005D190F" w:rsidRPr="003D77C8" w:rsidRDefault="000C5656">
      <w:pPr>
        <w:numPr>
          <w:ilvl w:val="0"/>
          <w:numId w:val="4"/>
        </w:numPr>
        <w:spacing w:after="237" w:line="249" w:lineRule="auto"/>
        <w:ind w:right="501" w:hanging="420"/>
        <w:rPr>
          <w:color w:val="auto"/>
        </w:rPr>
      </w:pPr>
      <w:r w:rsidRPr="003D77C8">
        <w:rPr>
          <w:b/>
          <w:color w:val="auto"/>
        </w:rPr>
        <w:t>SENCo</w:t>
      </w:r>
      <w:r>
        <w:rPr>
          <w:b/>
          <w:color w:val="auto"/>
        </w:rPr>
        <w:t xml:space="preserve"> -</w:t>
      </w:r>
      <w:r w:rsidRPr="003D77C8">
        <w:rPr>
          <w:b/>
          <w:color w:val="auto"/>
        </w:rPr>
        <w:t xml:space="preserve">extended absence at a critical stage of the exam cycle </w:t>
      </w:r>
    </w:p>
    <w:p w14:paraId="68661E86" w14:textId="77777777" w:rsidR="005D190F" w:rsidRPr="003D77C8" w:rsidRDefault="000C5656">
      <w:pPr>
        <w:pBdr>
          <w:top w:val="single" w:sz="4" w:space="0" w:color="000000"/>
          <w:left w:val="single" w:sz="4" w:space="0" w:color="000000"/>
          <w:bottom w:val="single" w:sz="4" w:space="0" w:color="000000"/>
          <w:right w:val="single" w:sz="4" w:space="0" w:color="000000"/>
        </w:pBdr>
        <w:spacing w:after="95" w:line="259" w:lineRule="auto"/>
        <w:ind w:left="108" w:hanging="10"/>
        <w:rPr>
          <w:color w:val="auto"/>
        </w:rPr>
      </w:pPr>
      <w:r w:rsidRPr="003D77C8">
        <w:rPr>
          <w:color w:val="auto"/>
          <w:u w:val="single" w:color="000000"/>
        </w:rPr>
        <w:t>Criteria for implementation of the plan</w:t>
      </w:r>
      <w:r w:rsidRPr="003D77C8">
        <w:rPr>
          <w:color w:val="auto"/>
        </w:rPr>
        <w:t xml:space="preserve"> </w:t>
      </w:r>
    </w:p>
    <w:p w14:paraId="30ADF976" w14:textId="77777777" w:rsidR="005D190F" w:rsidRPr="003D77C8" w:rsidRDefault="000C5656">
      <w:pPr>
        <w:pBdr>
          <w:top w:val="single" w:sz="4" w:space="0" w:color="000000"/>
          <w:left w:val="single" w:sz="4" w:space="0" w:color="000000"/>
          <w:bottom w:val="single" w:sz="4" w:space="0" w:color="000000"/>
          <w:right w:val="single" w:sz="4" w:space="0" w:color="000000"/>
        </w:pBdr>
        <w:spacing w:after="85" w:line="259" w:lineRule="auto"/>
        <w:ind w:left="108" w:hanging="10"/>
        <w:rPr>
          <w:color w:val="auto"/>
        </w:rPr>
      </w:pPr>
      <w:r w:rsidRPr="003D77C8">
        <w:rPr>
          <w:color w:val="auto"/>
          <w:sz w:val="23"/>
        </w:rPr>
        <w:t xml:space="preserve">Key tasks required in the management and administration of the access arrangements process within the exam cycle not undertaken, including: </w:t>
      </w:r>
    </w:p>
    <w:p w14:paraId="1D47E43C" w14:textId="77777777" w:rsidR="005D190F" w:rsidRPr="003D77C8" w:rsidRDefault="000C5656">
      <w:pPr>
        <w:pBdr>
          <w:top w:val="single" w:sz="4" w:space="0" w:color="000000"/>
          <w:left w:val="single" w:sz="4" w:space="0" w:color="000000"/>
          <w:bottom w:val="single" w:sz="4" w:space="0" w:color="000000"/>
          <w:right w:val="single" w:sz="4" w:space="0" w:color="000000"/>
        </w:pBdr>
        <w:spacing w:after="85" w:line="259" w:lineRule="auto"/>
        <w:ind w:left="108" w:hanging="10"/>
        <w:rPr>
          <w:color w:val="auto"/>
        </w:rPr>
      </w:pPr>
      <w:r w:rsidRPr="003D77C8">
        <w:rPr>
          <w:color w:val="auto"/>
          <w:sz w:val="23"/>
        </w:rPr>
        <w:t xml:space="preserve">Planning </w:t>
      </w:r>
    </w:p>
    <w:tbl>
      <w:tblPr>
        <w:tblStyle w:val="TableGrid"/>
        <w:tblW w:w="10627" w:type="dxa"/>
        <w:tblInd w:w="20" w:type="dxa"/>
        <w:tblCellMar>
          <w:top w:w="57" w:type="dxa"/>
          <w:left w:w="93" w:type="dxa"/>
          <w:right w:w="109" w:type="dxa"/>
        </w:tblCellMar>
        <w:tblLook w:val="04A0" w:firstRow="1" w:lastRow="0" w:firstColumn="1" w:lastColumn="0" w:noHBand="0" w:noVBand="1"/>
      </w:tblPr>
      <w:tblGrid>
        <w:gridCol w:w="10627"/>
      </w:tblGrid>
      <w:tr w:rsidR="003D77C8" w:rsidRPr="003D77C8" w14:paraId="42709DA4" w14:textId="77777777">
        <w:trPr>
          <w:trHeight w:val="3564"/>
        </w:trPr>
        <w:tc>
          <w:tcPr>
            <w:tcW w:w="10627" w:type="dxa"/>
            <w:tcBorders>
              <w:top w:val="single" w:sz="4" w:space="0" w:color="000000"/>
              <w:left w:val="single" w:sz="4" w:space="0" w:color="000000"/>
              <w:bottom w:val="single" w:sz="4" w:space="0" w:color="000000"/>
              <w:right w:val="single" w:sz="4" w:space="0" w:color="000000"/>
            </w:tcBorders>
          </w:tcPr>
          <w:p w14:paraId="6A0B8665" w14:textId="77777777" w:rsidR="005D190F" w:rsidRPr="003D77C8" w:rsidRDefault="000C5656">
            <w:pPr>
              <w:numPr>
                <w:ilvl w:val="0"/>
                <w:numId w:val="7"/>
              </w:numPr>
              <w:spacing w:after="0" w:line="259" w:lineRule="auto"/>
              <w:ind w:hanging="345"/>
              <w:rPr>
                <w:color w:val="auto"/>
              </w:rPr>
            </w:pPr>
            <w:r w:rsidRPr="003D77C8">
              <w:rPr>
                <w:color w:val="auto"/>
                <w:sz w:val="23"/>
              </w:rPr>
              <w:t xml:space="preserve">candidates not tested/assessed to identify potential access arrangement requirements </w:t>
            </w:r>
          </w:p>
          <w:p w14:paraId="572FBE29" w14:textId="77777777" w:rsidR="005D190F" w:rsidRPr="003D77C8" w:rsidRDefault="000C5656">
            <w:pPr>
              <w:numPr>
                <w:ilvl w:val="0"/>
                <w:numId w:val="7"/>
              </w:numPr>
              <w:spacing w:after="0" w:line="228" w:lineRule="auto"/>
              <w:ind w:hanging="345"/>
              <w:rPr>
                <w:color w:val="auto"/>
              </w:rPr>
            </w:pPr>
            <w:r w:rsidRPr="003D77C8">
              <w:rPr>
                <w:color w:val="auto"/>
                <w:sz w:val="23"/>
              </w:rPr>
              <w:t xml:space="preserve">centre fails to recognise its duties towards disabled candidates as defined under the terms of the Equality Act 2010 </w:t>
            </w:r>
          </w:p>
          <w:p w14:paraId="5D9F1331" w14:textId="77777777" w:rsidR="005D190F" w:rsidRPr="003D77C8" w:rsidRDefault="000C5656">
            <w:pPr>
              <w:numPr>
                <w:ilvl w:val="0"/>
                <w:numId w:val="7"/>
              </w:numPr>
              <w:spacing w:after="72" w:line="259" w:lineRule="auto"/>
              <w:ind w:hanging="345"/>
              <w:rPr>
                <w:color w:val="auto"/>
              </w:rPr>
            </w:pPr>
            <w:r w:rsidRPr="003D77C8">
              <w:rPr>
                <w:color w:val="auto"/>
                <w:sz w:val="23"/>
              </w:rPr>
              <w:t xml:space="preserve">evidence of need and evidence to support normal way of working not collated  </w:t>
            </w:r>
          </w:p>
          <w:p w14:paraId="3AB03902" w14:textId="77777777" w:rsidR="005D190F" w:rsidRPr="003D77C8" w:rsidRDefault="000C5656">
            <w:pPr>
              <w:spacing w:after="0" w:line="259" w:lineRule="auto"/>
              <w:ind w:left="0" w:firstLine="0"/>
              <w:rPr>
                <w:color w:val="auto"/>
              </w:rPr>
            </w:pPr>
            <w:r w:rsidRPr="003D77C8">
              <w:rPr>
                <w:color w:val="auto"/>
                <w:sz w:val="23"/>
              </w:rPr>
              <w:t xml:space="preserve">Pre-exams </w:t>
            </w:r>
          </w:p>
          <w:p w14:paraId="1587E562" w14:textId="77777777" w:rsidR="005D190F" w:rsidRPr="003D77C8" w:rsidRDefault="000C5656">
            <w:pPr>
              <w:numPr>
                <w:ilvl w:val="0"/>
                <w:numId w:val="7"/>
              </w:numPr>
              <w:spacing w:after="0" w:line="259" w:lineRule="auto"/>
              <w:ind w:hanging="345"/>
              <w:rPr>
                <w:color w:val="auto"/>
              </w:rPr>
            </w:pPr>
            <w:r w:rsidRPr="003D77C8">
              <w:rPr>
                <w:color w:val="auto"/>
                <w:sz w:val="23"/>
              </w:rPr>
              <w:t xml:space="preserve">approval for access arrangements not applied for to the awarding body </w:t>
            </w:r>
          </w:p>
          <w:p w14:paraId="1977AA69" w14:textId="77777777" w:rsidR="005D190F" w:rsidRPr="003D77C8" w:rsidRDefault="000C5656">
            <w:pPr>
              <w:numPr>
                <w:ilvl w:val="0"/>
                <w:numId w:val="7"/>
              </w:numPr>
              <w:spacing w:after="0" w:line="259" w:lineRule="auto"/>
              <w:ind w:hanging="345"/>
              <w:rPr>
                <w:color w:val="auto"/>
              </w:rPr>
            </w:pPr>
            <w:r w:rsidRPr="003D77C8">
              <w:rPr>
                <w:color w:val="auto"/>
                <w:sz w:val="23"/>
              </w:rPr>
              <w:t xml:space="preserve">centre-delegated arrangements not put in place </w:t>
            </w:r>
          </w:p>
          <w:p w14:paraId="1ED12E67" w14:textId="77777777" w:rsidR="005D190F" w:rsidRPr="003D77C8" w:rsidRDefault="000C5656">
            <w:pPr>
              <w:numPr>
                <w:ilvl w:val="0"/>
                <w:numId w:val="7"/>
              </w:numPr>
              <w:spacing w:after="0" w:line="228" w:lineRule="auto"/>
              <w:ind w:hanging="345"/>
              <w:rPr>
                <w:color w:val="auto"/>
              </w:rPr>
            </w:pPr>
            <w:r w:rsidRPr="003D77C8">
              <w:rPr>
                <w:color w:val="auto"/>
                <w:sz w:val="23"/>
              </w:rPr>
              <w:t xml:space="preserve">modified paper requirements not identified in a timely manner to enable ordering to meet external deadline </w:t>
            </w:r>
          </w:p>
          <w:p w14:paraId="59EDD7FE" w14:textId="77777777" w:rsidR="005D190F" w:rsidRPr="003D77C8" w:rsidRDefault="000C5656">
            <w:pPr>
              <w:numPr>
                <w:ilvl w:val="0"/>
                <w:numId w:val="7"/>
              </w:numPr>
              <w:spacing w:after="70" w:line="259" w:lineRule="auto"/>
              <w:ind w:hanging="345"/>
              <w:rPr>
                <w:color w:val="auto"/>
              </w:rPr>
            </w:pPr>
            <w:r w:rsidRPr="003D77C8">
              <w:rPr>
                <w:color w:val="auto"/>
                <w:sz w:val="23"/>
              </w:rPr>
              <w:t xml:space="preserve">staff (facilitators) providing support to access arrangement candidates not allocated and trained </w:t>
            </w:r>
          </w:p>
          <w:p w14:paraId="14841C6B" w14:textId="77777777" w:rsidR="005D190F" w:rsidRPr="003D77C8" w:rsidRDefault="000C5656">
            <w:pPr>
              <w:spacing w:after="0" w:line="259" w:lineRule="auto"/>
              <w:ind w:left="0" w:firstLine="0"/>
              <w:rPr>
                <w:color w:val="auto"/>
              </w:rPr>
            </w:pPr>
            <w:r w:rsidRPr="003D77C8">
              <w:rPr>
                <w:color w:val="auto"/>
                <w:sz w:val="23"/>
              </w:rPr>
              <w:t xml:space="preserve">Exam time </w:t>
            </w:r>
          </w:p>
          <w:p w14:paraId="2B42F2FD" w14:textId="77777777" w:rsidR="005D190F" w:rsidRPr="003D77C8" w:rsidRDefault="000C5656">
            <w:pPr>
              <w:numPr>
                <w:ilvl w:val="0"/>
                <w:numId w:val="7"/>
              </w:numPr>
              <w:spacing w:after="0" w:line="259" w:lineRule="auto"/>
              <w:ind w:hanging="345"/>
              <w:rPr>
                <w:color w:val="auto"/>
              </w:rPr>
            </w:pPr>
            <w:r w:rsidRPr="003D77C8">
              <w:rPr>
                <w:color w:val="auto"/>
                <w:sz w:val="23"/>
              </w:rPr>
              <w:t xml:space="preserve">access arrangement candidate </w:t>
            </w:r>
            <w:proofErr w:type="gramStart"/>
            <w:r w:rsidRPr="003D77C8">
              <w:rPr>
                <w:color w:val="auto"/>
                <w:sz w:val="23"/>
              </w:rPr>
              <w:t>support</w:t>
            </w:r>
            <w:proofErr w:type="gramEnd"/>
            <w:r w:rsidRPr="003D77C8">
              <w:rPr>
                <w:color w:val="auto"/>
                <w:sz w:val="23"/>
              </w:rPr>
              <w:t xml:space="preserve"> not arranged for exam rooms </w:t>
            </w:r>
          </w:p>
        </w:tc>
      </w:tr>
      <w:tr w:rsidR="003D77C8" w:rsidRPr="003D77C8" w14:paraId="3B2B47EE" w14:textId="77777777">
        <w:trPr>
          <w:trHeight w:val="1435"/>
        </w:trPr>
        <w:tc>
          <w:tcPr>
            <w:tcW w:w="10627" w:type="dxa"/>
            <w:tcBorders>
              <w:top w:val="single" w:sz="4" w:space="0" w:color="000000"/>
              <w:left w:val="single" w:sz="4" w:space="0" w:color="000000"/>
              <w:bottom w:val="single" w:sz="4" w:space="0" w:color="000000"/>
              <w:right w:val="single" w:sz="4" w:space="0" w:color="000000"/>
            </w:tcBorders>
            <w:vAlign w:val="center"/>
          </w:tcPr>
          <w:p w14:paraId="755C6C39" w14:textId="77777777" w:rsidR="005D190F" w:rsidRPr="003D77C8" w:rsidRDefault="000C5656">
            <w:pPr>
              <w:spacing w:after="94" w:line="259" w:lineRule="auto"/>
              <w:ind w:firstLine="0"/>
              <w:rPr>
                <w:color w:val="auto"/>
              </w:rPr>
            </w:pPr>
            <w:r w:rsidRPr="003D77C8">
              <w:rPr>
                <w:color w:val="auto"/>
                <w:u w:val="single" w:color="000000"/>
              </w:rPr>
              <w:t>Centre actions to mitigate the impact of the disruption</w:t>
            </w:r>
            <w:r w:rsidRPr="003D77C8">
              <w:rPr>
                <w:color w:val="auto"/>
              </w:rPr>
              <w:t xml:space="preserve"> </w:t>
            </w:r>
          </w:p>
          <w:p w14:paraId="75B0CA21" w14:textId="77777777" w:rsidR="005D190F" w:rsidRPr="003D77C8" w:rsidRDefault="000C5656">
            <w:pPr>
              <w:numPr>
                <w:ilvl w:val="0"/>
                <w:numId w:val="8"/>
              </w:numPr>
              <w:spacing w:after="0" w:line="241" w:lineRule="auto"/>
              <w:ind w:hanging="360"/>
              <w:rPr>
                <w:color w:val="auto"/>
              </w:rPr>
            </w:pPr>
            <w:r w:rsidRPr="003D77C8">
              <w:rPr>
                <w:color w:val="auto"/>
              </w:rPr>
              <w:t xml:space="preserve">SLT Lead, Assistant SENCO </w:t>
            </w:r>
            <w:r w:rsidRPr="003D77C8">
              <w:rPr>
                <w:color w:val="auto"/>
                <w:shd w:val="clear" w:color="auto" w:fill="D3D3D3"/>
              </w:rPr>
              <w:t>and Exams Concessions Lead</w:t>
            </w:r>
            <w:r w:rsidRPr="003D77C8">
              <w:rPr>
                <w:color w:val="auto"/>
              </w:rPr>
              <w:t xml:space="preserve"> to carry out key tasks required in Planning and Pre-exams. </w:t>
            </w:r>
          </w:p>
          <w:p w14:paraId="592ED08C" w14:textId="77777777" w:rsidR="005D190F" w:rsidRDefault="000C5656">
            <w:pPr>
              <w:numPr>
                <w:ilvl w:val="0"/>
                <w:numId w:val="8"/>
              </w:numPr>
              <w:spacing w:after="0" w:line="259" w:lineRule="auto"/>
              <w:ind w:hanging="360"/>
              <w:rPr>
                <w:color w:val="auto"/>
              </w:rPr>
            </w:pPr>
            <w:r w:rsidRPr="003D77C8">
              <w:rPr>
                <w:color w:val="auto"/>
              </w:rPr>
              <w:t xml:space="preserve">Exams Officer to ensure candidate support for exams is in place in exam rooms.   </w:t>
            </w:r>
          </w:p>
          <w:p w14:paraId="42C7A6DA" w14:textId="77777777" w:rsidR="00910449" w:rsidRDefault="00910449" w:rsidP="00910449">
            <w:pPr>
              <w:spacing w:after="0" w:line="259" w:lineRule="auto"/>
              <w:rPr>
                <w:color w:val="auto"/>
              </w:rPr>
            </w:pPr>
          </w:p>
          <w:p w14:paraId="6B964713" w14:textId="77777777" w:rsidR="00910449" w:rsidRDefault="00910449" w:rsidP="00910449">
            <w:pPr>
              <w:spacing w:after="0" w:line="259" w:lineRule="auto"/>
              <w:rPr>
                <w:color w:val="auto"/>
              </w:rPr>
            </w:pPr>
          </w:p>
          <w:p w14:paraId="2E3DC245" w14:textId="77777777" w:rsidR="00910449" w:rsidRDefault="00910449" w:rsidP="00910449">
            <w:pPr>
              <w:spacing w:after="0" w:line="259" w:lineRule="auto"/>
              <w:rPr>
                <w:color w:val="auto"/>
              </w:rPr>
            </w:pPr>
          </w:p>
          <w:p w14:paraId="08569940" w14:textId="77777777" w:rsidR="00910449" w:rsidRDefault="00910449" w:rsidP="00910449">
            <w:pPr>
              <w:spacing w:after="0" w:line="259" w:lineRule="auto"/>
              <w:rPr>
                <w:color w:val="auto"/>
              </w:rPr>
            </w:pPr>
          </w:p>
          <w:p w14:paraId="638CB01A" w14:textId="77777777" w:rsidR="00910449" w:rsidRDefault="00910449" w:rsidP="00910449">
            <w:pPr>
              <w:spacing w:after="0" w:line="259" w:lineRule="auto"/>
              <w:rPr>
                <w:color w:val="auto"/>
              </w:rPr>
            </w:pPr>
          </w:p>
          <w:p w14:paraId="471DB076" w14:textId="77777777" w:rsidR="00910449" w:rsidRDefault="00910449" w:rsidP="00910449">
            <w:pPr>
              <w:spacing w:after="0" w:line="259" w:lineRule="auto"/>
              <w:rPr>
                <w:color w:val="auto"/>
              </w:rPr>
            </w:pPr>
          </w:p>
          <w:p w14:paraId="1171A99D" w14:textId="77777777" w:rsidR="00910449" w:rsidRDefault="00910449" w:rsidP="00910449">
            <w:pPr>
              <w:spacing w:after="0" w:line="259" w:lineRule="auto"/>
              <w:rPr>
                <w:color w:val="auto"/>
              </w:rPr>
            </w:pPr>
          </w:p>
          <w:p w14:paraId="0E241105" w14:textId="77777777" w:rsidR="00910449" w:rsidRDefault="00910449" w:rsidP="00910449">
            <w:pPr>
              <w:spacing w:after="0" w:line="259" w:lineRule="auto"/>
              <w:rPr>
                <w:color w:val="auto"/>
              </w:rPr>
            </w:pPr>
          </w:p>
          <w:p w14:paraId="5835EB8E" w14:textId="77777777" w:rsidR="00910449" w:rsidRDefault="00910449" w:rsidP="00910449">
            <w:pPr>
              <w:spacing w:after="0" w:line="259" w:lineRule="auto"/>
              <w:rPr>
                <w:color w:val="auto"/>
              </w:rPr>
            </w:pPr>
          </w:p>
          <w:p w14:paraId="6E5D1A56" w14:textId="77777777" w:rsidR="00910449" w:rsidRDefault="00910449" w:rsidP="00910449">
            <w:pPr>
              <w:spacing w:after="0" w:line="259" w:lineRule="auto"/>
              <w:rPr>
                <w:color w:val="auto"/>
              </w:rPr>
            </w:pPr>
          </w:p>
          <w:p w14:paraId="102D3A15" w14:textId="77777777" w:rsidR="00910449" w:rsidRDefault="00910449" w:rsidP="00910449">
            <w:pPr>
              <w:spacing w:after="0" w:line="259" w:lineRule="auto"/>
              <w:rPr>
                <w:color w:val="auto"/>
              </w:rPr>
            </w:pPr>
          </w:p>
          <w:p w14:paraId="2B037273" w14:textId="77777777" w:rsidR="00910449" w:rsidRDefault="00910449" w:rsidP="00910449">
            <w:pPr>
              <w:spacing w:after="0" w:line="259" w:lineRule="auto"/>
              <w:rPr>
                <w:color w:val="auto"/>
              </w:rPr>
            </w:pPr>
          </w:p>
          <w:p w14:paraId="4B7EBD07" w14:textId="77777777" w:rsidR="00910449" w:rsidRDefault="00910449" w:rsidP="00910449">
            <w:pPr>
              <w:spacing w:after="0" w:line="259" w:lineRule="auto"/>
              <w:rPr>
                <w:color w:val="auto"/>
              </w:rPr>
            </w:pPr>
          </w:p>
          <w:p w14:paraId="592F6198" w14:textId="77777777" w:rsidR="00910449" w:rsidRDefault="00910449" w:rsidP="00910449">
            <w:pPr>
              <w:spacing w:after="0" w:line="259" w:lineRule="auto"/>
              <w:rPr>
                <w:color w:val="auto"/>
              </w:rPr>
            </w:pPr>
          </w:p>
          <w:p w14:paraId="210453A2" w14:textId="77777777" w:rsidR="00910449" w:rsidRDefault="00910449" w:rsidP="00910449">
            <w:pPr>
              <w:spacing w:after="0" w:line="259" w:lineRule="auto"/>
              <w:rPr>
                <w:color w:val="auto"/>
              </w:rPr>
            </w:pPr>
          </w:p>
          <w:p w14:paraId="7FD1BF5D" w14:textId="77777777" w:rsidR="00910449" w:rsidRDefault="00910449" w:rsidP="00910449">
            <w:pPr>
              <w:spacing w:after="0" w:line="259" w:lineRule="auto"/>
              <w:rPr>
                <w:color w:val="auto"/>
              </w:rPr>
            </w:pPr>
          </w:p>
          <w:p w14:paraId="1A4744E8" w14:textId="3E0924B3" w:rsidR="00910449" w:rsidRPr="003D77C8" w:rsidRDefault="00910449" w:rsidP="00910449">
            <w:pPr>
              <w:spacing w:after="0" w:line="259" w:lineRule="auto"/>
              <w:rPr>
                <w:color w:val="auto"/>
              </w:rPr>
            </w:pPr>
          </w:p>
        </w:tc>
      </w:tr>
    </w:tbl>
    <w:p w14:paraId="06735287" w14:textId="77777777" w:rsidR="005D190F" w:rsidRPr="003D77C8" w:rsidRDefault="000C5656">
      <w:pPr>
        <w:numPr>
          <w:ilvl w:val="0"/>
          <w:numId w:val="4"/>
        </w:numPr>
        <w:spacing w:after="10" w:line="249" w:lineRule="auto"/>
        <w:ind w:right="501" w:hanging="420"/>
        <w:rPr>
          <w:color w:val="auto"/>
        </w:rPr>
      </w:pPr>
      <w:r w:rsidRPr="003D77C8">
        <w:rPr>
          <w:b/>
          <w:color w:val="auto"/>
        </w:rPr>
        <w:lastRenderedPageBreak/>
        <w:t xml:space="preserve">Teaching staff </w:t>
      </w:r>
      <w:r w:rsidRPr="003D77C8">
        <w:rPr>
          <w:color w:val="auto"/>
          <w:shd w:val="clear" w:color="auto" w:fill="D3D3D3"/>
        </w:rPr>
        <w:t>(or other key staff essential to the examination process)</w:t>
      </w:r>
      <w:r w:rsidRPr="003D77C8">
        <w:rPr>
          <w:b/>
          <w:color w:val="auto"/>
        </w:rPr>
        <w:t xml:space="preserve"> extended absence at a critical stage of the exam cycle </w:t>
      </w:r>
    </w:p>
    <w:tbl>
      <w:tblPr>
        <w:tblStyle w:val="TableGrid"/>
        <w:tblW w:w="10627" w:type="dxa"/>
        <w:tblInd w:w="20" w:type="dxa"/>
        <w:tblCellMar>
          <w:left w:w="93" w:type="dxa"/>
        </w:tblCellMar>
        <w:tblLook w:val="04A0" w:firstRow="1" w:lastRow="0" w:firstColumn="1" w:lastColumn="0" w:noHBand="0" w:noVBand="1"/>
      </w:tblPr>
      <w:tblGrid>
        <w:gridCol w:w="10627"/>
      </w:tblGrid>
      <w:tr w:rsidR="003D77C8" w:rsidRPr="003D77C8" w14:paraId="0E007D6B" w14:textId="77777777">
        <w:trPr>
          <w:trHeight w:val="4687"/>
        </w:trPr>
        <w:tc>
          <w:tcPr>
            <w:tcW w:w="10627" w:type="dxa"/>
            <w:tcBorders>
              <w:top w:val="single" w:sz="4" w:space="0" w:color="000000"/>
              <w:left w:val="single" w:sz="4" w:space="0" w:color="000000"/>
              <w:bottom w:val="single" w:sz="4" w:space="0" w:color="000000"/>
              <w:right w:val="single" w:sz="4" w:space="0" w:color="000000"/>
            </w:tcBorders>
            <w:vAlign w:val="center"/>
          </w:tcPr>
          <w:p w14:paraId="1131A916" w14:textId="77777777" w:rsidR="005D190F" w:rsidRPr="003D77C8" w:rsidRDefault="000C5656">
            <w:pPr>
              <w:spacing w:after="2" w:line="325" w:lineRule="auto"/>
              <w:ind w:left="0" w:right="6301" w:firstLine="15"/>
              <w:rPr>
                <w:color w:val="auto"/>
              </w:rPr>
            </w:pPr>
            <w:r w:rsidRPr="003D77C8">
              <w:rPr>
                <w:color w:val="auto"/>
                <w:u w:val="single" w:color="000000"/>
              </w:rPr>
              <w:t>Criteria for implementation of the plan</w:t>
            </w:r>
            <w:r w:rsidRPr="003D77C8">
              <w:rPr>
                <w:color w:val="auto"/>
              </w:rPr>
              <w:t xml:space="preserve"> </w:t>
            </w:r>
            <w:r w:rsidRPr="003D77C8">
              <w:rPr>
                <w:color w:val="auto"/>
                <w:sz w:val="23"/>
              </w:rPr>
              <w:t xml:space="preserve">Key tasks not undertaken, including: </w:t>
            </w:r>
          </w:p>
          <w:p w14:paraId="393072A1" w14:textId="77777777" w:rsidR="005D190F" w:rsidRPr="003D77C8" w:rsidRDefault="000C5656">
            <w:pPr>
              <w:spacing w:after="117" w:line="226" w:lineRule="auto"/>
              <w:ind w:left="0" w:firstLine="0"/>
              <w:rPr>
                <w:color w:val="auto"/>
              </w:rPr>
            </w:pPr>
            <w:r w:rsidRPr="003D77C8">
              <w:rPr>
                <w:color w:val="auto"/>
                <w:sz w:val="23"/>
              </w:rPr>
              <w:t>Early/estimated entry information not provided to the exams officer on time; resulting in pre-release information not being received</w:t>
            </w:r>
            <w:r w:rsidRPr="003D77C8">
              <w:rPr>
                <w:color w:val="auto"/>
              </w:rPr>
              <w:t xml:space="preserve"> </w:t>
            </w:r>
          </w:p>
          <w:p w14:paraId="12AA68D3" w14:textId="77777777" w:rsidR="005D190F" w:rsidRPr="003D77C8" w:rsidRDefault="000C5656">
            <w:pPr>
              <w:spacing w:after="117" w:line="226" w:lineRule="auto"/>
              <w:ind w:left="0" w:firstLine="0"/>
              <w:rPr>
                <w:color w:val="auto"/>
              </w:rPr>
            </w:pPr>
            <w:r w:rsidRPr="003D77C8">
              <w:rPr>
                <w:color w:val="auto"/>
                <w:sz w:val="23"/>
              </w:rPr>
              <w:t xml:space="preserve">Final entry information not provided to the exams officer on time; resulting in candidates not being entered for exams/assessments or being entered late/late or other penalty fees being charged by awarding bodies </w:t>
            </w:r>
          </w:p>
          <w:p w14:paraId="2E84346E" w14:textId="77777777" w:rsidR="005D190F" w:rsidRPr="003D77C8" w:rsidRDefault="000C5656">
            <w:pPr>
              <w:spacing w:after="117" w:line="226" w:lineRule="auto"/>
              <w:ind w:left="0" w:firstLine="0"/>
              <w:rPr>
                <w:color w:val="auto"/>
              </w:rPr>
            </w:pPr>
            <w:r w:rsidRPr="003D77C8">
              <w:rPr>
                <w:color w:val="auto"/>
                <w:sz w:val="23"/>
              </w:rPr>
              <w:t xml:space="preserve">Non-examination assessment (including controlled assessments and coursework) tasks not set/issued/taken by candidates as scheduled </w:t>
            </w:r>
          </w:p>
          <w:p w14:paraId="20DC2845" w14:textId="77777777" w:rsidR="005D190F" w:rsidRPr="003D77C8" w:rsidRDefault="000C5656">
            <w:pPr>
              <w:spacing w:after="121" w:line="225" w:lineRule="auto"/>
              <w:ind w:left="0" w:firstLine="0"/>
              <w:rPr>
                <w:color w:val="auto"/>
              </w:rPr>
            </w:pPr>
            <w:r w:rsidRPr="003D77C8">
              <w:rPr>
                <w:color w:val="auto"/>
                <w:sz w:val="23"/>
              </w:rPr>
              <w:t xml:space="preserve">Candidates not being informed of centre assessed marks before marks are submitted to the awarding body and therefore not being able to consider appealing internal assessment decisions and requesting a review of the centre’s marking </w:t>
            </w:r>
          </w:p>
          <w:p w14:paraId="39019D68" w14:textId="77777777" w:rsidR="005D190F" w:rsidRPr="003D77C8" w:rsidRDefault="000C5656">
            <w:pPr>
              <w:spacing w:after="0" w:line="259" w:lineRule="auto"/>
              <w:ind w:left="0" w:firstLine="0"/>
              <w:rPr>
                <w:color w:val="auto"/>
              </w:rPr>
            </w:pPr>
            <w:r w:rsidRPr="003D77C8">
              <w:rPr>
                <w:color w:val="auto"/>
                <w:sz w:val="23"/>
              </w:rPr>
              <w:t xml:space="preserve">Internal assessment marks and candidates’ work not provided to meet awarding body submission deadlines </w:t>
            </w:r>
          </w:p>
        </w:tc>
      </w:tr>
      <w:tr w:rsidR="003D77C8" w:rsidRPr="003D77C8" w14:paraId="2C8CDBAF" w14:textId="77777777">
        <w:trPr>
          <w:trHeight w:val="1166"/>
        </w:trPr>
        <w:tc>
          <w:tcPr>
            <w:tcW w:w="10627" w:type="dxa"/>
            <w:tcBorders>
              <w:top w:val="single" w:sz="4" w:space="0" w:color="000000"/>
              <w:left w:val="single" w:sz="4" w:space="0" w:color="000000"/>
              <w:bottom w:val="single" w:sz="4" w:space="0" w:color="000000"/>
              <w:right w:val="single" w:sz="4" w:space="0" w:color="000000"/>
            </w:tcBorders>
            <w:vAlign w:val="center"/>
          </w:tcPr>
          <w:p w14:paraId="43D83528" w14:textId="77777777" w:rsidR="005D190F" w:rsidRPr="003D77C8" w:rsidRDefault="000C5656">
            <w:pPr>
              <w:spacing w:after="96" w:line="259" w:lineRule="auto"/>
              <w:ind w:firstLine="0"/>
              <w:rPr>
                <w:color w:val="auto"/>
              </w:rPr>
            </w:pPr>
            <w:r w:rsidRPr="003D77C8">
              <w:rPr>
                <w:color w:val="auto"/>
                <w:u w:val="single" w:color="000000"/>
              </w:rPr>
              <w:t>Centre actions to mitigate the impact of the disruption</w:t>
            </w:r>
            <w:r w:rsidRPr="003D77C8">
              <w:rPr>
                <w:color w:val="auto"/>
              </w:rPr>
              <w:t xml:space="preserve"> </w:t>
            </w:r>
          </w:p>
          <w:p w14:paraId="587C1DB7" w14:textId="77777777" w:rsidR="005D190F" w:rsidRPr="003D77C8" w:rsidRDefault="000C5656">
            <w:pPr>
              <w:spacing w:after="0" w:line="259" w:lineRule="auto"/>
              <w:ind w:left="735" w:hanging="360"/>
              <w:rPr>
                <w:color w:val="auto"/>
              </w:rPr>
            </w:pPr>
            <w:r w:rsidRPr="003D77C8">
              <w:rPr>
                <w:rFonts w:ascii="Segoe UI Symbol" w:eastAsia="Segoe UI Symbol" w:hAnsi="Segoe UI Symbol" w:cs="Segoe UI Symbol"/>
                <w:color w:val="auto"/>
              </w:rPr>
              <w:t>•</w:t>
            </w:r>
            <w:r w:rsidRPr="003D77C8">
              <w:rPr>
                <w:rFonts w:ascii="Arial" w:eastAsia="Arial" w:hAnsi="Arial" w:cs="Arial"/>
                <w:color w:val="auto"/>
              </w:rPr>
              <w:t xml:space="preserve"> </w:t>
            </w:r>
            <w:r w:rsidRPr="003D77C8">
              <w:rPr>
                <w:color w:val="auto"/>
              </w:rPr>
              <w:t xml:space="preserve">Department Progress Leader to ensure that all key tasks are undertaken.  In the absence of the Progress Leader the SLT Lead would arrange. </w:t>
            </w:r>
          </w:p>
        </w:tc>
      </w:tr>
    </w:tbl>
    <w:p w14:paraId="32D49920" w14:textId="77777777" w:rsidR="005D190F" w:rsidRPr="003D77C8" w:rsidRDefault="000C5656">
      <w:pPr>
        <w:numPr>
          <w:ilvl w:val="0"/>
          <w:numId w:val="4"/>
        </w:numPr>
        <w:spacing w:after="10" w:line="249" w:lineRule="auto"/>
        <w:ind w:right="501" w:hanging="420"/>
        <w:rPr>
          <w:color w:val="auto"/>
        </w:rPr>
      </w:pPr>
      <w:r w:rsidRPr="003D77C8">
        <w:rPr>
          <w:b/>
          <w:color w:val="auto"/>
        </w:rPr>
        <w:t xml:space="preserve">Invigilators - lack of appropriately trained invigilators or invigilator absence </w:t>
      </w:r>
    </w:p>
    <w:tbl>
      <w:tblPr>
        <w:tblStyle w:val="TableGrid"/>
        <w:tblW w:w="10627" w:type="dxa"/>
        <w:tblInd w:w="20" w:type="dxa"/>
        <w:tblCellMar>
          <w:left w:w="93" w:type="dxa"/>
          <w:right w:w="115" w:type="dxa"/>
        </w:tblCellMar>
        <w:tblLook w:val="04A0" w:firstRow="1" w:lastRow="0" w:firstColumn="1" w:lastColumn="0" w:noHBand="0" w:noVBand="1"/>
      </w:tblPr>
      <w:tblGrid>
        <w:gridCol w:w="10627"/>
      </w:tblGrid>
      <w:tr w:rsidR="003D77C8" w:rsidRPr="003D77C8" w14:paraId="4FFFC0BD" w14:textId="77777777">
        <w:trPr>
          <w:trHeight w:val="1673"/>
        </w:trPr>
        <w:tc>
          <w:tcPr>
            <w:tcW w:w="10627" w:type="dxa"/>
            <w:tcBorders>
              <w:top w:val="single" w:sz="4" w:space="0" w:color="000000"/>
              <w:left w:val="single" w:sz="4" w:space="0" w:color="000000"/>
              <w:bottom w:val="single" w:sz="4" w:space="0" w:color="000000"/>
              <w:right w:val="single" w:sz="4" w:space="0" w:color="000000"/>
            </w:tcBorders>
            <w:vAlign w:val="center"/>
          </w:tcPr>
          <w:p w14:paraId="21031E38" w14:textId="77777777" w:rsidR="005D190F" w:rsidRPr="003D77C8" w:rsidRDefault="000C5656">
            <w:pPr>
              <w:spacing w:after="96" w:line="259" w:lineRule="auto"/>
              <w:ind w:firstLine="0"/>
              <w:rPr>
                <w:color w:val="auto"/>
              </w:rPr>
            </w:pPr>
            <w:r w:rsidRPr="003D77C8">
              <w:rPr>
                <w:color w:val="auto"/>
                <w:u w:val="single" w:color="000000"/>
              </w:rPr>
              <w:t>Criteria for implementation of the plan</w:t>
            </w:r>
            <w:r w:rsidRPr="003D77C8">
              <w:rPr>
                <w:color w:val="auto"/>
              </w:rPr>
              <w:t xml:space="preserve"> </w:t>
            </w:r>
          </w:p>
          <w:p w14:paraId="0FAB09A9" w14:textId="77777777" w:rsidR="005D190F" w:rsidRPr="003D77C8" w:rsidRDefault="000C5656">
            <w:pPr>
              <w:spacing w:after="81" w:line="259" w:lineRule="auto"/>
              <w:ind w:left="0" w:firstLine="0"/>
              <w:rPr>
                <w:color w:val="auto"/>
              </w:rPr>
            </w:pPr>
            <w:r w:rsidRPr="003D77C8">
              <w:rPr>
                <w:color w:val="auto"/>
                <w:sz w:val="23"/>
              </w:rPr>
              <w:t>Failure to recruit and train sufficient invigilators to conduct exams</w:t>
            </w:r>
            <w:r w:rsidRPr="003D77C8">
              <w:rPr>
                <w:color w:val="auto"/>
              </w:rPr>
              <w:t xml:space="preserve"> </w:t>
            </w:r>
          </w:p>
          <w:p w14:paraId="2F9E5E87" w14:textId="77777777" w:rsidR="005D190F" w:rsidRPr="003D77C8" w:rsidRDefault="000C5656">
            <w:pPr>
              <w:spacing w:after="78" w:line="259" w:lineRule="auto"/>
              <w:ind w:left="0" w:firstLine="0"/>
              <w:rPr>
                <w:color w:val="auto"/>
              </w:rPr>
            </w:pPr>
            <w:r w:rsidRPr="003D77C8">
              <w:rPr>
                <w:color w:val="auto"/>
                <w:sz w:val="23"/>
              </w:rPr>
              <w:t>Invigilator shortage on peak exam days</w:t>
            </w:r>
            <w:r w:rsidRPr="003D77C8">
              <w:rPr>
                <w:color w:val="auto"/>
              </w:rPr>
              <w:t xml:space="preserve"> </w:t>
            </w:r>
          </w:p>
          <w:p w14:paraId="699D3B7B" w14:textId="77777777" w:rsidR="005D190F" w:rsidRPr="003D77C8" w:rsidRDefault="000C5656">
            <w:pPr>
              <w:spacing w:after="0" w:line="259" w:lineRule="auto"/>
              <w:ind w:left="0" w:firstLine="0"/>
              <w:rPr>
                <w:color w:val="auto"/>
              </w:rPr>
            </w:pPr>
            <w:r w:rsidRPr="003D77C8">
              <w:rPr>
                <w:color w:val="auto"/>
                <w:sz w:val="23"/>
              </w:rPr>
              <w:t>Invigilator absence on the day of an exam</w:t>
            </w:r>
            <w:r w:rsidRPr="003D77C8">
              <w:rPr>
                <w:color w:val="auto"/>
              </w:rPr>
              <w:t xml:space="preserve"> </w:t>
            </w:r>
          </w:p>
        </w:tc>
      </w:tr>
      <w:tr w:rsidR="003D77C8" w:rsidRPr="003D77C8" w14:paraId="4EA90A28" w14:textId="77777777">
        <w:trPr>
          <w:trHeight w:val="1169"/>
        </w:trPr>
        <w:tc>
          <w:tcPr>
            <w:tcW w:w="10627" w:type="dxa"/>
            <w:tcBorders>
              <w:top w:val="single" w:sz="4" w:space="0" w:color="000000"/>
              <w:left w:val="single" w:sz="4" w:space="0" w:color="000000"/>
              <w:bottom w:val="single" w:sz="4" w:space="0" w:color="000000"/>
              <w:right w:val="single" w:sz="4" w:space="0" w:color="000000"/>
            </w:tcBorders>
            <w:vAlign w:val="center"/>
          </w:tcPr>
          <w:p w14:paraId="2191F172" w14:textId="77777777" w:rsidR="005D190F" w:rsidRPr="003D77C8" w:rsidRDefault="000C5656">
            <w:pPr>
              <w:spacing w:after="96" w:line="259" w:lineRule="auto"/>
              <w:ind w:firstLine="0"/>
              <w:rPr>
                <w:color w:val="auto"/>
              </w:rPr>
            </w:pPr>
            <w:r w:rsidRPr="003D77C8">
              <w:rPr>
                <w:color w:val="auto"/>
                <w:u w:val="single" w:color="000000"/>
              </w:rPr>
              <w:t>Centre actions to mitigate the impact of the disruption</w:t>
            </w:r>
            <w:r w:rsidRPr="003D77C8">
              <w:rPr>
                <w:color w:val="auto"/>
              </w:rPr>
              <w:t xml:space="preserve"> </w:t>
            </w:r>
          </w:p>
          <w:p w14:paraId="76E873A2" w14:textId="77777777" w:rsidR="005D190F" w:rsidRPr="003D77C8" w:rsidRDefault="000C5656">
            <w:pPr>
              <w:spacing w:after="0" w:line="259" w:lineRule="auto"/>
              <w:ind w:left="375" w:right="1968" w:firstLine="0"/>
              <w:rPr>
                <w:color w:val="auto"/>
              </w:rPr>
            </w:pPr>
            <w:r w:rsidRPr="003D77C8">
              <w:rPr>
                <w:rFonts w:ascii="Segoe UI Symbol" w:eastAsia="Segoe UI Symbol" w:hAnsi="Segoe UI Symbol" w:cs="Segoe UI Symbol"/>
                <w:color w:val="auto"/>
              </w:rPr>
              <w:t>•</w:t>
            </w:r>
            <w:r w:rsidRPr="003D77C8">
              <w:rPr>
                <w:rFonts w:ascii="Arial" w:eastAsia="Arial" w:hAnsi="Arial" w:cs="Arial"/>
                <w:color w:val="auto"/>
              </w:rPr>
              <w:t xml:space="preserve"> </w:t>
            </w:r>
            <w:r w:rsidRPr="003D77C8">
              <w:rPr>
                <w:color w:val="auto"/>
              </w:rPr>
              <w:t xml:space="preserve">Centre staff will be requested to cover in exams, prioritising support and non- </w:t>
            </w:r>
            <w:r w:rsidRPr="003D77C8">
              <w:rPr>
                <w:rFonts w:ascii="Segoe UI Symbol" w:eastAsia="Segoe UI Symbol" w:hAnsi="Segoe UI Symbol" w:cs="Segoe UI Symbol"/>
                <w:color w:val="auto"/>
              </w:rPr>
              <w:t>•</w:t>
            </w:r>
            <w:r w:rsidRPr="003D77C8">
              <w:rPr>
                <w:rFonts w:ascii="Arial" w:eastAsia="Arial" w:hAnsi="Arial" w:cs="Arial"/>
                <w:color w:val="auto"/>
              </w:rPr>
              <w:t xml:space="preserve"> </w:t>
            </w:r>
            <w:r w:rsidRPr="003D77C8">
              <w:rPr>
                <w:color w:val="auto"/>
              </w:rPr>
              <w:t xml:space="preserve">teaching staff and teaching staff thereafter. </w:t>
            </w:r>
          </w:p>
        </w:tc>
      </w:tr>
    </w:tbl>
    <w:p w14:paraId="45F7878F" w14:textId="77777777" w:rsidR="005D190F" w:rsidRPr="003D77C8" w:rsidRDefault="000C5656">
      <w:pPr>
        <w:numPr>
          <w:ilvl w:val="0"/>
          <w:numId w:val="4"/>
        </w:numPr>
        <w:spacing w:after="10" w:line="249" w:lineRule="auto"/>
        <w:ind w:right="501" w:hanging="420"/>
        <w:rPr>
          <w:color w:val="auto"/>
        </w:rPr>
      </w:pPr>
      <w:r w:rsidRPr="003D77C8">
        <w:rPr>
          <w:b/>
          <w:color w:val="auto"/>
        </w:rPr>
        <w:t xml:space="preserve">Exam rooms - lack of appropriate rooms or main venues unavailable at short notice </w:t>
      </w:r>
    </w:p>
    <w:tbl>
      <w:tblPr>
        <w:tblStyle w:val="TableGrid"/>
        <w:tblW w:w="10627" w:type="dxa"/>
        <w:tblInd w:w="20" w:type="dxa"/>
        <w:tblCellMar>
          <w:left w:w="93" w:type="dxa"/>
          <w:right w:w="115" w:type="dxa"/>
        </w:tblCellMar>
        <w:tblLook w:val="04A0" w:firstRow="1" w:lastRow="0" w:firstColumn="1" w:lastColumn="0" w:noHBand="0" w:noVBand="1"/>
      </w:tblPr>
      <w:tblGrid>
        <w:gridCol w:w="10627"/>
      </w:tblGrid>
      <w:tr w:rsidR="003D77C8" w:rsidRPr="003D77C8" w14:paraId="7336027C" w14:textId="77777777">
        <w:trPr>
          <w:trHeight w:val="1670"/>
        </w:trPr>
        <w:tc>
          <w:tcPr>
            <w:tcW w:w="10627" w:type="dxa"/>
            <w:tcBorders>
              <w:top w:val="single" w:sz="4" w:space="0" w:color="000000"/>
              <w:left w:val="single" w:sz="4" w:space="0" w:color="000000"/>
              <w:bottom w:val="single" w:sz="4" w:space="0" w:color="000000"/>
              <w:right w:val="single" w:sz="4" w:space="0" w:color="000000"/>
            </w:tcBorders>
            <w:vAlign w:val="center"/>
          </w:tcPr>
          <w:p w14:paraId="4418496C" w14:textId="77777777" w:rsidR="005D190F" w:rsidRPr="003D77C8" w:rsidRDefault="000C5656">
            <w:pPr>
              <w:spacing w:after="94" w:line="259" w:lineRule="auto"/>
              <w:ind w:firstLine="0"/>
              <w:rPr>
                <w:color w:val="auto"/>
              </w:rPr>
            </w:pPr>
            <w:r w:rsidRPr="003D77C8">
              <w:rPr>
                <w:color w:val="auto"/>
                <w:u w:val="single" w:color="000000"/>
              </w:rPr>
              <w:t>Criteria for implementation of the plan</w:t>
            </w:r>
            <w:r w:rsidRPr="003D77C8">
              <w:rPr>
                <w:color w:val="auto"/>
              </w:rPr>
              <w:t xml:space="preserve"> </w:t>
            </w:r>
          </w:p>
          <w:p w14:paraId="72C59138" w14:textId="77777777" w:rsidR="005D190F" w:rsidRPr="003D77C8" w:rsidRDefault="000C5656">
            <w:pPr>
              <w:spacing w:after="81" w:line="259" w:lineRule="auto"/>
              <w:ind w:left="0" w:firstLine="0"/>
              <w:rPr>
                <w:color w:val="auto"/>
              </w:rPr>
            </w:pPr>
            <w:proofErr w:type="gramStart"/>
            <w:r w:rsidRPr="003D77C8">
              <w:rPr>
                <w:color w:val="auto"/>
                <w:sz w:val="23"/>
              </w:rPr>
              <w:t>Exams</w:t>
            </w:r>
            <w:proofErr w:type="gramEnd"/>
            <w:r w:rsidRPr="003D77C8">
              <w:rPr>
                <w:color w:val="auto"/>
                <w:sz w:val="23"/>
              </w:rPr>
              <w:t xml:space="preserve"> officer unable to identify sufficient/appropriate rooms during exams timetable planning</w:t>
            </w:r>
            <w:r w:rsidRPr="003D77C8">
              <w:rPr>
                <w:color w:val="auto"/>
              </w:rPr>
              <w:t xml:space="preserve"> </w:t>
            </w:r>
          </w:p>
          <w:p w14:paraId="2060FB25" w14:textId="77777777" w:rsidR="005D190F" w:rsidRPr="003D77C8" w:rsidRDefault="000C5656">
            <w:pPr>
              <w:spacing w:after="81" w:line="259" w:lineRule="auto"/>
              <w:ind w:left="0" w:firstLine="0"/>
              <w:rPr>
                <w:color w:val="auto"/>
              </w:rPr>
            </w:pPr>
            <w:r w:rsidRPr="003D77C8">
              <w:rPr>
                <w:color w:val="auto"/>
                <w:sz w:val="23"/>
              </w:rPr>
              <w:t>Insufficient rooms available on peak exam days</w:t>
            </w:r>
            <w:r w:rsidRPr="003D77C8">
              <w:rPr>
                <w:color w:val="auto"/>
              </w:rPr>
              <w:t xml:space="preserve"> </w:t>
            </w:r>
          </w:p>
          <w:p w14:paraId="438F8033" w14:textId="77777777" w:rsidR="005D190F" w:rsidRPr="003D77C8" w:rsidRDefault="000C5656">
            <w:pPr>
              <w:spacing w:after="0" w:line="259" w:lineRule="auto"/>
              <w:ind w:left="0" w:firstLine="0"/>
              <w:rPr>
                <w:color w:val="auto"/>
              </w:rPr>
            </w:pPr>
            <w:r w:rsidRPr="003D77C8">
              <w:rPr>
                <w:color w:val="auto"/>
                <w:sz w:val="23"/>
              </w:rPr>
              <w:t>Main exam venues unavailable due to an unexpected incident at exam time</w:t>
            </w:r>
            <w:r w:rsidRPr="003D77C8">
              <w:rPr>
                <w:color w:val="auto"/>
              </w:rPr>
              <w:t xml:space="preserve"> </w:t>
            </w:r>
          </w:p>
        </w:tc>
      </w:tr>
      <w:tr w:rsidR="003D77C8" w:rsidRPr="003D77C8" w14:paraId="0E585A93" w14:textId="77777777">
        <w:trPr>
          <w:trHeight w:val="1289"/>
        </w:trPr>
        <w:tc>
          <w:tcPr>
            <w:tcW w:w="10627" w:type="dxa"/>
            <w:tcBorders>
              <w:top w:val="single" w:sz="4" w:space="0" w:color="000000"/>
              <w:left w:val="single" w:sz="4" w:space="0" w:color="000000"/>
              <w:bottom w:val="single" w:sz="4" w:space="0" w:color="000000"/>
              <w:right w:val="single" w:sz="4" w:space="0" w:color="000000"/>
            </w:tcBorders>
            <w:vAlign w:val="center"/>
          </w:tcPr>
          <w:p w14:paraId="7A0A46B4" w14:textId="77777777" w:rsidR="005D190F" w:rsidRPr="003D77C8" w:rsidRDefault="000C5656">
            <w:pPr>
              <w:spacing w:after="103" w:line="259" w:lineRule="auto"/>
              <w:ind w:firstLine="0"/>
              <w:rPr>
                <w:color w:val="auto"/>
              </w:rPr>
            </w:pPr>
            <w:r w:rsidRPr="003D77C8">
              <w:rPr>
                <w:color w:val="auto"/>
                <w:u w:val="single" w:color="000000"/>
              </w:rPr>
              <w:t>Centre actions to mitigate the impact of the disruption</w:t>
            </w:r>
            <w:r w:rsidRPr="003D77C8">
              <w:rPr>
                <w:color w:val="auto"/>
              </w:rPr>
              <w:t xml:space="preserve"> </w:t>
            </w:r>
          </w:p>
          <w:p w14:paraId="77476ABD" w14:textId="77777777" w:rsidR="005D190F" w:rsidRPr="003D77C8" w:rsidRDefault="000C5656">
            <w:pPr>
              <w:spacing w:after="71" w:line="259" w:lineRule="auto"/>
              <w:ind w:left="375" w:firstLine="0"/>
              <w:rPr>
                <w:color w:val="auto"/>
              </w:rPr>
            </w:pPr>
            <w:r w:rsidRPr="003D77C8">
              <w:rPr>
                <w:rFonts w:ascii="Segoe UI Symbol" w:eastAsia="Segoe UI Symbol" w:hAnsi="Segoe UI Symbol" w:cs="Segoe UI Symbol"/>
                <w:color w:val="auto"/>
              </w:rPr>
              <w:t>•</w:t>
            </w:r>
            <w:r w:rsidRPr="003D77C8">
              <w:rPr>
                <w:rFonts w:ascii="Arial" w:eastAsia="Arial" w:hAnsi="Arial" w:cs="Arial"/>
                <w:color w:val="auto"/>
              </w:rPr>
              <w:t xml:space="preserve"> </w:t>
            </w:r>
            <w:r w:rsidRPr="003D77C8">
              <w:rPr>
                <w:color w:val="auto"/>
              </w:rPr>
              <w:t xml:space="preserve"> </w:t>
            </w:r>
          </w:p>
          <w:p w14:paraId="7BC166AA" w14:textId="77777777" w:rsidR="005D190F" w:rsidRDefault="000C5656">
            <w:pPr>
              <w:spacing w:after="0" w:line="259" w:lineRule="auto"/>
              <w:ind w:firstLine="0"/>
              <w:rPr>
                <w:color w:val="auto"/>
              </w:rPr>
            </w:pPr>
            <w:r w:rsidRPr="003D77C8">
              <w:rPr>
                <w:color w:val="auto"/>
              </w:rPr>
              <w:t xml:space="preserve">Alternative site(s) details: </w:t>
            </w:r>
          </w:p>
          <w:p w14:paraId="38B9579A" w14:textId="77777777" w:rsidR="000C5656" w:rsidRDefault="000C5656">
            <w:pPr>
              <w:spacing w:after="0" w:line="259" w:lineRule="auto"/>
              <w:ind w:firstLine="0"/>
              <w:rPr>
                <w:color w:val="auto"/>
              </w:rPr>
            </w:pPr>
          </w:p>
          <w:p w14:paraId="12350F11" w14:textId="77777777" w:rsidR="000C5656" w:rsidRDefault="000C5656">
            <w:pPr>
              <w:spacing w:after="0" w:line="259" w:lineRule="auto"/>
              <w:ind w:firstLine="0"/>
              <w:rPr>
                <w:color w:val="auto"/>
              </w:rPr>
            </w:pPr>
          </w:p>
          <w:p w14:paraId="5F0FBC72" w14:textId="77777777" w:rsidR="000C5656" w:rsidRDefault="000C5656">
            <w:pPr>
              <w:spacing w:after="0" w:line="259" w:lineRule="auto"/>
              <w:ind w:firstLine="0"/>
              <w:rPr>
                <w:color w:val="auto"/>
              </w:rPr>
            </w:pPr>
          </w:p>
          <w:p w14:paraId="6E8AFC45" w14:textId="77777777" w:rsidR="000C5656" w:rsidRDefault="000C5656">
            <w:pPr>
              <w:spacing w:after="0" w:line="259" w:lineRule="auto"/>
              <w:ind w:firstLine="0"/>
              <w:rPr>
                <w:color w:val="auto"/>
              </w:rPr>
            </w:pPr>
          </w:p>
          <w:p w14:paraId="53267124" w14:textId="77777777" w:rsidR="000C5656" w:rsidRDefault="000C5656">
            <w:pPr>
              <w:spacing w:after="0" w:line="259" w:lineRule="auto"/>
              <w:ind w:firstLine="0"/>
              <w:rPr>
                <w:color w:val="auto"/>
              </w:rPr>
            </w:pPr>
          </w:p>
          <w:p w14:paraId="2B0A9B84" w14:textId="77777777" w:rsidR="000C5656" w:rsidRDefault="000C5656" w:rsidP="00910449">
            <w:pPr>
              <w:spacing w:after="0" w:line="259" w:lineRule="auto"/>
              <w:ind w:left="0" w:firstLine="0"/>
              <w:rPr>
                <w:color w:val="auto"/>
              </w:rPr>
            </w:pPr>
          </w:p>
          <w:p w14:paraId="09D6BE8A" w14:textId="2CA758E9" w:rsidR="00910449" w:rsidRPr="003D77C8" w:rsidRDefault="00910449" w:rsidP="00910449">
            <w:pPr>
              <w:spacing w:after="0" w:line="259" w:lineRule="auto"/>
              <w:ind w:left="0" w:firstLine="0"/>
              <w:rPr>
                <w:color w:val="auto"/>
              </w:rPr>
            </w:pPr>
          </w:p>
        </w:tc>
      </w:tr>
    </w:tbl>
    <w:p w14:paraId="6E9773D8" w14:textId="77777777" w:rsidR="005D190F" w:rsidRPr="003D77C8" w:rsidRDefault="000C5656">
      <w:pPr>
        <w:numPr>
          <w:ilvl w:val="0"/>
          <w:numId w:val="4"/>
        </w:numPr>
        <w:spacing w:after="10" w:line="249" w:lineRule="auto"/>
        <w:ind w:right="501" w:hanging="420"/>
        <w:rPr>
          <w:color w:val="auto"/>
        </w:rPr>
      </w:pPr>
      <w:r w:rsidRPr="003D77C8">
        <w:rPr>
          <w:b/>
          <w:color w:val="auto"/>
        </w:rPr>
        <w:lastRenderedPageBreak/>
        <w:t xml:space="preserve">Cyber </w:t>
      </w:r>
      <w:r w:rsidRPr="003D77C8">
        <w:rPr>
          <w:b/>
          <w:color w:val="auto"/>
          <w:shd w:val="clear" w:color="auto" w:fill="D3D3D3"/>
        </w:rPr>
        <w:t>security</w:t>
      </w:r>
      <w:r w:rsidRPr="003D77C8">
        <w:rPr>
          <w:b/>
          <w:color w:val="auto"/>
        </w:rPr>
        <w:t xml:space="preserve"> </w:t>
      </w:r>
    </w:p>
    <w:tbl>
      <w:tblPr>
        <w:tblStyle w:val="TableGrid"/>
        <w:tblW w:w="10627" w:type="dxa"/>
        <w:tblInd w:w="20" w:type="dxa"/>
        <w:tblCellMar>
          <w:left w:w="93" w:type="dxa"/>
          <w:right w:w="16" w:type="dxa"/>
        </w:tblCellMar>
        <w:tblLook w:val="04A0" w:firstRow="1" w:lastRow="0" w:firstColumn="1" w:lastColumn="0" w:noHBand="0" w:noVBand="1"/>
      </w:tblPr>
      <w:tblGrid>
        <w:gridCol w:w="10627"/>
      </w:tblGrid>
      <w:tr w:rsidR="003D77C8" w:rsidRPr="003D77C8" w14:paraId="486126B9" w14:textId="77777777">
        <w:trPr>
          <w:trHeight w:val="900"/>
        </w:trPr>
        <w:tc>
          <w:tcPr>
            <w:tcW w:w="10627" w:type="dxa"/>
            <w:tcBorders>
              <w:top w:val="single" w:sz="4" w:space="0" w:color="000000"/>
              <w:left w:val="single" w:sz="4" w:space="0" w:color="000000"/>
              <w:bottom w:val="single" w:sz="4" w:space="0" w:color="000000"/>
              <w:right w:val="single" w:sz="4" w:space="0" w:color="000000"/>
            </w:tcBorders>
            <w:vAlign w:val="center"/>
          </w:tcPr>
          <w:p w14:paraId="43441962" w14:textId="77777777" w:rsidR="005D190F" w:rsidRPr="003D77C8" w:rsidRDefault="000C5656">
            <w:pPr>
              <w:spacing w:after="96" w:line="259" w:lineRule="auto"/>
              <w:ind w:firstLine="0"/>
              <w:rPr>
                <w:color w:val="auto"/>
              </w:rPr>
            </w:pPr>
            <w:r w:rsidRPr="003D77C8">
              <w:rPr>
                <w:color w:val="auto"/>
                <w:u w:val="single" w:color="000000"/>
              </w:rPr>
              <w:t>Criteria for implementation of the plan</w:t>
            </w:r>
            <w:r w:rsidRPr="003D77C8">
              <w:rPr>
                <w:color w:val="auto"/>
              </w:rPr>
              <w:t xml:space="preserve"> </w:t>
            </w:r>
          </w:p>
          <w:p w14:paraId="268E9E71" w14:textId="77777777" w:rsidR="005D190F" w:rsidRPr="003D77C8" w:rsidRDefault="000C5656">
            <w:pPr>
              <w:spacing w:after="0" w:line="259" w:lineRule="auto"/>
              <w:ind w:left="0" w:firstLine="0"/>
              <w:rPr>
                <w:color w:val="auto"/>
              </w:rPr>
            </w:pPr>
            <w:r w:rsidRPr="003D77C8">
              <w:rPr>
                <w:color w:val="auto"/>
                <w:sz w:val="23"/>
                <w:shd w:val="clear" w:color="auto" w:fill="D3D3D3"/>
              </w:rPr>
              <w:t>Where any incidents might compromise any aspect of assessment delivery, such as</w:t>
            </w:r>
            <w:r w:rsidRPr="003D77C8">
              <w:rPr>
                <w:color w:val="auto"/>
                <w:sz w:val="23"/>
              </w:rPr>
              <w:t xml:space="preserve"> a cyber-attack  </w:t>
            </w:r>
          </w:p>
        </w:tc>
      </w:tr>
      <w:tr w:rsidR="003D77C8" w:rsidRPr="003D77C8" w14:paraId="6D60467F" w14:textId="77777777">
        <w:trPr>
          <w:trHeight w:val="10385"/>
        </w:trPr>
        <w:tc>
          <w:tcPr>
            <w:tcW w:w="10627" w:type="dxa"/>
            <w:tcBorders>
              <w:top w:val="single" w:sz="4" w:space="0" w:color="000000"/>
              <w:left w:val="single" w:sz="4" w:space="0" w:color="000000"/>
              <w:bottom w:val="single" w:sz="4" w:space="0" w:color="000000"/>
              <w:right w:val="single" w:sz="4" w:space="0" w:color="000000"/>
            </w:tcBorders>
            <w:vAlign w:val="center"/>
          </w:tcPr>
          <w:p w14:paraId="52176099" w14:textId="77777777" w:rsidR="005D190F" w:rsidRPr="003D77C8" w:rsidRDefault="000C5656">
            <w:pPr>
              <w:spacing w:after="96" w:line="259" w:lineRule="auto"/>
              <w:ind w:firstLine="0"/>
              <w:rPr>
                <w:color w:val="auto"/>
              </w:rPr>
            </w:pPr>
            <w:r w:rsidRPr="003D77C8">
              <w:rPr>
                <w:color w:val="auto"/>
                <w:u w:val="single" w:color="000000"/>
              </w:rPr>
              <w:t>Centre actions to mitigate the impact of the disruption</w:t>
            </w:r>
            <w:r w:rsidRPr="003D77C8">
              <w:rPr>
                <w:color w:val="auto"/>
              </w:rPr>
              <w:t xml:space="preserve"> </w:t>
            </w:r>
          </w:p>
          <w:p w14:paraId="65E19BCE" w14:textId="77777777" w:rsidR="005D190F" w:rsidRPr="003D77C8" w:rsidRDefault="000C5656">
            <w:pPr>
              <w:spacing w:after="96" w:line="259" w:lineRule="auto"/>
              <w:ind w:left="375" w:firstLine="0"/>
              <w:rPr>
                <w:color w:val="auto"/>
              </w:rPr>
            </w:pPr>
            <w:r w:rsidRPr="003D77C8">
              <w:rPr>
                <w:color w:val="auto"/>
              </w:rPr>
              <w:t xml:space="preserve">(This will include the required arrangements for cyber security) </w:t>
            </w:r>
          </w:p>
          <w:p w14:paraId="1B231FF4" w14:textId="77777777" w:rsidR="005D190F" w:rsidRPr="003D77C8" w:rsidRDefault="000C5656">
            <w:pPr>
              <w:spacing w:after="94" w:line="259" w:lineRule="auto"/>
              <w:ind w:left="375" w:firstLine="0"/>
              <w:rPr>
                <w:color w:val="auto"/>
              </w:rPr>
            </w:pPr>
            <w:r w:rsidRPr="003D77C8">
              <w:rPr>
                <w:color w:val="auto"/>
              </w:rPr>
              <w:t xml:space="preserve">(GR 3.21) Ensure there are procedures in place to maintain the security of user accounts by:  </w:t>
            </w:r>
          </w:p>
          <w:p w14:paraId="2D8D9F9F" w14:textId="77777777" w:rsidR="005D190F" w:rsidRPr="003D77C8" w:rsidRDefault="000C5656">
            <w:pPr>
              <w:numPr>
                <w:ilvl w:val="0"/>
                <w:numId w:val="9"/>
              </w:numPr>
              <w:spacing w:after="119" w:line="239" w:lineRule="auto"/>
              <w:ind w:hanging="360"/>
              <w:rPr>
                <w:color w:val="auto"/>
              </w:rPr>
            </w:pPr>
            <w:r w:rsidRPr="003D77C8">
              <w:rPr>
                <w:rFonts w:ascii="Calibri" w:eastAsia="Calibri" w:hAnsi="Calibri" w:cs="Calibri"/>
                <w:noProof/>
                <w:color w:val="auto"/>
              </w:rPr>
              <mc:AlternateContent>
                <mc:Choice Requires="wpg">
                  <w:drawing>
                    <wp:anchor distT="0" distB="0" distL="114300" distR="114300" simplePos="0" relativeHeight="251659264" behindDoc="1" locked="0" layoutInCell="1" allowOverlap="1" wp14:anchorId="3B101444" wp14:editId="72E65462">
                      <wp:simplePos x="0" y="0"/>
                      <wp:positionH relativeFrom="column">
                        <wp:posOffset>297180</wp:posOffset>
                      </wp:positionH>
                      <wp:positionV relativeFrom="paragraph">
                        <wp:posOffset>-33030</wp:posOffset>
                      </wp:positionV>
                      <wp:extent cx="6192012" cy="2008632"/>
                      <wp:effectExtent l="0" t="0" r="0" b="0"/>
                      <wp:wrapNone/>
                      <wp:docPr id="23680" name="Group 23680"/>
                      <wp:cNvGraphicFramePr/>
                      <a:graphic xmlns:a="http://schemas.openxmlformats.org/drawingml/2006/main">
                        <a:graphicData uri="http://schemas.microsoft.com/office/word/2010/wordprocessingGroup">
                          <wpg:wgp>
                            <wpg:cNvGrpSpPr/>
                            <wpg:grpSpPr>
                              <a:xfrm>
                                <a:off x="0" y="0"/>
                                <a:ext cx="6192012" cy="2008632"/>
                                <a:chOff x="0" y="0"/>
                                <a:chExt cx="6192012" cy="2008632"/>
                              </a:xfrm>
                            </wpg:grpSpPr>
                            <wps:wsp>
                              <wps:cNvPr id="24569" name="Shape 24569"/>
                              <wps:cNvSpPr/>
                              <wps:spPr>
                                <a:xfrm>
                                  <a:off x="0" y="0"/>
                                  <a:ext cx="6192012" cy="169164"/>
                                </a:xfrm>
                                <a:custGeom>
                                  <a:avLst/>
                                  <a:gdLst/>
                                  <a:ahLst/>
                                  <a:cxnLst/>
                                  <a:rect l="0" t="0" r="0" b="0"/>
                                  <a:pathLst>
                                    <a:path w="6192012" h="169164">
                                      <a:moveTo>
                                        <a:pt x="0" y="0"/>
                                      </a:moveTo>
                                      <a:lnTo>
                                        <a:pt x="6192012" y="0"/>
                                      </a:lnTo>
                                      <a:lnTo>
                                        <a:pt x="6192012"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70" name="Shape 24570"/>
                              <wps:cNvSpPr/>
                              <wps:spPr>
                                <a:xfrm>
                                  <a:off x="228600" y="169164"/>
                                  <a:ext cx="1950720" cy="169164"/>
                                </a:xfrm>
                                <a:custGeom>
                                  <a:avLst/>
                                  <a:gdLst/>
                                  <a:ahLst/>
                                  <a:cxnLst/>
                                  <a:rect l="0" t="0" r="0" b="0"/>
                                  <a:pathLst>
                                    <a:path w="1950720" h="169164">
                                      <a:moveTo>
                                        <a:pt x="0" y="0"/>
                                      </a:moveTo>
                                      <a:lnTo>
                                        <a:pt x="1950720" y="0"/>
                                      </a:lnTo>
                                      <a:lnTo>
                                        <a:pt x="1950720"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71" name="Shape 24571"/>
                              <wps:cNvSpPr/>
                              <wps:spPr>
                                <a:xfrm>
                                  <a:off x="457200" y="658368"/>
                                  <a:ext cx="4518660" cy="169164"/>
                                </a:xfrm>
                                <a:custGeom>
                                  <a:avLst/>
                                  <a:gdLst/>
                                  <a:ahLst/>
                                  <a:cxnLst/>
                                  <a:rect l="0" t="0" r="0" b="0"/>
                                  <a:pathLst>
                                    <a:path w="4518660" h="169164">
                                      <a:moveTo>
                                        <a:pt x="0" y="0"/>
                                      </a:moveTo>
                                      <a:lnTo>
                                        <a:pt x="4518660" y="0"/>
                                      </a:lnTo>
                                      <a:lnTo>
                                        <a:pt x="4518660"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72" name="Shape 24572"/>
                              <wps:cNvSpPr/>
                              <wps:spPr>
                                <a:xfrm>
                                  <a:off x="457200" y="827532"/>
                                  <a:ext cx="3104388" cy="169164"/>
                                </a:xfrm>
                                <a:custGeom>
                                  <a:avLst/>
                                  <a:gdLst/>
                                  <a:ahLst/>
                                  <a:cxnLst/>
                                  <a:rect l="0" t="0" r="0" b="0"/>
                                  <a:pathLst>
                                    <a:path w="3104388" h="169164">
                                      <a:moveTo>
                                        <a:pt x="0" y="0"/>
                                      </a:moveTo>
                                      <a:lnTo>
                                        <a:pt x="3104388" y="0"/>
                                      </a:lnTo>
                                      <a:lnTo>
                                        <a:pt x="3104388"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73" name="Shape 24573"/>
                              <wps:cNvSpPr/>
                              <wps:spPr>
                                <a:xfrm>
                                  <a:off x="457200" y="996696"/>
                                  <a:ext cx="5576316" cy="167640"/>
                                </a:xfrm>
                                <a:custGeom>
                                  <a:avLst/>
                                  <a:gdLst/>
                                  <a:ahLst/>
                                  <a:cxnLst/>
                                  <a:rect l="0" t="0" r="0" b="0"/>
                                  <a:pathLst>
                                    <a:path w="5576316" h="167640">
                                      <a:moveTo>
                                        <a:pt x="0" y="0"/>
                                      </a:moveTo>
                                      <a:lnTo>
                                        <a:pt x="5576316" y="0"/>
                                      </a:lnTo>
                                      <a:lnTo>
                                        <a:pt x="5576316"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74" name="Shape 24574"/>
                              <wps:cNvSpPr/>
                              <wps:spPr>
                                <a:xfrm>
                                  <a:off x="685800" y="1164336"/>
                                  <a:ext cx="449580" cy="169164"/>
                                </a:xfrm>
                                <a:custGeom>
                                  <a:avLst/>
                                  <a:gdLst/>
                                  <a:ahLst/>
                                  <a:cxnLst/>
                                  <a:rect l="0" t="0" r="0" b="0"/>
                                  <a:pathLst>
                                    <a:path w="449580" h="169164">
                                      <a:moveTo>
                                        <a:pt x="0" y="0"/>
                                      </a:moveTo>
                                      <a:lnTo>
                                        <a:pt x="449580" y="0"/>
                                      </a:lnTo>
                                      <a:lnTo>
                                        <a:pt x="449580"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75" name="Shape 24575"/>
                              <wps:cNvSpPr/>
                              <wps:spPr>
                                <a:xfrm>
                                  <a:off x="457200" y="1333500"/>
                                  <a:ext cx="5370576" cy="167640"/>
                                </a:xfrm>
                                <a:custGeom>
                                  <a:avLst/>
                                  <a:gdLst/>
                                  <a:ahLst/>
                                  <a:cxnLst/>
                                  <a:rect l="0" t="0" r="0" b="0"/>
                                  <a:pathLst>
                                    <a:path w="5370576" h="167640">
                                      <a:moveTo>
                                        <a:pt x="0" y="0"/>
                                      </a:moveTo>
                                      <a:lnTo>
                                        <a:pt x="5370576" y="0"/>
                                      </a:lnTo>
                                      <a:lnTo>
                                        <a:pt x="5370576"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76" name="Shape 24576"/>
                              <wps:cNvSpPr/>
                              <wps:spPr>
                                <a:xfrm>
                                  <a:off x="457200" y="1501140"/>
                                  <a:ext cx="4439412" cy="169164"/>
                                </a:xfrm>
                                <a:custGeom>
                                  <a:avLst/>
                                  <a:gdLst/>
                                  <a:ahLst/>
                                  <a:cxnLst/>
                                  <a:rect l="0" t="0" r="0" b="0"/>
                                  <a:pathLst>
                                    <a:path w="4439412" h="169164">
                                      <a:moveTo>
                                        <a:pt x="0" y="0"/>
                                      </a:moveTo>
                                      <a:lnTo>
                                        <a:pt x="4439412" y="0"/>
                                      </a:lnTo>
                                      <a:lnTo>
                                        <a:pt x="4439412"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77" name="Shape 24577"/>
                              <wps:cNvSpPr/>
                              <wps:spPr>
                                <a:xfrm>
                                  <a:off x="457200" y="1670304"/>
                                  <a:ext cx="5510784" cy="169164"/>
                                </a:xfrm>
                                <a:custGeom>
                                  <a:avLst/>
                                  <a:gdLst/>
                                  <a:ahLst/>
                                  <a:cxnLst/>
                                  <a:rect l="0" t="0" r="0" b="0"/>
                                  <a:pathLst>
                                    <a:path w="5510784" h="169164">
                                      <a:moveTo>
                                        <a:pt x="0" y="0"/>
                                      </a:moveTo>
                                      <a:lnTo>
                                        <a:pt x="5510784" y="0"/>
                                      </a:lnTo>
                                      <a:lnTo>
                                        <a:pt x="5510784"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78" name="Shape 24578"/>
                              <wps:cNvSpPr/>
                              <wps:spPr>
                                <a:xfrm>
                                  <a:off x="685800" y="1839468"/>
                                  <a:ext cx="3243072" cy="169164"/>
                                </a:xfrm>
                                <a:custGeom>
                                  <a:avLst/>
                                  <a:gdLst/>
                                  <a:ahLst/>
                                  <a:cxnLst/>
                                  <a:rect l="0" t="0" r="0" b="0"/>
                                  <a:pathLst>
                                    <a:path w="3243072" h="169164">
                                      <a:moveTo>
                                        <a:pt x="0" y="0"/>
                                      </a:moveTo>
                                      <a:lnTo>
                                        <a:pt x="3243072" y="0"/>
                                      </a:lnTo>
                                      <a:lnTo>
                                        <a:pt x="3243072"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3680" style="width:487.56pt;height:158.16pt;position:absolute;z-index:-2147483570;mso-position-horizontal-relative:text;mso-position-horizontal:absolute;margin-left:23.4pt;mso-position-vertical-relative:text;margin-top:-2.60086pt;" coordsize="61920,20086">
                      <v:shape id="Shape 24579" style="position:absolute;width:61920;height:1691;left:0;top:0;" coordsize="6192012,169164" path="m0,0l6192012,0l6192012,169164l0,169164l0,0">
                        <v:stroke weight="0pt" endcap="flat" joinstyle="miter" miterlimit="10" on="false" color="#000000" opacity="0"/>
                        <v:fill on="true" color="#d3d3d3"/>
                      </v:shape>
                      <v:shape id="Shape 24580" style="position:absolute;width:19507;height:1691;left:2286;top:1691;" coordsize="1950720,169164" path="m0,0l1950720,0l1950720,169164l0,169164l0,0">
                        <v:stroke weight="0pt" endcap="flat" joinstyle="miter" miterlimit="10" on="false" color="#000000" opacity="0"/>
                        <v:fill on="true" color="#d3d3d3"/>
                      </v:shape>
                      <v:shape id="Shape 24581" style="position:absolute;width:45186;height:1691;left:4572;top:6583;" coordsize="4518660,169164" path="m0,0l4518660,0l4518660,169164l0,169164l0,0">
                        <v:stroke weight="0pt" endcap="flat" joinstyle="miter" miterlimit="10" on="false" color="#000000" opacity="0"/>
                        <v:fill on="true" color="#d3d3d3"/>
                      </v:shape>
                      <v:shape id="Shape 24582" style="position:absolute;width:31043;height:1691;left:4572;top:8275;" coordsize="3104388,169164" path="m0,0l3104388,0l3104388,169164l0,169164l0,0">
                        <v:stroke weight="0pt" endcap="flat" joinstyle="miter" miterlimit="10" on="false" color="#000000" opacity="0"/>
                        <v:fill on="true" color="#d3d3d3"/>
                      </v:shape>
                      <v:shape id="Shape 24583" style="position:absolute;width:55763;height:1676;left:4572;top:9966;" coordsize="5576316,167640" path="m0,0l5576316,0l5576316,167640l0,167640l0,0">
                        <v:stroke weight="0pt" endcap="flat" joinstyle="miter" miterlimit="10" on="false" color="#000000" opacity="0"/>
                        <v:fill on="true" color="#d3d3d3"/>
                      </v:shape>
                      <v:shape id="Shape 24584" style="position:absolute;width:4495;height:1691;left:6858;top:11643;" coordsize="449580,169164" path="m0,0l449580,0l449580,169164l0,169164l0,0">
                        <v:stroke weight="0pt" endcap="flat" joinstyle="miter" miterlimit="10" on="false" color="#000000" opacity="0"/>
                        <v:fill on="true" color="#d3d3d3"/>
                      </v:shape>
                      <v:shape id="Shape 24585" style="position:absolute;width:53705;height:1676;left:4572;top:13335;" coordsize="5370576,167640" path="m0,0l5370576,0l5370576,167640l0,167640l0,0">
                        <v:stroke weight="0pt" endcap="flat" joinstyle="miter" miterlimit="10" on="false" color="#000000" opacity="0"/>
                        <v:fill on="true" color="#d3d3d3"/>
                      </v:shape>
                      <v:shape id="Shape 24586" style="position:absolute;width:44394;height:1691;left:4572;top:15011;" coordsize="4439412,169164" path="m0,0l4439412,0l4439412,169164l0,169164l0,0">
                        <v:stroke weight="0pt" endcap="flat" joinstyle="miter" miterlimit="10" on="false" color="#000000" opacity="0"/>
                        <v:fill on="true" color="#d3d3d3"/>
                      </v:shape>
                      <v:shape id="Shape 24587" style="position:absolute;width:55107;height:1691;left:4572;top:16703;" coordsize="5510784,169164" path="m0,0l5510784,0l5510784,169164l0,169164l0,0">
                        <v:stroke weight="0pt" endcap="flat" joinstyle="miter" miterlimit="10" on="false" color="#000000" opacity="0"/>
                        <v:fill on="true" color="#d3d3d3"/>
                      </v:shape>
                      <v:shape id="Shape 24588" style="position:absolute;width:32430;height:1691;left:6858;top:18394;" coordsize="3243072,169164" path="m0,0l3243072,0l3243072,169164l0,169164l0,0">
                        <v:stroke weight="0pt" endcap="flat" joinstyle="miter" miterlimit="10" on="false" color="#000000" opacity="0"/>
                        <v:fill on="true" color="#d3d3d3"/>
                      </v:shape>
                    </v:group>
                  </w:pict>
                </mc:Fallback>
              </mc:AlternateContent>
            </w:r>
            <w:r w:rsidRPr="003D77C8">
              <w:rPr>
                <w:color w:val="auto"/>
              </w:rPr>
              <w:t xml:space="preserve">ensuring that all members of centre staff who access awarding bodies’ online systems undertake annual cyber security training...  </w:t>
            </w:r>
          </w:p>
          <w:p w14:paraId="2D315148" w14:textId="77777777" w:rsidR="005D190F" w:rsidRPr="003D77C8" w:rsidRDefault="000C5656">
            <w:pPr>
              <w:spacing w:after="95" w:line="259" w:lineRule="auto"/>
              <w:ind w:left="728" w:firstLine="0"/>
              <w:rPr>
                <w:color w:val="auto"/>
              </w:rPr>
            </w:pPr>
            <w:r w:rsidRPr="003D77C8">
              <w:rPr>
                <w:color w:val="auto"/>
                <w:shd w:val="clear" w:color="auto" w:fill="D3D3D3"/>
              </w:rPr>
              <w:t>... The training must include:</w:t>
            </w:r>
            <w:r w:rsidRPr="003D77C8">
              <w:rPr>
                <w:color w:val="auto"/>
              </w:rPr>
              <w:t xml:space="preserve">  </w:t>
            </w:r>
          </w:p>
          <w:p w14:paraId="58080BAD" w14:textId="77777777" w:rsidR="005D190F" w:rsidRPr="003D77C8" w:rsidRDefault="000C5656">
            <w:pPr>
              <w:numPr>
                <w:ilvl w:val="1"/>
                <w:numId w:val="9"/>
              </w:numPr>
              <w:spacing w:after="0" w:line="259" w:lineRule="auto"/>
              <w:ind w:hanging="360"/>
              <w:rPr>
                <w:color w:val="auto"/>
              </w:rPr>
            </w:pPr>
            <w:r w:rsidRPr="003D77C8">
              <w:rPr>
                <w:color w:val="auto"/>
              </w:rPr>
              <w:t xml:space="preserve">the importance of creating strong, unique passwords for all accounts;  </w:t>
            </w:r>
          </w:p>
          <w:p w14:paraId="47B4C17E" w14:textId="77777777" w:rsidR="005D190F" w:rsidRPr="003D77C8" w:rsidRDefault="000C5656">
            <w:pPr>
              <w:numPr>
                <w:ilvl w:val="1"/>
                <w:numId w:val="9"/>
              </w:numPr>
              <w:spacing w:after="0" w:line="259" w:lineRule="auto"/>
              <w:ind w:hanging="360"/>
              <w:rPr>
                <w:color w:val="auto"/>
              </w:rPr>
            </w:pPr>
            <w:r w:rsidRPr="003D77C8">
              <w:rPr>
                <w:color w:val="auto"/>
              </w:rPr>
              <w:t xml:space="preserve">keeping all account details strictly confidential;  </w:t>
            </w:r>
          </w:p>
          <w:p w14:paraId="7C6FC9D9" w14:textId="77777777" w:rsidR="005D190F" w:rsidRPr="003D77C8" w:rsidRDefault="000C5656">
            <w:pPr>
              <w:numPr>
                <w:ilvl w:val="1"/>
                <w:numId w:val="9"/>
              </w:numPr>
              <w:spacing w:after="0" w:line="238" w:lineRule="auto"/>
              <w:ind w:hanging="360"/>
              <w:rPr>
                <w:color w:val="auto"/>
              </w:rPr>
            </w:pPr>
            <w:r w:rsidRPr="003D77C8">
              <w:rPr>
                <w:color w:val="auto"/>
              </w:rPr>
              <w:t xml:space="preserve">the critical role of Multi-Factor Authentication (MFA) in protecting against unauthorised access;  </w:t>
            </w:r>
          </w:p>
          <w:p w14:paraId="679F8A2F" w14:textId="77777777" w:rsidR="005D190F" w:rsidRPr="003D77C8" w:rsidRDefault="000C5656">
            <w:pPr>
              <w:numPr>
                <w:ilvl w:val="1"/>
                <w:numId w:val="9"/>
              </w:numPr>
              <w:spacing w:after="0" w:line="259" w:lineRule="auto"/>
              <w:ind w:hanging="360"/>
              <w:rPr>
                <w:color w:val="auto"/>
              </w:rPr>
            </w:pPr>
            <w:r w:rsidRPr="003D77C8">
              <w:rPr>
                <w:color w:val="auto"/>
              </w:rPr>
              <w:t xml:space="preserve">how to properly set up and use MFA for both centre and awarding bodies’ systems;  </w:t>
            </w:r>
          </w:p>
          <w:p w14:paraId="6E850CC1" w14:textId="77777777" w:rsidR="005D190F" w:rsidRPr="003D77C8" w:rsidRDefault="000C5656">
            <w:pPr>
              <w:numPr>
                <w:ilvl w:val="1"/>
                <w:numId w:val="9"/>
              </w:numPr>
              <w:spacing w:after="0" w:line="259" w:lineRule="auto"/>
              <w:ind w:hanging="360"/>
              <w:rPr>
                <w:color w:val="auto"/>
              </w:rPr>
            </w:pPr>
            <w:r w:rsidRPr="003D77C8">
              <w:rPr>
                <w:color w:val="auto"/>
              </w:rPr>
              <w:t xml:space="preserve">an awareness of all types of social engineering/phishing </w:t>
            </w:r>
            <w:proofErr w:type="gramStart"/>
            <w:r w:rsidRPr="003D77C8">
              <w:rPr>
                <w:color w:val="auto"/>
              </w:rPr>
              <w:t>attempts;...</w:t>
            </w:r>
            <w:proofErr w:type="gramEnd"/>
            <w:r w:rsidRPr="003D77C8">
              <w:rPr>
                <w:color w:val="auto"/>
              </w:rPr>
              <w:t xml:space="preserve">  </w:t>
            </w:r>
          </w:p>
          <w:p w14:paraId="01474699" w14:textId="77777777" w:rsidR="005D190F" w:rsidRPr="003D77C8" w:rsidRDefault="000C5656">
            <w:pPr>
              <w:numPr>
                <w:ilvl w:val="1"/>
                <w:numId w:val="9"/>
              </w:numPr>
              <w:spacing w:after="0" w:line="259" w:lineRule="auto"/>
              <w:ind w:hanging="360"/>
              <w:rPr>
                <w:color w:val="auto"/>
              </w:rPr>
            </w:pPr>
            <w:r w:rsidRPr="003D77C8">
              <w:rPr>
                <w:color w:val="auto"/>
              </w:rPr>
              <w:t xml:space="preserve">the importance of staff quickly reporting any suspicious activity, events, incidents and encouraging a safe and supportive reporting culture.  </w:t>
            </w:r>
          </w:p>
          <w:tbl>
            <w:tblPr>
              <w:tblStyle w:val="TableGrid"/>
              <w:tblW w:w="9422" w:type="dxa"/>
              <w:tblInd w:w="735" w:type="dxa"/>
              <w:tblCellMar>
                <w:top w:w="52" w:type="dxa"/>
              </w:tblCellMar>
              <w:tblLook w:val="04A0" w:firstRow="1" w:lastRow="0" w:firstColumn="1" w:lastColumn="0" w:noHBand="0" w:noVBand="1"/>
            </w:tblPr>
            <w:tblGrid>
              <w:gridCol w:w="7874"/>
              <w:gridCol w:w="1548"/>
            </w:tblGrid>
            <w:tr w:rsidR="003D77C8" w:rsidRPr="003D77C8" w14:paraId="184B9DFD" w14:textId="77777777">
              <w:trPr>
                <w:trHeight w:val="266"/>
              </w:trPr>
              <w:tc>
                <w:tcPr>
                  <w:tcW w:w="9422" w:type="dxa"/>
                  <w:gridSpan w:val="2"/>
                  <w:tcBorders>
                    <w:top w:val="nil"/>
                    <w:left w:val="nil"/>
                    <w:bottom w:val="nil"/>
                    <w:right w:val="nil"/>
                  </w:tcBorders>
                  <w:shd w:val="clear" w:color="auto" w:fill="D3D3D3"/>
                </w:tcPr>
                <w:p w14:paraId="266C0013" w14:textId="77777777" w:rsidR="005D190F" w:rsidRPr="003D77C8" w:rsidRDefault="000C5656">
                  <w:pPr>
                    <w:spacing w:after="0" w:line="259" w:lineRule="auto"/>
                    <w:ind w:left="0" w:firstLine="0"/>
                    <w:jc w:val="both"/>
                    <w:rPr>
                      <w:color w:val="auto"/>
                    </w:rPr>
                  </w:pPr>
                  <w:r w:rsidRPr="003D77C8">
                    <w:rPr>
                      <w:color w:val="auto"/>
                    </w:rPr>
                    <w:t xml:space="preserve">Certificates of completed staff cyber training must be downloaded and held on file for inspection. </w:t>
                  </w:r>
                </w:p>
              </w:tc>
            </w:tr>
            <w:tr w:rsidR="003D77C8" w:rsidRPr="003D77C8" w14:paraId="3B8BDF5D" w14:textId="77777777">
              <w:trPr>
                <w:trHeight w:val="266"/>
              </w:trPr>
              <w:tc>
                <w:tcPr>
                  <w:tcW w:w="7874" w:type="dxa"/>
                  <w:tcBorders>
                    <w:top w:val="nil"/>
                    <w:left w:val="nil"/>
                    <w:bottom w:val="nil"/>
                    <w:right w:val="nil"/>
                  </w:tcBorders>
                  <w:shd w:val="clear" w:color="auto" w:fill="D3D3D3"/>
                </w:tcPr>
                <w:p w14:paraId="27F8C406" w14:textId="77777777" w:rsidR="005D190F" w:rsidRPr="003D77C8" w:rsidRDefault="000C5656">
                  <w:pPr>
                    <w:spacing w:after="0" w:line="259" w:lineRule="auto"/>
                    <w:ind w:left="0" w:firstLine="0"/>
                    <w:jc w:val="both"/>
                    <w:rPr>
                      <w:color w:val="auto"/>
                    </w:rPr>
                  </w:pPr>
                  <w:r w:rsidRPr="003D77C8">
                    <w:rPr>
                      <w:color w:val="auto"/>
                    </w:rPr>
                    <w:t>The NCSC training resource provides a certificate of completion of cyber training.</w:t>
                  </w:r>
                </w:p>
              </w:tc>
              <w:tc>
                <w:tcPr>
                  <w:tcW w:w="1548" w:type="dxa"/>
                  <w:tcBorders>
                    <w:top w:val="nil"/>
                    <w:left w:val="nil"/>
                    <w:bottom w:val="nil"/>
                    <w:right w:val="nil"/>
                  </w:tcBorders>
                </w:tcPr>
                <w:p w14:paraId="0D84D27E" w14:textId="77777777" w:rsidR="005D190F" w:rsidRPr="003D77C8" w:rsidRDefault="000C5656">
                  <w:pPr>
                    <w:spacing w:after="0" w:line="259" w:lineRule="auto"/>
                    <w:ind w:left="0" w:firstLine="0"/>
                    <w:rPr>
                      <w:color w:val="auto"/>
                    </w:rPr>
                  </w:pPr>
                  <w:r w:rsidRPr="003D77C8">
                    <w:rPr>
                      <w:color w:val="auto"/>
                    </w:rPr>
                    <w:t xml:space="preserve">  </w:t>
                  </w:r>
                </w:p>
              </w:tc>
            </w:tr>
          </w:tbl>
          <w:p w14:paraId="0004BBBB" w14:textId="77777777" w:rsidR="005D190F" w:rsidRPr="003D77C8" w:rsidRDefault="000C5656">
            <w:pPr>
              <w:numPr>
                <w:ilvl w:val="0"/>
                <w:numId w:val="9"/>
              </w:numPr>
              <w:spacing w:after="0" w:line="259" w:lineRule="auto"/>
              <w:ind w:hanging="360"/>
              <w:rPr>
                <w:color w:val="auto"/>
              </w:rPr>
            </w:pPr>
            <w:r w:rsidRPr="003D77C8">
              <w:rPr>
                <w:color w:val="auto"/>
              </w:rPr>
              <w:t xml:space="preserve">developing and maintaining a comprehensive cyber security policy for the centre. The National </w:t>
            </w:r>
          </w:p>
          <w:p w14:paraId="50A2B4EC" w14:textId="77777777" w:rsidR="005D190F" w:rsidRPr="003D77C8" w:rsidRDefault="000C5656">
            <w:pPr>
              <w:spacing w:after="0" w:line="259" w:lineRule="auto"/>
              <w:ind w:left="0" w:right="184" w:firstLine="0"/>
              <w:jc w:val="center"/>
              <w:rPr>
                <w:color w:val="auto"/>
              </w:rPr>
            </w:pPr>
            <w:r w:rsidRPr="003D77C8">
              <w:rPr>
                <w:color w:val="auto"/>
              </w:rPr>
              <w:t xml:space="preserve">Cyber Security Centre (NCSC) provides resources to assist centres in creating such policies;  </w:t>
            </w:r>
          </w:p>
          <w:p w14:paraId="0D03A039" w14:textId="77777777" w:rsidR="005D190F" w:rsidRPr="003D77C8" w:rsidRDefault="000C5656">
            <w:pPr>
              <w:numPr>
                <w:ilvl w:val="0"/>
                <w:numId w:val="9"/>
              </w:numPr>
              <w:spacing w:after="0" w:line="259" w:lineRule="auto"/>
              <w:ind w:hanging="360"/>
              <w:rPr>
                <w:color w:val="auto"/>
              </w:rPr>
            </w:pPr>
            <w:r w:rsidRPr="003D77C8">
              <w:rPr>
                <w:color w:val="auto"/>
              </w:rPr>
              <w:t xml:space="preserve">implementing and enforcing robust security measures, including:  </w:t>
            </w:r>
          </w:p>
          <w:p w14:paraId="5F266DEB" w14:textId="77777777" w:rsidR="005D190F" w:rsidRPr="003D77C8" w:rsidRDefault="000C5656">
            <w:pPr>
              <w:numPr>
                <w:ilvl w:val="1"/>
                <w:numId w:val="9"/>
              </w:numPr>
              <w:spacing w:after="0" w:line="238" w:lineRule="auto"/>
              <w:ind w:hanging="360"/>
              <w:rPr>
                <w:color w:val="auto"/>
              </w:rPr>
            </w:pPr>
            <w:r w:rsidRPr="003D77C8">
              <w:rPr>
                <w:rFonts w:ascii="Calibri" w:eastAsia="Calibri" w:hAnsi="Calibri" w:cs="Calibri"/>
                <w:noProof/>
                <w:color w:val="auto"/>
              </w:rPr>
              <mc:AlternateContent>
                <mc:Choice Requires="wpg">
                  <w:drawing>
                    <wp:anchor distT="0" distB="0" distL="114300" distR="114300" simplePos="0" relativeHeight="251660288" behindDoc="1" locked="0" layoutInCell="1" allowOverlap="1" wp14:anchorId="09403216" wp14:editId="7ECE1A7B">
                      <wp:simplePos x="0" y="0"/>
                      <wp:positionH relativeFrom="column">
                        <wp:posOffset>298704</wp:posOffset>
                      </wp:positionH>
                      <wp:positionV relativeFrom="paragraph">
                        <wp:posOffset>-537826</wp:posOffset>
                      </wp:positionV>
                      <wp:extent cx="6362700" cy="1179576"/>
                      <wp:effectExtent l="0" t="0" r="0" b="0"/>
                      <wp:wrapNone/>
                      <wp:docPr id="23681" name="Group 23681"/>
                      <wp:cNvGraphicFramePr/>
                      <a:graphic xmlns:a="http://schemas.openxmlformats.org/drawingml/2006/main">
                        <a:graphicData uri="http://schemas.microsoft.com/office/word/2010/wordprocessingGroup">
                          <wpg:wgp>
                            <wpg:cNvGrpSpPr/>
                            <wpg:grpSpPr>
                              <a:xfrm>
                                <a:off x="0" y="0"/>
                                <a:ext cx="6362700" cy="1179576"/>
                                <a:chOff x="0" y="0"/>
                                <a:chExt cx="6362700" cy="1179576"/>
                              </a:xfrm>
                            </wpg:grpSpPr>
                            <wps:wsp>
                              <wps:cNvPr id="24589" name="Shape 24589"/>
                              <wps:cNvSpPr/>
                              <wps:spPr>
                                <a:xfrm>
                                  <a:off x="0" y="0"/>
                                  <a:ext cx="6060948" cy="167640"/>
                                </a:xfrm>
                                <a:custGeom>
                                  <a:avLst/>
                                  <a:gdLst/>
                                  <a:ahLst/>
                                  <a:cxnLst/>
                                  <a:rect l="0" t="0" r="0" b="0"/>
                                  <a:pathLst>
                                    <a:path w="6060948" h="167640">
                                      <a:moveTo>
                                        <a:pt x="0" y="0"/>
                                      </a:moveTo>
                                      <a:lnTo>
                                        <a:pt x="6060948" y="0"/>
                                      </a:lnTo>
                                      <a:lnTo>
                                        <a:pt x="6060948"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90" name="Shape 24590"/>
                              <wps:cNvSpPr/>
                              <wps:spPr>
                                <a:xfrm>
                                  <a:off x="227076" y="167640"/>
                                  <a:ext cx="5628132" cy="169164"/>
                                </a:xfrm>
                                <a:custGeom>
                                  <a:avLst/>
                                  <a:gdLst/>
                                  <a:ahLst/>
                                  <a:cxnLst/>
                                  <a:rect l="0" t="0" r="0" b="0"/>
                                  <a:pathLst>
                                    <a:path w="5628132" h="169164">
                                      <a:moveTo>
                                        <a:pt x="0" y="0"/>
                                      </a:moveTo>
                                      <a:lnTo>
                                        <a:pt x="5628132" y="0"/>
                                      </a:lnTo>
                                      <a:lnTo>
                                        <a:pt x="5628132"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91" name="Shape 24591"/>
                              <wps:cNvSpPr/>
                              <wps:spPr>
                                <a:xfrm>
                                  <a:off x="0" y="336804"/>
                                  <a:ext cx="4224528" cy="169164"/>
                                </a:xfrm>
                                <a:custGeom>
                                  <a:avLst/>
                                  <a:gdLst/>
                                  <a:ahLst/>
                                  <a:cxnLst/>
                                  <a:rect l="0" t="0" r="0" b="0"/>
                                  <a:pathLst>
                                    <a:path w="4224528" h="169164">
                                      <a:moveTo>
                                        <a:pt x="0" y="0"/>
                                      </a:moveTo>
                                      <a:lnTo>
                                        <a:pt x="4224528" y="0"/>
                                      </a:lnTo>
                                      <a:lnTo>
                                        <a:pt x="4224528"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92" name="Shape 24592"/>
                              <wps:cNvSpPr/>
                              <wps:spPr>
                                <a:xfrm>
                                  <a:off x="457200" y="505968"/>
                                  <a:ext cx="5905500" cy="167640"/>
                                </a:xfrm>
                                <a:custGeom>
                                  <a:avLst/>
                                  <a:gdLst/>
                                  <a:ahLst/>
                                  <a:cxnLst/>
                                  <a:rect l="0" t="0" r="0" b="0"/>
                                  <a:pathLst>
                                    <a:path w="5905500" h="167640">
                                      <a:moveTo>
                                        <a:pt x="0" y="0"/>
                                      </a:moveTo>
                                      <a:lnTo>
                                        <a:pt x="5905500" y="0"/>
                                      </a:lnTo>
                                      <a:lnTo>
                                        <a:pt x="5905500"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93" name="Shape 24593"/>
                              <wps:cNvSpPr/>
                              <wps:spPr>
                                <a:xfrm>
                                  <a:off x="684276" y="673609"/>
                                  <a:ext cx="5532120" cy="169164"/>
                                </a:xfrm>
                                <a:custGeom>
                                  <a:avLst/>
                                  <a:gdLst/>
                                  <a:ahLst/>
                                  <a:cxnLst/>
                                  <a:rect l="0" t="0" r="0" b="0"/>
                                  <a:pathLst>
                                    <a:path w="5532120" h="169164">
                                      <a:moveTo>
                                        <a:pt x="0" y="0"/>
                                      </a:moveTo>
                                      <a:lnTo>
                                        <a:pt x="5532120" y="0"/>
                                      </a:lnTo>
                                      <a:lnTo>
                                        <a:pt x="5532120"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94" name="Shape 24594"/>
                              <wps:cNvSpPr/>
                              <wps:spPr>
                                <a:xfrm>
                                  <a:off x="684276" y="842772"/>
                                  <a:ext cx="1373124" cy="169165"/>
                                </a:xfrm>
                                <a:custGeom>
                                  <a:avLst/>
                                  <a:gdLst/>
                                  <a:ahLst/>
                                  <a:cxnLst/>
                                  <a:rect l="0" t="0" r="0" b="0"/>
                                  <a:pathLst>
                                    <a:path w="1373124" h="169165">
                                      <a:moveTo>
                                        <a:pt x="0" y="0"/>
                                      </a:moveTo>
                                      <a:lnTo>
                                        <a:pt x="1373124" y="0"/>
                                      </a:lnTo>
                                      <a:lnTo>
                                        <a:pt x="1373124" y="169165"/>
                                      </a:lnTo>
                                      <a:lnTo>
                                        <a:pt x="0" y="169165"/>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595" name="Shape 24595"/>
                              <wps:cNvSpPr/>
                              <wps:spPr>
                                <a:xfrm>
                                  <a:off x="457200" y="1011937"/>
                                  <a:ext cx="5527548" cy="167639"/>
                                </a:xfrm>
                                <a:custGeom>
                                  <a:avLst/>
                                  <a:gdLst/>
                                  <a:ahLst/>
                                  <a:cxnLst/>
                                  <a:rect l="0" t="0" r="0" b="0"/>
                                  <a:pathLst>
                                    <a:path w="5527548" h="167639">
                                      <a:moveTo>
                                        <a:pt x="0" y="0"/>
                                      </a:moveTo>
                                      <a:lnTo>
                                        <a:pt x="5527548" y="0"/>
                                      </a:lnTo>
                                      <a:lnTo>
                                        <a:pt x="5527548" y="167639"/>
                                      </a:lnTo>
                                      <a:lnTo>
                                        <a:pt x="0" y="167639"/>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3681" style="width:501pt;height:92.88pt;position:absolute;z-index:-2147483538;mso-position-horizontal-relative:text;mso-position-horizontal:absolute;margin-left:23.52pt;mso-position-vertical-relative:text;margin-top:-42.3486pt;" coordsize="63627,11795">
                      <v:shape id="Shape 24596" style="position:absolute;width:60609;height:1676;left:0;top:0;" coordsize="6060948,167640" path="m0,0l6060948,0l6060948,167640l0,167640l0,0">
                        <v:stroke weight="0pt" endcap="flat" joinstyle="miter" miterlimit="10" on="false" color="#000000" opacity="0"/>
                        <v:fill on="true" color="#d3d3d3"/>
                      </v:shape>
                      <v:shape id="Shape 24597" style="position:absolute;width:56281;height:1691;left:2270;top:1676;" coordsize="5628132,169164" path="m0,0l5628132,0l5628132,169164l0,169164l0,0">
                        <v:stroke weight="0pt" endcap="flat" joinstyle="miter" miterlimit="10" on="false" color="#000000" opacity="0"/>
                        <v:fill on="true" color="#d3d3d3"/>
                      </v:shape>
                      <v:shape id="Shape 24598" style="position:absolute;width:42245;height:1691;left:0;top:3368;" coordsize="4224528,169164" path="m0,0l4224528,0l4224528,169164l0,169164l0,0">
                        <v:stroke weight="0pt" endcap="flat" joinstyle="miter" miterlimit="10" on="false" color="#000000" opacity="0"/>
                        <v:fill on="true" color="#d3d3d3"/>
                      </v:shape>
                      <v:shape id="Shape 24599" style="position:absolute;width:59055;height:1676;left:4572;top:5059;" coordsize="5905500,167640" path="m0,0l5905500,0l5905500,167640l0,167640l0,0">
                        <v:stroke weight="0pt" endcap="flat" joinstyle="miter" miterlimit="10" on="false" color="#000000" opacity="0"/>
                        <v:fill on="true" color="#d3d3d3"/>
                      </v:shape>
                      <v:shape id="Shape 24600" style="position:absolute;width:55321;height:1691;left:6842;top:6736;" coordsize="5532120,169164" path="m0,0l5532120,0l5532120,169164l0,169164l0,0">
                        <v:stroke weight="0pt" endcap="flat" joinstyle="miter" miterlimit="10" on="false" color="#000000" opacity="0"/>
                        <v:fill on="true" color="#d3d3d3"/>
                      </v:shape>
                      <v:shape id="Shape 24601" style="position:absolute;width:13731;height:1691;left:6842;top:8427;" coordsize="1373124,169165" path="m0,0l1373124,0l1373124,169165l0,169165l0,0">
                        <v:stroke weight="0pt" endcap="flat" joinstyle="miter" miterlimit="10" on="false" color="#000000" opacity="0"/>
                        <v:fill on="true" color="#d3d3d3"/>
                      </v:shape>
                      <v:shape id="Shape 24602" style="position:absolute;width:55275;height:1676;left:4572;top:10119;" coordsize="5527548,167639" path="m0,0l5527548,0l5527548,167639l0,167639l0,0">
                        <v:stroke weight="0pt" endcap="flat" joinstyle="miter" miterlimit="10" on="false" color="#000000" opacity="0"/>
                        <v:fill on="true" color="#d3d3d3"/>
                      </v:shape>
                    </v:group>
                  </w:pict>
                </mc:Fallback>
              </mc:AlternateContent>
            </w:r>
            <w:r w:rsidRPr="003D77C8">
              <w:rPr>
                <w:color w:val="auto"/>
              </w:rPr>
              <w:t xml:space="preserve">mandatory MFA for all accounts and systems containing exam-related information, including those that interface between awarding body and centre systems, to enhance security and protect sensitive data;  </w:t>
            </w:r>
          </w:p>
          <w:p w14:paraId="6053A796" w14:textId="77777777" w:rsidR="005D190F" w:rsidRPr="003D77C8" w:rsidRDefault="000C5656">
            <w:pPr>
              <w:numPr>
                <w:ilvl w:val="1"/>
                <w:numId w:val="9"/>
              </w:numPr>
              <w:spacing w:after="0" w:line="259" w:lineRule="auto"/>
              <w:ind w:hanging="360"/>
              <w:rPr>
                <w:color w:val="auto"/>
              </w:rPr>
            </w:pPr>
            <w:r w:rsidRPr="003D77C8">
              <w:rPr>
                <w:color w:val="auto"/>
              </w:rPr>
              <w:t xml:space="preserve">regularly reviewing and updating security settings to align with current best practices;  </w:t>
            </w:r>
          </w:p>
          <w:p w14:paraId="04510FD2" w14:textId="77777777" w:rsidR="005D190F" w:rsidRPr="003D77C8" w:rsidRDefault="000C5656">
            <w:pPr>
              <w:numPr>
                <w:ilvl w:val="0"/>
                <w:numId w:val="9"/>
              </w:numPr>
              <w:spacing w:after="0" w:line="259" w:lineRule="auto"/>
              <w:ind w:hanging="360"/>
              <w:rPr>
                <w:color w:val="auto"/>
              </w:rPr>
            </w:pPr>
            <w:r w:rsidRPr="003D77C8">
              <w:rPr>
                <w:color w:val="auto"/>
              </w:rPr>
              <w:t xml:space="preserve">updating any passwords that may have been exposed </w:t>
            </w:r>
          </w:p>
          <w:p w14:paraId="34D8951A" w14:textId="77777777" w:rsidR="005D190F" w:rsidRPr="003D77C8" w:rsidRDefault="000C5656">
            <w:pPr>
              <w:numPr>
                <w:ilvl w:val="0"/>
                <w:numId w:val="9"/>
              </w:numPr>
              <w:spacing w:after="0" w:line="259" w:lineRule="auto"/>
              <w:ind w:hanging="360"/>
              <w:rPr>
                <w:color w:val="auto"/>
              </w:rPr>
            </w:pPr>
            <w:r w:rsidRPr="003D77C8">
              <w:rPr>
                <w:color w:val="auto"/>
              </w:rPr>
              <w:t xml:space="preserve">setting up secure account recovery options </w:t>
            </w:r>
          </w:p>
          <w:p w14:paraId="73DCC78E" w14:textId="77777777" w:rsidR="005D190F" w:rsidRPr="003D77C8" w:rsidRDefault="000C5656">
            <w:pPr>
              <w:numPr>
                <w:ilvl w:val="0"/>
                <w:numId w:val="9"/>
              </w:numPr>
              <w:spacing w:after="0" w:line="259" w:lineRule="auto"/>
              <w:ind w:hanging="360"/>
              <w:rPr>
                <w:color w:val="auto"/>
              </w:rPr>
            </w:pPr>
            <w:r w:rsidRPr="003D77C8">
              <w:rPr>
                <w:color w:val="auto"/>
              </w:rPr>
              <w:t xml:space="preserve">reviewing and managing connected applications </w:t>
            </w:r>
          </w:p>
          <w:p w14:paraId="77E08CDE" w14:textId="77777777" w:rsidR="005D190F" w:rsidRPr="003D77C8" w:rsidRDefault="000C5656">
            <w:pPr>
              <w:numPr>
                <w:ilvl w:val="0"/>
                <w:numId w:val="9"/>
              </w:numPr>
              <w:spacing w:after="1" w:line="237" w:lineRule="auto"/>
              <w:ind w:hanging="360"/>
              <w:rPr>
                <w:color w:val="auto"/>
              </w:rPr>
            </w:pPr>
            <w:r w:rsidRPr="003D77C8">
              <w:rPr>
                <w:color w:val="auto"/>
              </w:rPr>
              <w:t xml:space="preserve">monitoring accounts and regularly reviewing account access, including removing access when no longer required </w:t>
            </w:r>
          </w:p>
          <w:p w14:paraId="7C890B45" w14:textId="77777777" w:rsidR="005D190F" w:rsidRPr="003D77C8" w:rsidRDefault="000C5656">
            <w:pPr>
              <w:numPr>
                <w:ilvl w:val="0"/>
                <w:numId w:val="9"/>
              </w:numPr>
              <w:spacing w:after="0" w:line="227" w:lineRule="auto"/>
              <w:ind w:hanging="360"/>
              <w:rPr>
                <w:color w:val="auto"/>
              </w:rPr>
            </w:pPr>
            <w:r w:rsidRPr="003D77C8">
              <w:rPr>
                <w:color w:val="auto"/>
              </w:rPr>
              <w:t xml:space="preserve">ensuring authorised members of staff securely access awarding bodies’ online systems in line with awarding body regulations regarding cyber security and the JCQ document </w:t>
            </w:r>
            <w:r w:rsidRPr="003D77C8">
              <w:rPr>
                <w:color w:val="auto"/>
                <w:sz w:val="23"/>
              </w:rPr>
              <w:t xml:space="preserve">Guidance for centres on </w:t>
            </w:r>
          </w:p>
          <w:p w14:paraId="30824230" w14:textId="77777777" w:rsidR="005D190F" w:rsidRPr="003D77C8" w:rsidRDefault="000C5656">
            <w:pPr>
              <w:spacing w:after="0" w:line="259" w:lineRule="auto"/>
              <w:ind w:left="720" w:firstLine="0"/>
              <w:rPr>
                <w:color w:val="auto"/>
              </w:rPr>
            </w:pPr>
            <w:r w:rsidRPr="003D77C8">
              <w:rPr>
                <w:color w:val="auto"/>
                <w:sz w:val="23"/>
              </w:rPr>
              <w:t>cyber security</w:t>
            </w:r>
            <w:r w:rsidRPr="003D77C8">
              <w:rPr>
                <w:color w:val="auto"/>
              </w:rPr>
              <w:t xml:space="preserve"> </w:t>
            </w:r>
          </w:p>
          <w:p w14:paraId="1032097A" w14:textId="77777777" w:rsidR="005D190F" w:rsidRPr="003D77C8" w:rsidRDefault="000C5656">
            <w:pPr>
              <w:spacing w:after="0" w:line="238" w:lineRule="auto"/>
              <w:ind w:left="735" w:firstLine="0"/>
              <w:rPr>
                <w:color w:val="auto"/>
              </w:rPr>
            </w:pPr>
            <w:r w:rsidRPr="003D77C8">
              <w:rPr>
                <w:color w:val="auto"/>
              </w:rPr>
              <w:t xml:space="preserve">Authorised staff will have access, where necessary, to a device which complies with awarding bodies’ </w:t>
            </w:r>
            <w:r w:rsidRPr="003D77C8">
              <w:rPr>
                <w:color w:val="auto"/>
                <w:shd w:val="clear" w:color="auto" w:fill="D3D3D3"/>
              </w:rPr>
              <w:t>MFA</w:t>
            </w:r>
            <w:r w:rsidRPr="003D77C8">
              <w:rPr>
                <w:color w:val="auto"/>
              </w:rPr>
              <w:t xml:space="preserve"> requirements. </w:t>
            </w:r>
          </w:p>
          <w:p w14:paraId="11E81658" w14:textId="77777777" w:rsidR="005D190F" w:rsidRDefault="000C5656">
            <w:pPr>
              <w:numPr>
                <w:ilvl w:val="0"/>
                <w:numId w:val="9"/>
              </w:numPr>
              <w:spacing w:after="0" w:line="259" w:lineRule="auto"/>
              <w:ind w:hanging="360"/>
              <w:rPr>
                <w:color w:val="auto"/>
              </w:rPr>
            </w:pPr>
            <w:r w:rsidRPr="003D77C8">
              <w:rPr>
                <w:color w:val="auto"/>
              </w:rPr>
              <w:t xml:space="preserve">reporting any actual or suspected compromise of an awarding body’s online systems immediately to the relevant awarding body </w:t>
            </w:r>
          </w:p>
          <w:p w14:paraId="1EFBE994" w14:textId="77777777" w:rsidR="00910449" w:rsidRDefault="00910449" w:rsidP="00910449">
            <w:pPr>
              <w:spacing w:after="0" w:line="259" w:lineRule="auto"/>
              <w:rPr>
                <w:color w:val="auto"/>
              </w:rPr>
            </w:pPr>
          </w:p>
          <w:p w14:paraId="49C5EC65" w14:textId="77777777" w:rsidR="00910449" w:rsidRDefault="00910449" w:rsidP="00910449">
            <w:pPr>
              <w:spacing w:after="0" w:line="259" w:lineRule="auto"/>
              <w:rPr>
                <w:color w:val="auto"/>
              </w:rPr>
            </w:pPr>
          </w:p>
          <w:p w14:paraId="3A44F75D" w14:textId="77777777" w:rsidR="00910449" w:rsidRDefault="00910449" w:rsidP="00910449">
            <w:pPr>
              <w:spacing w:after="0" w:line="259" w:lineRule="auto"/>
              <w:rPr>
                <w:color w:val="auto"/>
              </w:rPr>
            </w:pPr>
          </w:p>
          <w:p w14:paraId="625352FE" w14:textId="77777777" w:rsidR="00910449" w:rsidRDefault="00910449" w:rsidP="00910449">
            <w:pPr>
              <w:spacing w:after="0" w:line="259" w:lineRule="auto"/>
              <w:rPr>
                <w:color w:val="auto"/>
              </w:rPr>
            </w:pPr>
          </w:p>
          <w:p w14:paraId="7249EDCD" w14:textId="77777777" w:rsidR="00910449" w:rsidRDefault="00910449" w:rsidP="00910449">
            <w:pPr>
              <w:spacing w:after="0" w:line="259" w:lineRule="auto"/>
              <w:rPr>
                <w:color w:val="auto"/>
              </w:rPr>
            </w:pPr>
          </w:p>
          <w:p w14:paraId="16631961" w14:textId="77777777" w:rsidR="00910449" w:rsidRDefault="00910449" w:rsidP="00910449">
            <w:pPr>
              <w:spacing w:after="0" w:line="259" w:lineRule="auto"/>
              <w:rPr>
                <w:color w:val="auto"/>
              </w:rPr>
            </w:pPr>
          </w:p>
          <w:p w14:paraId="645AFE17" w14:textId="77777777" w:rsidR="00910449" w:rsidRDefault="00910449" w:rsidP="00910449">
            <w:pPr>
              <w:spacing w:after="0" w:line="259" w:lineRule="auto"/>
              <w:rPr>
                <w:color w:val="auto"/>
              </w:rPr>
            </w:pPr>
          </w:p>
          <w:p w14:paraId="570E5086" w14:textId="77777777" w:rsidR="00910449" w:rsidRDefault="00910449" w:rsidP="00910449">
            <w:pPr>
              <w:spacing w:after="0" w:line="259" w:lineRule="auto"/>
              <w:rPr>
                <w:color w:val="auto"/>
              </w:rPr>
            </w:pPr>
          </w:p>
          <w:p w14:paraId="762DB52C" w14:textId="77777777" w:rsidR="00910449" w:rsidRDefault="00910449" w:rsidP="00910449">
            <w:pPr>
              <w:spacing w:after="0" w:line="259" w:lineRule="auto"/>
              <w:rPr>
                <w:color w:val="auto"/>
              </w:rPr>
            </w:pPr>
          </w:p>
          <w:p w14:paraId="6D68D6A1" w14:textId="77777777" w:rsidR="00910449" w:rsidRDefault="00910449" w:rsidP="00910449">
            <w:pPr>
              <w:spacing w:after="0" w:line="259" w:lineRule="auto"/>
              <w:rPr>
                <w:color w:val="auto"/>
              </w:rPr>
            </w:pPr>
          </w:p>
          <w:p w14:paraId="6AA23F38" w14:textId="528C5A16" w:rsidR="00910449" w:rsidRPr="003D77C8" w:rsidRDefault="00910449" w:rsidP="00910449">
            <w:pPr>
              <w:spacing w:after="0" w:line="259" w:lineRule="auto"/>
              <w:rPr>
                <w:color w:val="auto"/>
              </w:rPr>
            </w:pPr>
          </w:p>
        </w:tc>
      </w:tr>
    </w:tbl>
    <w:p w14:paraId="217D5958" w14:textId="77777777" w:rsidR="005D190F" w:rsidRPr="003D77C8" w:rsidRDefault="000C5656">
      <w:pPr>
        <w:numPr>
          <w:ilvl w:val="0"/>
          <w:numId w:val="4"/>
        </w:numPr>
        <w:spacing w:after="10" w:line="249" w:lineRule="auto"/>
        <w:ind w:right="501" w:hanging="420"/>
        <w:rPr>
          <w:color w:val="auto"/>
        </w:rPr>
      </w:pPr>
      <w:r w:rsidRPr="003D77C8">
        <w:rPr>
          <w:b/>
          <w:color w:val="auto"/>
        </w:rPr>
        <w:lastRenderedPageBreak/>
        <w:t xml:space="preserve">Failure of IT systems </w:t>
      </w:r>
    </w:p>
    <w:tbl>
      <w:tblPr>
        <w:tblStyle w:val="TableGrid"/>
        <w:tblW w:w="10627" w:type="dxa"/>
        <w:tblInd w:w="20" w:type="dxa"/>
        <w:tblCellMar>
          <w:left w:w="93" w:type="dxa"/>
          <w:right w:w="41" w:type="dxa"/>
        </w:tblCellMar>
        <w:tblLook w:val="04A0" w:firstRow="1" w:lastRow="0" w:firstColumn="1" w:lastColumn="0" w:noHBand="0" w:noVBand="1"/>
      </w:tblPr>
      <w:tblGrid>
        <w:gridCol w:w="10627"/>
      </w:tblGrid>
      <w:tr w:rsidR="003D77C8" w:rsidRPr="003D77C8" w14:paraId="728D524C" w14:textId="77777777">
        <w:trPr>
          <w:trHeight w:val="2443"/>
        </w:trPr>
        <w:tc>
          <w:tcPr>
            <w:tcW w:w="10627" w:type="dxa"/>
            <w:tcBorders>
              <w:top w:val="single" w:sz="4" w:space="0" w:color="000000"/>
              <w:left w:val="single" w:sz="4" w:space="0" w:color="000000"/>
              <w:bottom w:val="single" w:sz="4" w:space="0" w:color="000000"/>
              <w:right w:val="single" w:sz="4" w:space="0" w:color="000000"/>
            </w:tcBorders>
            <w:vAlign w:val="center"/>
          </w:tcPr>
          <w:p w14:paraId="60D94B53" w14:textId="77777777" w:rsidR="005D190F" w:rsidRPr="003D77C8" w:rsidRDefault="000C5656">
            <w:pPr>
              <w:spacing w:after="94" w:line="259" w:lineRule="auto"/>
              <w:ind w:firstLine="0"/>
              <w:rPr>
                <w:color w:val="auto"/>
              </w:rPr>
            </w:pPr>
            <w:r w:rsidRPr="003D77C8">
              <w:rPr>
                <w:color w:val="auto"/>
                <w:u w:val="single" w:color="000000"/>
              </w:rPr>
              <w:t>Criteria for implementation of the plan</w:t>
            </w:r>
            <w:r w:rsidRPr="003D77C8">
              <w:rPr>
                <w:color w:val="auto"/>
              </w:rPr>
              <w:t xml:space="preserve"> </w:t>
            </w:r>
          </w:p>
          <w:p w14:paraId="0B2B9E80" w14:textId="77777777" w:rsidR="005D190F" w:rsidRPr="003D77C8" w:rsidRDefault="000C5656">
            <w:pPr>
              <w:spacing w:after="81" w:line="259" w:lineRule="auto"/>
              <w:ind w:left="0" w:firstLine="0"/>
              <w:rPr>
                <w:color w:val="auto"/>
              </w:rPr>
            </w:pPr>
            <w:r w:rsidRPr="003D77C8">
              <w:rPr>
                <w:color w:val="auto"/>
                <w:sz w:val="23"/>
              </w:rPr>
              <w:t xml:space="preserve">IT system corruption affecting candidates’ work </w:t>
            </w:r>
          </w:p>
          <w:p w14:paraId="236C44D5" w14:textId="77777777" w:rsidR="005D190F" w:rsidRPr="003D77C8" w:rsidRDefault="000C5656">
            <w:pPr>
              <w:spacing w:after="81" w:line="259" w:lineRule="auto"/>
              <w:ind w:left="0" w:firstLine="0"/>
              <w:rPr>
                <w:color w:val="auto"/>
              </w:rPr>
            </w:pPr>
            <w:r w:rsidRPr="003D77C8">
              <w:rPr>
                <w:color w:val="auto"/>
                <w:sz w:val="23"/>
              </w:rPr>
              <w:t xml:space="preserve">MIS system failure at final entry deadline </w:t>
            </w:r>
          </w:p>
          <w:p w14:paraId="0B9958ED" w14:textId="77777777" w:rsidR="005D190F" w:rsidRPr="003D77C8" w:rsidRDefault="000C5656">
            <w:pPr>
              <w:spacing w:after="78" w:line="259" w:lineRule="auto"/>
              <w:ind w:left="0" w:firstLine="0"/>
              <w:rPr>
                <w:color w:val="auto"/>
              </w:rPr>
            </w:pPr>
            <w:r w:rsidRPr="003D77C8">
              <w:rPr>
                <w:color w:val="auto"/>
                <w:sz w:val="23"/>
              </w:rPr>
              <w:t xml:space="preserve">MIS system failure during exams preparation </w:t>
            </w:r>
          </w:p>
          <w:p w14:paraId="14F542C2" w14:textId="77777777" w:rsidR="005D190F" w:rsidRPr="003D77C8" w:rsidRDefault="000C5656">
            <w:pPr>
              <w:spacing w:after="81" w:line="259" w:lineRule="auto"/>
              <w:ind w:left="0" w:firstLine="0"/>
              <w:rPr>
                <w:color w:val="auto"/>
              </w:rPr>
            </w:pPr>
            <w:r w:rsidRPr="003D77C8">
              <w:rPr>
                <w:color w:val="auto"/>
                <w:sz w:val="23"/>
              </w:rPr>
              <w:t xml:space="preserve">Power outage immediately prior to or during an on-screen test </w:t>
            </w:r>
          </w:p>
          <w:p w14:paraId="200ECAF8" w14:textId="77777777" w:rsidR="005D190F" w:rsidRPr="003D77C8" w:rsidRDefault="000C5656">
            <w:pPr>
              <w:spacing w:after="0" w:line="259" w:lineRule="auto"/>
              <w:ind w:left="0" w:firstLine="0"/>
              <w:rPr>
                <w:color w:val="auto"/>
              </w:rPr>
            </w:pPr>
            <w:r w:rsidRPr="003D77C8">
              <w:rPr>
                <w:color w:val="auto"/>
                <w:sz w:val="23"/>
              </w:rPr>
              <w:t xml:space="preserve">MIS system failure at results release time </w:t>
            </w:r>
          </w:p>
        </w:tc>
      </w:tr>
      <w:tr w:rsidR="003D77C8" w:rsidRPr="003D77C8" w14:paraId="3062841E" w14:textId="77777777">
        <w:trPr>
          <w:trHeight w:val="4517"/>
        </w:trPr>
        <w:tc>
          <w:tcPr>
            <w:tcW w:w="10627" w:type="dxa"/>
            <w:tcBorders>
              <w:top w:val="single" w:sz="4" w:space="0" w:color="000000"/>
              <w:left w:val="single" w:sz="4" w:space="0" w:color="000000"/>
              <w:bottom w:val="single" w:sz="4" w:space="0" w:color="000000"/>
              <w:right w:val="single" w:sz="4" w:space="0" w:color="000000"/>
            </w:tcBorders>
            <w:vAlign w:val="center"/>
          </w:tcPr>
          <w:p w14:paraId="329B3561" w14:textId="77777777" w:rsidR="005D190F" w:rsidRPr="003D77C8" w:rsidRDefault="000C5656">
            <w:pPr>
              <w:spacing w:after="255" w:line="259" w:lineRule="auto"/>
              <w:ind w:firstLine="0"/>
              <w:rPr>
                <w:color w:val="auto"/>
              </w:rPr>
            </w:pPr>
            <w:r w:rsidRPr="003D77C8">
              <w:rPr>
                <w:color w:val="auto"/>
                <w:u w:val="single" w:color="000000"/>
              </w:rPr>
              <w:t>Centre actions to mitigate the impact of the disruption</w:t>
            </w:r>
            <w:r w:rsidRPr="003D77C8">
              <w:rPr>
                <w:color w:val="auto"/>
              </w:rPr>
              <w:t xml:space="preserve"> </w:t>
            </w:r>
          </w:p>
          <w:p w14:paraId="075BA92D" w14:textId="77777777" w:rsidR="005D190F" w:rsidRPr="003D77C8" w:rsidRDefault="000C5656">
            <w:pPr>
              <w:numPr>
                <w:ilvl w:val="0"/>
                <w:numId w:val="10"/>
              </w:numPr>
              <w:spacing w:after="0" w:line="241" w:lineRule="auto"/>
              <w:ind w:hanging="360"/>
              <w:rPr>
                <w:color w:val="auto"/>
              </w:rPr>
            </w:pPr>
            <w:r w:rsidRPr="003D77C8">
              <w:rPr>
                <w:color w:val="auto"/>
              </w:rPr>
              <w:t xml:space="preserve">Preparation: </w:t>
            </w:r>
            <w:proofErr w:type="gramStart"/>
            <w:r w:rsidRPr="003D77C8">
              <w:rPr>
                <w:color w:val="auto"/>
              </w:rPr>
              <w:t>Exams</w:t>
            </w:r>
            <w:proofErr w:type="gramEnd"/>
            <w:r w:rsidRPr="003D77C8">
              <w:rPr>
                <w:color w:val="auto"/>
              </w:rPr>
              <w:t xml:space="preserve"> officer to prepare seating plans using Excel Spreadsheet. Exam Registers to be downloaded from awarding bodies secure websites. </w:t>
            </w:r>
          </w:p>
          <w:p w14:paraId="6275DC24" w14:textId="77777777" w:rsidR="005D190F" w:rsidRPr="003D77C8" w:rsidRDefault="000C5656">
            <w:pPr>
              <w:numPr>
                <w:ilvl w:val="0"/>
                <w:numId w:val="10"/>
              </w:numPr>
              <w:spacing w:after="0" w:line="241" w:lineRule="auto"/>
              <w:ind w:hanging="360"/>
              <w:rPr>
                <w:color w:val="auto"/>
              </w:rPr>
            </w:pPr>
            <w:r w:rsidRPr="003D77C8">
              <w:rPr>
                <w:color w:val="auto"/>
              </w:rPr>
              <w:t xml:space="preserve">Results Release: </w:t>
            </w:r>
            <w:proofErr w:type="gramStart"/>
            <w:r w:rsidRPr="003D77C8">
              <w:rPr>
                <w:color w:val="auto"/>
              </w:rPr>
              <w:t>Exams</w:t>
            </w:r>
            <w:proofErr w:type="gramEnd"/>
            <w:r w:rsidRPr="003D77C8">
              <w:rPr>
                <w:color w:val="auto"/>
              </w:rPr>
              <w:t xml:space="preserve"> officer to download results from awarding bodies secure website, where this is not possible Exams officer to contact awarding bodies to request results via secure email. </w:t>
            </w:r>
          </w:p>
          <w:p w14:paraId="5E8B4524" w14:textId="77777777" w:rsidR="005D190F" w:rsidRPr="003D77C8" w:rsidRDefault="000C5656">
            <w:pPr>
              <w:numPr>
                <w:ilvl w:val="0"/>
                <w:numId w:val="10"/>
              </w:numPr>
              <w:spacing w:after="0" w:line="238" w:lineRule="auto"/>
              <w:ind w:hanging="360"/>
              <w:rPr>
                <w:color w:val="auto"/>
              </w:rPr>
            </w:pPr>
            <w:proofErr w:type="spellStart"/>
            <w:r w:rsidRPr="003D77C8">
              <w:rPr>
                <w:color w:val="auto"/>
              </w:rPr>
              <w:t>Cyber attack</w:t>
            </w:r>
            <w:proofErr w:type="spellEnd"/>
            <w:r w:rsidRPr="003D77C8">
              <w:rPr>
                <w:color w:val="auto"/>
              </w:rPr>
              <w:t xml:space="preserve">: </w:t>
            </w:r>
            <w:proofErr w:type="gramStart"/>
            <w:r w:rsidRPr="003D77C8">
              <w:rPr>
                <w:color w:val="auto"/>
              </w:rPr>
              <w:t>Exams</w:t>
            </w:r>
            <w:proofErr w:type="gramEnd"/>
            <w:r w:rsidRPr="003D77C8">
              <w:rPr>
                <w:color w:val="auto"/>
              </w:rPr>
              <w:t xml:space="preserve"> officer will work with IT and contact the relevant awarding bodies for guidance.  SLT will monitor and take action required as directed by the awarding bodies. (GR 3.19) </w:t>
            </w:r>
          </w:p>
          <w:p w14:paraId="1FE85DC8" w14:textId="77777777" w:rsidR="005D190F" w:rsidRPr="003D77C8" w:rsidRDefault="000C5656">
            <w:pPr>
              <w:numPr>
                <w:ilvl w:val="0"/>
                <w:numId w:val="10"/>
              </w:numPr>
              <w:spacing w:after="0" w:line="259" w:lineRule="auto"/>
              <w:ind w:hanging="360"/>
              <w:rPr>
                <w:color w:val="auto"/>
              </w:rPr>
            </w:pPr>
            <w:r w:rsidRPr="003D77C8">
              <w:rPr>
                <w:rFonts w:ascii="Calibri" w:eastAsia="Calibri" w:hAnsi="Calibri" w:cs="Calibri"/>
                <w:noProof/>
                <w:color w:val="auto"/>
              </w:rPr>
              <mc:AlternateContent>
                <mc:Choice Requires="wpg">
                  <w:drawing>
                    <wp:anchor distT="0" distB="0" distL="114300" distR="114300" simplePos="0" relativeHeight="251661312" behindDoc="1" locked="0" layoutInCell="1" allowOverlap="1" wp14:anchorId="43DACC22" wp14:editId="3BD5FA1C">
                      <wp:simplePos x="0" y="0"/>
                      <wp:positionH relativeFrom="column">
                        <wp:posOffset>297180</wp:posOffset>
                      </wp:positionH>
                      <wp:positionV relativeFrom="paragraph">
                        <wp:posOffset>-1046599</wp:posOffset>
                      </wp:positionV>
                      <wp:extent cx="6380988" cy="2363724"/>
                      <wp:effectExtent l="0" t="0" r="0" b="0"/>
                      <wp:wrapNone/>
                      <wp:docPr id="22267" name="Group 22267"/>
                      <wp:cNvGraphicFramePr/>
                      <a:graphic xmlns:a="http://schemas.openxmlformats.org/drawingml/2006/main">
                        <a:graphicData uri="http://schemas.microsoft.com/office/word/2010/wordprocessingGroup">
                          <wpg:wgp>
                            <wpg:cNvGrpSpPr/>
                            <wpg:grpSpPr>
                              <a:xfrm>
                                <a:off x="0" y="0"/>
                                <a:ext cx="6380988" cy="2363724"/>
                                <a:chOff x="0" y="0"/>
                                <a:chExt cx="6380988" cy="2363724"/>
                              </a:xfrm>
                            </wpg:grpSpPr>
                            <wps:wsp>
                              <wps:cNvPr id="24603" name="Shape 24603"/>
                              <wps:cNvSpPr/>
                              <wps:spPr>
                                <a:xfrm>
                                  <a:off x="0" y="0"/>
                                  <a:ext cx="6330696" cy="169164"/>
                                </a:xfrm>
                                <a:custGeom>
                                  <a:avLst/>
                                  <a:gdLst/>
                                  <a:ahLst/>
                                  <a:cxnLst/>
                                  <a:rect l="0" t="0" r="0" b="0"/>
                                  <a:pathLst>
                                    <a:path w="6330696" h="169164">
                                      <a:moveTo>
                                        <a:pt x="0" y="0"/>
                                      </a:moveTo>
                                      <a:lnTo>
                                        <a:pt x="6330696" y="0"/>
                                      </a:lnTo>
                                      <a:lnTo>
                                        <a:pt x="6330696"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04" name="Shape 24604"/>
                              <wps:cNvSpPr/>
                              <wps:spPr>
                                <a:xfrm>
                                  <a:off x="228600" y="169164"/>
                                  <a:ext cx="3189732" cy="169164"/>
                                </a:xfrm>
                                <a:custGeom>
                                  <a:avLst/>
                                  <a:gdLst/>
                                  <a:ahLst/>
                                  <a:cxnLst/>
                                  <a:rect l="0" t="0" r="0" b="0"/>
                                  <a:pathLst>
                                    <a:path w="3189732" h="169164">
                                      <a:moveTo>
                                        <a:pt x="0" y="0"/>
                                      </a:moveTo>
                                      <a:lnTo>
                                        <a:pt x="3189732" y="0"/>
                                      </a:lnTo>
                                      <a:lnTo>
                                        <a:pt x="3189732"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05" name="Shape 24605"/>
                              <wps:cNvSpPr/>
                              <wps:spPr>
                                <a:xfrm>
                                  <a:off x="0" y="338328"/>
                                  <a:ext cx="6167628" cy="169164"/>
                                </a:xfrm>
                                <a:custGeom>
                                  <a:avLst/>
                                  <a:gdLst/>
                                  <a:ahLst/>
                                  <a:cxnLst/>
                                  <a:rect l="0" t="0" r="0" b="0"/>
                                  <a:pathLst>
                                    <a:path w="6167628" h="169164">
                                      <a:moveTo>
                                        <a:pt x="0" y="0"/>
                                      </a:moveTo>
                                      <a:lnTo>
                                        <a:pt x="6167628" y="0"/>
                                      </a:lnTo>
                                      <a:lnTo>
                                        <a:pt x="6167628"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06" name="Shape 24606"/>
                              <wps:cNvSpPr/>
                              <wps:spPr>
                                <a:xfrm>
                                  <a:off x="228600" y="507492"/>
                                  <a:ext cx="5919216" cy="169164"/>
                                </a:xfrm>
                                <a:custGeom>
                                  <a:avLst/>
                                  <a:gdLst/>
                                  <a:ahLst/>
                                  <a:cxnLst/>
                                  <a:rect l="0" t="0" r="0" b="0"/>
                                  <a:pathLst>
                                    <a:path w="5919216" h="169164">
                                      <a:moveTo>
                                        <a:pt x="0" y="0"/>
                                      </a:moveTo>
                                      <a:lnTo>
                                        <a:pt x="5919216" y="0"/>
                                      </a:lnTo>
                                      <a:lnTo>
                                        <a:pt x="5919216"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07" name="Shape 24607"/>
                              <wps:cNvSpPr/>
                              <wps:spPr>
                                <a:xfrm>
                                  <a:off x="0" y="676656"/>
                                  <a:ext cx="5804916" cy="169164"/>
                                </a:xfrm>
                                <a:custGeom>
                                  <a:avLst/>
                                  <a:gdLst/>
                                  <a:ahLst/>
                                  <a:cxnLst/>
                                  <a:rect l="0" t="0" r="0" b="0"/>
                                  <a:pathLst>
                                    <a:path w="5804916" h="169164">
                                      <a:moveTo>
                                        <a:pt x="0" y="0"/>
                                      </a:moveTo>
                                      <a:lnTo>
                                        <a:pt x="5804916" y="0"/>
                                      </a:lnTo>
                                      <a:lnTo>
                                        <a:pt x="5804916"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08" name="Shape 24608"/>
                              <wps:cNvSpPr/>
                              <wps:spPr>
                                <a:xfrm>
                                  <a:off x="228600" y="845820"/>
                                  <a:ext cx="6112764" cy="167640"/>
                                </a:xfrm>
                                <a:custGeom>
                                  <a:avLst/>
                                  <a:gdLst/>
                                  <a:ahLst/>
                                  <a:cxnLst/>
                                  <a:rect l="0" t="0" r="0" b="0"/>
                                  <a:pathLst>
                                    <a:path w="6112764" h="167640">
                                      <a:moveTo>
                                        <a:pt x="0" y="0"/>
                                      </a:moveTo>
                                      <a:lnTo>
                                        <a:pt x="6112764" y="0"/>
                                      </a:lnTo>
                                      <a:lnTo>
                                        <a:pt x="6112764"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09" name="Shape 24609"/>
                              <wps:cNvSpPr/>
                              <wps:spPr>
                                <a:xfrm>
                                  <a:off x="228600" y="1013461"/>
                                  <a:ext cx="5823204" cy="169164"/>
                                </a:xfrm>
                                <a:custGeom>
                                  <a:avLst/>
                                  <a:gdLst/>
                                  <a:ahLst/>
                                  <a:cxnLst/>
                                  <a:rect l="0" t="0" r="0" b="0"/>
                                  <a:pathLst>
                                    <a:path w="5823204" h="169164">
                                      <a:moveTo>
                                        <a:pt x="0" y="0"/>
                                      </a:moveTo>
                                      <a:lnTo>
                                        <a:pt x="5823204" y="0"/>
                                      </a:lnTo>
                                      <a:lnTo>
                                        <a:pt x="5823204"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10" name="Shape 24610"/>
                              <wps:cNvSpPr/>
                              <wps:spPr>
                                <a:xfrm>
                                  <a:off x="228600" y="1182624"/>
                                  <a:ext cx="6152388" cy="169164"/>
                                </a:xfrm>
                                <a:custGeom>
                                  <a:avLst/>
                                  <a:gdLst/>
                                  <a:ahLst/>
                                  <a:cxnLst/>
                                  <a:rect l="0" t="0" r="0" b="0"/>
                                  <a:pathLst>
                                    <a:path w="6152388" h="169164">
                                      <a:moveTo>
                                        <a:pt x="0" y="0"/>
                                      </a:moveTo>
                                      <a:lnTo>
                                        <a:pt x="6152388" y="0"/>
                                      </a:lnTo>
                                      <a:lnTo>
                                        <a:pt x="6152388"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11" name="Shape 24611"/>
                              <wps:cNvSpPr/>
                              <wps:spPr>
                                <a:xfrm>
                                  <a:off x="228600" y="1351789"/>
                                  <a:ext cx="6146292" cy="169164"/>
                                </a:xfrm>
                                <a:custGeom>
                                  <a:avLst/>
                                  <a:gdLst/>
                                  <a:ahLst/>
                                  <a:cxnLst/>
                                  <a:rect l="0" t="0" r="0" b="0"/>
                                  <a:pathLst>
                                    <a:path w="6146292" h="169164">
                                      <a:moveTo>
                                        <a:pt x="0" y="0"/>
                                      </a:moveTo>
                                      <a:lnTo>
                                        <a:pt x="6146292" y="0"/>
                                      </a:lnTo>
                                      <a:lnTo>
                                        <a:pt x="6146292"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12" name="Shape 24612"/>
                              <wps:cNvSpPr/>
                              <wps:spPr>
                                <a:xfrm>
                                  <a:off x="228600" y="1520952"/>
                                  <a:ext cx="6144768" cy="167640"/>
                                </a:xfrm>
                                <a:custGeom>
                                  <a:avLst/>
                                  <a:gdLst/>
                                  <a:ahLst/>
                                  <a:cxnLst/>
                                  <a:rect l="0" t="0" r="0" b="0"/>
                                  <a:pathLst>
                                    <a:path w="6144768" h="167640">
                                      <a:moveTo>
                                        <a:pt x="0" y="0"/>
                                      </a:moveTo>
                                      <a:lnTo>
                                        <a:pt x="6144768" y="0"/>
                                      </a:lnTo>
                                      <a:lnTo>
                                        <a:pt x="6144768"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13" name="Shape 24613"/>
                              <wps:cNvSpPr/>
                              <wps:spPr>
                                <a:xfrm>
                                  <a:off x="228600" y="1688592"/>
                                  <a:ext cx="6053328" cy="169164"/>
                                </a:xfrm>
                                <a:custGeom>
                                  <a:avLst/>
                                  <a:gdLst/>
                                  <a:ahLst/>
                                  <a:cxnLst/>
                                  <a:rect l="0" t="0" r="0" b="0"/>
                                  <a:pathLst>
                                    <a:path w="6053328" h="169164">
                                      <a:moveTo>
                                        <a:pt x="0" y="0"/>
                                      </a:moveTo>
                                      <a:lnTo>
                                        <a:pt x="6053328" y="0"/>
                                      </a:lnTo>
                                      <a:lnTo>
                                        <a:pt x="6053328"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14" name="Shape 24614"/>
                              <wps:cNvSpPr/>
                              <wps:spPr>
                                <a:xfrm>
                                  <a:off x="228600" y="1857756"/>
                                  <a:ext cx="5682996" cy="169164"/>
                                </a:xfrm>
                                <a:custGeom>
                                  <a:avLst/>
                                  <a:gdLst/>
                                  <a:ahLst/>
                                  <a:cxnLst/>
                                  <a:rect l="0" t="0" r="0" b="0"/>
                                  <a:pathLst>
                                    <a:path w="5682996" h="169164">
                                      <a:moveTo>
                                        <a:pt x="0" y="0"/>
                                      </a:moveTo>
                                      <a:lnTo>
                                        <a:pt x="5682996" y="0"/>
                                      </a:lnTo>
                                      <a:lnTo>
                                        <a:pt x="5682996"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15" name="Shape 24615"/>
                              <wps:cNvSpPr/>
                              <wps:spPr>
                                <a:xfrm>
                                  <a:off x="228600" y="2026920"/>
                                  <a:ext cx="6149340" cy="167640"/>
                                </a:xfrm>
                                <a:custGeom>
                                  <a:avLst/>
                                  <a:gdLst/>
                                  <a:ahLst/>
                                  <a:cxnLst/>
                                  <a:rect l="0" t="0" r="0" b="0"/>
                                  <a:pathLst>
                                    <a:path w="6149340" h="167640">
                                      <a:moveTo>
                                        <a:pt x="0" y="0"/>
                                      </a:moveTo>
                                      <a:lnTo>
                                        <a:pt x="6149340" y="0"/>
                                      </a:lnTo>
                                      <a:lnTo>
                                        <a:pt x="6149340" y="167640"/>
                                      </a:lnTo>
                                      <a:lnTo>
                                        <a:pt x="0" y="16764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16" name="Shape 24616"/>
                              <wps:cNvSpPr/>
                              <wps:spPr>
                                <a:xfrm>
                                  <a:off x="228600" y="2194560"/>
                                  <a:ext cx="3607308" cy="169164"/>
                                </a:xfrm>
                                <a:custGeom>
                                  <a:avLst/>
                                  <a:gdLst/>
                                  <a:ahLst/>
                                  <a:cxnLst/>
                                  <a:rect l="0" t="0" r="0" b="0"/>
                                  <a:pathLst>
                                    <a:path w="3607308" h="169164">
                                      <a:moveTo>
                                        <a:pt x="0" y="0"/>
                                      </a:moveTo>
                                      <a:lnTo>
                                        <a:pt x="3607308" y="0"/>
                                      </a:lnTo>
                                      <a:lnTo>
                                        <a:pt x="3607308"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2267" style="width:502.44pt;height:186.12pt;position:absolute;z-index:-2147483598;mso-position-horizontal-relative:text;mso-position-horizontal:absolute;margin-left:23.4pt;mso-position-vertical-relative:text;margin-top:-82.4095pt;" coordsize="63809,23637">
                      <v:shape id="Shape 24617" style="position:absolute;width:63306;height:1691;left:0;top:0;" coordsize="6330696,169164" path="m0,0l6330696,0l6330696,169164l0,169164l0,0">
                        <v:stroke weight="0pt" endcap="flat" joinstyle="miter" miterlimit="10" on="false" color="#000000" opacity="0"/>
                        <v:fill on="true" color="#d3d3d3"/>
                      </v:shape>
                      <v:shape id="Shape 24618" style="position:absolute;width:31897;height:1691;left:2286;top:1691;" coordsize="3189732,169164" path="m0,0l3189732,0l3189732,169164l0,169164l0,0">
                        <v:stroke weight="0pt" endcap="flat" joinstyle="miter" miterlimit="10" on="false" color="#000000" opacity="0"/>
                        <v:fill on="true" color="#d3d3d3"/>
                      </v:shape>
                      <v:shape id="Shape 24619" style="position:absolute;width:61676;height:1691;left:0;top:3383;" coordsize="6167628,169164" path="m0,0l6167628,0l6167628,169164l0,169164l0,0">
                        <v:stroke weight="0pt" endcap="flat" joinstyle="miter" miterlimit="10" on="false" color="#000000" opacity="0"/>
                        <v:fill on="true" color="#d3d3d3"/>
                      </v:shape>
                      <v:shape id="Shape 24620" style="position:absolute;width:59192;height:1691;left:2286;top:5074;" coordsize="5919216,169164" path="m0,0l5919216,0l5919216,169164l0,169164l0,0">
                        <v:stroke weight="0pt" endcap="flat" joinstyle="miter" miterlimit="10" on="false" color="#000000" opacity="0"/>
                        <v:fill on="true" color="#d3d3d3"/>
                      </v:shape>
                      <v:shape id="Shape 24621" style="position:absolute;width:58049;height:1691;left:0;top:6766;" coordsize="5804916,169164" path="m0,0l5804916,0l5804916,169164l0,169164l0,0">
                        <v:stroke weight="0pt" endcap="flat" joinstyle="miter" miterlimit="10" on="false" color="#000000" opacity="0"/>
                        <v:fill on="true" color="#d3d3d3"/>
                      </v:shape>
                      <v:shape id="Shape 24622" style="position:absolute;width:61127;height:1676;left:2286;top:8458;" coordsize="6112764,167640" path="m0,0l6112764,0l6112764,167640l0,167640l0,0">
                        <v:stroke weight="0pt" endcap="flat" joinstyle="miter" miterlimit="10" on="false" color="#000000" opacity="0"/>
                        <v:fill on="true" color="#d3d3d3"/>
                      </v:shape>
                      <v:shape id="Shape 24623" style="position:absolute;width:58232;height:1691;left:2286;top:10134;" coordsize="5823204,169164" path="m0,0l5823204,0l5823204,169164l0,169164l0,0">
                        <v:stroke weight="0pt" endcap="flat" joinstyle="miter" miterlimit="10" on="false" color="#000000" opacity="0"/>
                        <v:fill on="true" color="#d3d3d3"/>
                      </v:shape>
                      <v:shape id="Shape 24624" style="position:absolute;width:61523;height:1691;left:2286;top:11826;" coordsize="6152388,169164" path="m0,0l6152388,0l6152388,169164l0,169164l0,0">
                        <v:stroke weight="0pt" endcap="flat" joinstyle="miter" miterlimit="10" on="false" color="#000000" opacity="0"/>
                        <v:fill on="true" color="#d3d3d3"/>
                      </v:shape>
                      <v:shape id="Shape 24625" style="position:absolute;width:61462;height:1691;left:2286;top:13517;" coordsize="6146292,169164" path="m0,0l6146292,0l6146292,169164l0,169164l0,0">
                        <v:stroke weight="0pt" endcap="flat" joinstyle="miter" miterlimit="10" on="false" color="#000000" opacity="0"/>
                        <v:fill on="true" color="#d3d3d3"/>
                      </v:shape>
                      <v:shape id="Shape 24626" style="position:absolute;width:61447;height:1676;left:2286;top:15209;" coordsize="6144768,167640" path="m0,0l6144768,0l6144768,167640l0,167640l0,0">
                        <v:stroke weight="0pt" endcap="flat" joinstyle="miter" miterlimit="10" on="false" color="#000000" opacity="0"/>
                        <v:fill on="true" color="#d3d3d3"/>
                      </v:shape>
                      <v:shape id="Shape 24627" style="position:absolute;width:60533;height:1691;left:2286;top:16885;" coordsize="6053328,169164" path="m0,0l6053328,0l6053328,169164l0,169164l0,0">
                        <v:stroke weight="0pt" endcap="flat" joinstyle="miter" miterlimit="10" on="false" color="#000000" opacity="0"/>
                        <v:fill on="true" color="#d3d3d3"/>
                      </v:shape>
                      <v:shape id="Shape 24628" style="position:absolute;width:56829;height:1691;left:2286;top:18577;" coordsize="5682996,169164" path="m0,0l5682996,0l5682996,169164l0,169164l0,0">
                        <v:stroke weight="0pt" endcap="flat" joinstyle="miter" miterlimit="10" on="false" color="#000000" opacity="0"/>
                        <v:fill on="true" color="#d3d3d3"/>
                      </v:shape>
                      <v:shape id="Shape 24629" style="position:absolute;width:61493;height:1676;left:2286;top:20269;" coordsize="6149340,167640" path="m0,0l6149340,0l6149340,167640l0,167640l0,0">
                        <v:stroke weight="0pt" endcap="flat" joinstyle="miter" miterlimit="10" on="false" color="#000000" opacity="0"/>
                        <v:fill on="true" color="#d3d3d3"/>
                      </v:shape>
                      <v:shape id="Shape 24630" style="position:absolute;width:36073;height:1691;left:2286;top:21945;" coordsize="3607308,169164" path="m0,0l3607308,0l3607308,169164l0,169164l0,0">
                        <v:stroke weight="0pt" endcap="flat" joinstyle="miter" miterlimit="10" on="false" color="#000000" opacity="0"/>
                        <v:fill on="true" color="#d3d3d3"/>
                      </v:shape>
                    </v:group>
                  </w:pict>
                </mc:Fallback>
              </mc:AlternateContent>
            </w:r>
            <w:r w:rsidRPr="003D77C8">
              <w:rPr>
                <w:color w:val="auto"/>
              </w:rPr>
              <w:t xml:space="preserve">All school computers including candidates work is backed up the server periodically in the day. There are 2 servers which back up one another, with a third backing up onto the cloud.  </w:t>
            </w:r>
            <w:proofErr w:type="gramStart"/>
            <w:r w:rsidRPr="003D77C8">
              <w:rPr>
                <w:color w:val="auto"/>
              </w:rPr>
              <w:t>However</w:t>
            </w:r>
            <w:proofErr w:type="gramEnd"/>
            <w:r w:rsidRPr="003D77C8">
              <w:rPr>
                <w:color w:val="auto"/>
              </w:rPr>
              <w:t xml:space="preserve"> it is emphasised to the students to save their work frequently during exams to ensure no work is lost. Ensure that candidates’ work is backed-up and should consider the contingency of candidates’ work being backed-up on the two separate devices, including one off-site back-up. This implementation of appropriate security arrangements will protect candidates’ work in the event of IT system corruption and cyber-attacks. The information will also be backed up onto a USB drive which will be stored in the secure storage in the event of a server issue. </w:t>
            </w:r>
          </w:p>
        </w:tc>
      </w:tr>
    </w:tbl>
    <w:p w14:paraId="4E735128" w14:textId="77777777" w:rsidR="005D190F" w:rsidRPr="003D77C8" w:rsidRDefault="000C5656">
      <w:pPr>
        <w:numPr>
          <w:ilvl w:val="0"/>
          <w:numId w:val="4"/>
        </w:numPr>
        <w:spacing w:after="10" w:line="249" w:lineRule="auto"/>
        <w:ind w:right="501" w:hanging="420"/>
        <w:rPr>
          <w:color w:val="auto"/>
        </w:rPr>
      </w:pPr>
      <w:r w:rsidRPr="003D77C8">
        <w:rPr>
          <w:b/>
          <w:color w:val="auto"/>
        </w:rPr>
        <w:t xml:space="preserve">Emergency evacuation of the exam room (or centre lockdown) </w:t>
      </w:r>
    </w:p>
    <w:tbl>
      <w:tblPr>
        <w:tblStyle w:val="TableGrid"/>
        <w:tblW w:w="10627" w:type="dxa"/>
        <w:tblInd w:w="20" w:type="dxa"/>
        <w:tblCellMar>
          <w:left w:w="93" w:type="dxa"/>
          <w:right w:w="115" w:type="dxa"/>
        </w:tblCellMar>
        <w:tblLook w:val="04A0" w:firstRow="1" w:lastRow="0" w:firstColumn="1" w:lastColumn="0" w:noHBand="0" w:noVBand="1"/>
      </w:tblPr>
      <w:tblGrid>
        <w:gridCol w:w="10627"/>
      </w:tblGrid>
      <w:tr w:rsidR="003D77C8" w:rsidRPr="003D77C8" w14:paraId="50BEDF41" w14:textId="77777777">
        <w:trPr>
          <w:trHeight w:val="1166"/>
        </w:trPr>
        <w:tc>
          <w:tcPr>
            <w:tcW w:w="10627" w:type="dxa"/>
            <w:tcBorders>
              <w:top w:val="single" w:sz="4" w:space="0" w:color="000000"/>
              <w:left w:val="single" w:sz="4" w:space="0" w:color="000000"/>
              <w:bottom w:val="single" w:sz="4" w:space="0" w:color="000000"/>
              <w:right w:val="single" w:sz="4" w:space="0" w:color="000000"/>
            </w:tcBorders>
            <w:vAlign w:val="center"/>
          </w:tcPr>
          <w:p w14:paraId="38FD58B4" w14:textId="77777777" w:rsidR="005D190F" w:rsidRPr="003D77C8" w:rsidRDefault="000C5656">
            <w:pPr>
              <w:spacing w:after="94" w:line="259" w:lineRule="auto"/>
              <w:ind w:firstLine="0"/>
              <w:rPr>
                <w:color w:val="auto"/>
              </w:rPr>
            </w:pPr>
            <w:r w:rsidRPr="003D77C8">
              <w:rPr>
                <w:color w:val="auto"/>
                <w:u w:val="single" w:color="000000"/>
              </w:rPr>
              <w:t>Criteria for implementation of the plan</w:t>
            </w:r>
            <w:r w:rsidRPr="003D77C8">
              <w:rPr>
                <w:color w:val="auto"/>
              </w:rPr>
              <w:t xml:space="preserve"> </w:t>
            </w:r>
          </w:p>
          <w:p w14:paraId="6A40BDD1" w14:textId="77777777" w:rsidR="005D190F" w:rsidRPr="003D77C8" w:rsidRDefault="000C5656">
            <w:pPr>
              <w:spacing w:after="0" w:line="259" w:lineRule="auto"/>
              <w:ind w:left="0" w:firstLine="0"/>
              <w:rPr>
                <w:color w:val="auto"/>
              </w:rPr>
            </w:pPr>
            <w:r w:rsidRPr="003D77C8">
              <w:rPr>
                <w:color w:val="auto"/>
                <w:sz w:val="23"/>
              </w:rPr>
              <w:t>Whole centre evacuation (or lockdown) during exam time due to serious incident resulting in exam candidates being unable to start, proceed with or complete their exams</w:t>
            </w:r>
            <w:r w:rsidRPr="003D77C8">
              <w:rPr>
                <w:color w:val="auto"/>
                <w:sz w:val="19"/>
              </w:rPr>
              <w:t xml:space="preserve"> </w:t>
            </w:r>
          </w:p>
        </w:tc>
      </w:tr>
      <w:tr w:rsidR="003D77C8" w:rsidRPr="003D77C8" w14:paraId="4E30A65F" w14:textId="77777777">
        <w:trPr>
          <w:trHeight w:val="1699"/>
        </w:trPr>
        <w:tc>
          <w:tcPr>
            <w:tcW w:w="10627" w:type="dxa"/>
            <w:tcBorders>
              <w:top w:val="single" w:sz="4" w:space="0" w:color="000000"/>
              <w:left w:val="single" w:sz="4" w:space="0" w:color="000000"/>
              <w:bottom w:val="single" w:sz="4" w:space="0" w:color="000000"/>
              <w:right w:val="single" w:sz="4" w:space="0" w:color="000000"/>
            </w:tcBorders>
            <w:vAlign w:val="center"/>
          </w:tcPr>
          <w:p w14:paraId="4587A2C5" w14:textId="77777777" w:rsidR="005D190F" w:rsidRPr="003D77C8" w:rsidRDefault="000C5656">
            <w:pPr>
              <w:spacing w:after="96" w:line="259" w:lineRule="auto"/>
              <w:ind w:firstLine="0"/>
              <w:rPr>
                <w:color w:val="auto"/>
              </w:rPr>
            </w:pPr>
            <w:r w:rsidRPr="003D77C8">
              <w:rPr>
                <w:color w:val="auto"/>
                <w:u w:val="single" w:color="000000"/>
              </w:rPr>
              <w:t>Centre actions to mitigate the impact of the disruption</w:t>
            </w:r>
            <w:r w:rsidRPr="003D77C8">
              <w:rPr>
                <w:color w:val="auto"/>
              </w:rPr>
              <w:t xml:space="preserve"> </w:t>
            </w:r>
          </w:p>
          <w:p w14:paraId="7F7C3774" w14:textId="77777777" w:rsidR="005D190F" w:rsidRPr="003D77C8" w:rsidRDefault="000C5656">
            <w:pPr>
              <w:numPr>
                <w:ilvl w:val="0"/>
                <w:numId w:val="11"/>
              </w:numPr>
              <w:spacing w:after="0" w:line="238" w:lineRule="auto"/>
              <w:ind w:left="735" w:hanging="360"/>
              <w:rPr>
                <w:color w:val="auto"/>
              </w:rPr>
            </w:pPr>
            <w:r w:rsidRPr="003D77C8">
              <w:rPr>
                <w:color w:val="auto"/>
              </w:rPr>
              <w:t xml:space="preserve">Fire Alarm: School Fire Drill Exams Procedure to be implemented, this is communicated to invigilators through training.  Exams to resume as per JCQ ICE instructions. </w:t>
            </w:r>
          </w:p>
          <w:p w14:paraId="5B685FD0" w14:textId="77777777" w:rsidR="005D190F" w:rsidRPr="003D77C8" w:rsidRDefault="000C5656">
            <w:pPr>
              <w:numPr>
                <w:ilvl w:val="0"/>
                <w:numId w:val="11"/>
              </w:numPr>
              <w:spacing w:after="0" w:line="259" w:lineRule="auto"/>
              <w:ind w:left="735" w:hanging="360"/>
              <w:rPr>
                <w:color w:val="auto"/>
              </w:rPr>
            </w:pPr>
            <w:r w:rsidRPr="003D77C8">
              <w:rPr>
                <w:color w:val="auto"/>
              </w:rPr>
              <w:t xml:space="preserve">Lockdown: School Emergency Lockdown plan to be implemented, this is communicated to invigilators through training.  Exams to resume as per JCQ ICE instructions. </w:t>
            </w:r>
          </w:p>
        </w:tc>
      </w:tr>
    </w:tbl>
    <w:p w14:paraId="3B6B755C" w14:textId="77777777" w:rsidR="005D190F" w:rsidRPr="003D77C8" w:rsidRDefault="000C5656">
      <w:pPr>
        <w:numPr>
          <w:ilvl w:val="0"/>
          <w:numId w:val="4"/>
        </w:numPr>
        <w:spacing w:after="10" w:line="249" w:lineRule="auto"/>
        <w:ind w:right="501" w:hanging="420"/>
        <w:rPr>
          <w:color w:val="auto"/>
        </w:rPr>
      </w:pPr>
      <w:r w:rsidRPr="003D77C8">
        <w:rPr>
          <w:b/>
          <w:color w:val="auto"/>
        </w:rPr>
        <w:t xml:space="preserve">Disruption of teaching time in the weeks before an exam – centre closed for an </w:t>
      </w:r>
    </w:p>
    <w:p w14:paraId="24822503" w14:textId="77777777" w:rsidR="005D190F" w:rsidRPr="003D77C8" w:rsidRDefault="000C5656">
      <w:pPr>
        <w:spacing w:after="10" w:line="249" w:lineRule="auto"/>
        <w:ind w:left="715" w:right="501" w:hanging="355"/>
        <w:rPr>
          <w:color w:val="auto"/>
        </w:rPr>
      </w:pPr>
      <w:r w:rsidRPr="003D77C8">
        <w:rPr>
          <w:b/>
          <w:color w:val="auto"/>
        </w:rPr>
        <w:t xml:space="preserve">extended period </w:t>
      </w:r>
    </w:p>
    <w:tbl>
      <w:tblPr>
        <w:tblStyle w:val="TableGrid"/>
        <w:tblW w:w="10627" w:type="dxa"/>
        <w:tblInd w:w="20" w:type="dxa"/>
        <w:tblCellMar>
          <w:top w:w="177" w:type="dxa"/>
          <w:left w:w="93" w:type="dxa"/>
          <w:right w:w="115" w:type="dxa"/>
        </w:tblCellMar>
        <w:tblLook w:val="04A0" w:firstRow="1" w:lastRow="0" w:firstColumn="1" w:lastColumn="0" w:noHBand="0" w:noVBand="1"/>
      </w:tblPr>
      <w:tblGrid>
        <w:gridCol w:w="10627"/>
      </w:tblGrid>
      <w:tr w:rsidR="003D77C8" w:rsidRPr="003D77C8" w14:paraId="61406AEF" w14:textId="77777777">
        <w:trPr>
          <w:trHeight w:val="1166"/>
        </w:trPr>
        <w:tc>
          <w:tcPr>
            <w:tcW w:w="10627" w:type="dxa"/>
            <w:tcBorders>
              <w:top w:val="single" w:sz="4" w:space="0" w:color="000000"/>
              <w:left w:val="single" w:sz="4" w:space="0" w:color="000000"/>
              <w:bottom w:val="single" w:sz="4" w:space="0" w:color="000000"/>
              <w:right w:val="single" w:sz="4" w:space="0" w:color="000000"/>
            </w:tcBorders>
            <w:vAlign w:val="center"/>
          </w:tcPr>
          <w:p w14:paraId="2FD2AEB8" w14:textId="77777777" w:rsidR="005D190F" w:rsidRPr="003D77C8" w:rsidRDefault="000C5656">
            <w:pPr>
              <w:spacing w:after="94" w:line="259" w:lineRule="auto"/>
              <w:ind w:firstLine="0"/>
              <w:rPr>
                <w:color w:val="auto"/>
              </w:rPr>
            </w:pPr>
            <w:r w:rsidRPr="003D77C8">
              <w:rPr>
                <w:color w:val="auto"/>
                <w:u w:val="single" w:color="000000"/>
              </w:rPr>
              <w:t>Criteria for implementation of the plan</w:t>
            </w:r>
            <w:r w:rsidRPr="003D77C8">
              <w:rPr>
                <w:color w:val="auto"/>
              </w:rPr>
              <w:t xml:space="preserve"> </w:t>
            </w:r>
          </w:p>
          <w:p w14:paraId="40859F63" w14:textId="77777777" w:rsidR="005D190F" w:rsidRPr="003D77C8" w:rsidRDefault="000C5656">
            <w:pPr>
              <w:spacing w:after="0" w:line="259" w:lineRule="auto"/>
              <w:ind w:left="0" w:firstLine="0"/>
              <w:rPr>
                <w:color w:val="auto"/>
              </w:rPr>
            </w:pPr>
            <w:r w:rsidRPr="003D77C8">
              <w:rPr>
                <w:color w:val="auto"/>
                <w:sz w:val="23"/>
              </w:rPr>
              <w:t xml:space="preserve">Centre closed or candidates are unable to attend for an extended period during normal teaching or study supported time, interrupting the provision of normal teaching and learning </w:t>
            </w:r>
          </w:p>
        </w:tc>
      </w:tr>
      <w:tr w:rsidR="003D77C8" w:rsidRPr="003D77C8" w14:paraId="55F48735" w14:textId="77777777">
        <w:trPr>
          <w:trHeight w:val="1166"/>
        </w:trPr>
        <w:tc>
          <w:tcPr>
            <w:tcW w:w="10627" w:type="dxa"/>
            <w:tcBorders>
              <w:top w:val="single" w:sz="4" w:space="0" w:color="000000"/>
              <w:left w:val="single" w:sz="4" w:space="0" w:color="000000"/>
              <w:bottom w:val="single" w:sz="4" w:space="0" w:color="000000"/>
              <w:right w:val="single" w:sz="4" w:space="0" w:color="000000"/>
            </w:tcBorders>
          </w:tcPr>
          <w:p w14:paraId="7F534815" w14:textId="77777777" w:rsidR="005D190F" w:rsidRPr="003D77C8" w:rsidRDefault="000C5656">
            <w:pPr>
              <w:spacing w:after="101" w:line="259" w:lineRule="auto"/>
              <w:ind w:firstLine="0"/>
              <w:rPr>
                <w:color w:val="auto"/>
              </w:rPr>
            </w:pPr>
            <w:r w:rsidRPr="003D77C8">
              <w:rPr>
                <w:color w:val="auto"/>
                <w:u w:val="single" w:color="000000"/>
              </w:rPr>
              <w:t>Centre actions to mitigate the impact of the disruption</w:t>
            </w:r>
            <w:r w:rsidRPr="003D77C8">
              <w:rPr>
                <w:color w:val="auto"/>
              </w:rPr>
              <w:t xml:space="preserve"> </w:t>
            </w:r>
          </w:p>
          <w:tbl>
            <w:tblPr>
              <w:tblStyle w:val="TableGrid"/>
              <w:tblpPr w:vertAnchor="text" w:tblpX="828" w:tblpY="-65"/>
              <w:tblOverlap w:val="never"/>
              <w:tblW w:w="9446" w:type="dxa"/>
              <w:tblInd w:w="0" w:type="dxa"/>
              <w:tblCellMar>
                <w:top w:w="52" w:type="dxa"/>
              </w:tblCellMar>
              <w:tblLook w:val="04A0" w:firstRow="1" w:lastRow="0" w:firstColumn="1" w:lastColumn="0" w:noHBand="0" w:noVBand="1"/>
            </w:tblPr>
            <w:tblGrid>
              <w:gridCol w:w="7809"/>
              <w:gridCol w:w="1637"/>
            </w:tblGrid>
            <w:tr w:rsidR="003D77C8" w:rsidRPr="003D77C8" w14:paraId="039D8456" w14:textId="77777777">
              <w:trPr>
                <w:trHeight w:val="266"/>
              </w:trPr>
              <w:tc>
                <w:tcPr>
                  <w:tcW w:w="9446" w:type="dxa"/>
                  <w:gridSpan w:val="2"/>
                  <w:tcBorders>
                    <w:top w:val="nil"/>
                    <w:left w:val="nil"/>
                    <w:bottom w:val="nil"/>
                    <w:right w:val="nil"/>
                  </w:tcBorders>
                  <w:shd w:val="clear" w:color="auto" w:fill="D3D3D3"/>
                </w:tcPr>
                <w:p w14:paraId="39015819" w14:textId="77777777" w:rsidR="005D190F" w:rsidRPr="003D77C8" w:rsidRDefault="000C5656">
                  <w:pPr>
                    <w:spacing w:after="0" w:line="259" w:lineRule="auto"/>
                    <w:ind w:left="0" w:right="-2" w:firstLine="0"/>
                    <w:jc w:val="both"/>
                    <w:rPr>
                      <w:color w:val="auto"/>
                    </w:rPr>
                  </w:pPr>
                  <w:r w:rsidRPr="003D77C8">
                    <w:rPr>
                      <w:color w:val="auto"/>
                    </w:rPr>
                    <w:t xml:space="preserve">The centre has an established system in place for students to access lessons ‘live’ online at home </w:t>
                  </w:r>
                </w:p>
              </w:tc>
            </w:tr>
            <w:tr w:rsidR="003D77C8" w:rsidRPr="003D77C8" w14:paraId="59E8CE25" w14:textId="77777777">
              <w:trPr>
                <w:trHeight w:val="266"/>
              </w:trPr>
              <w:tc>
                <w:tcPr>
                  <w:tcW w:w="7810" w:type="dxa"/>
                  <w:tcBorders>
                    <w:top w:val="nil"/>
                    <w:left w:val="nil"/>
                    <w:bottom w:val="nil"/>
                    <w:right w:val="nil"/>
                  </w:tcBorders>
                  <w:shd w:val="clear" w:color="auto" w:fill="D3D3D3"/>
                </w:tcPr>
                <w:p w14:paraId="4CEA9522" w14:textId="77777777" w:rsidR="005D190F" w:rsidRPr="003D77C8" w:rsidRDefault="000C5656">
                  <w:pPr>
                    <w:spacing w:after="0" w:line="259" w:lineRule="auto"/>
                    <w:ind w:left="0" w:firstLine="0"/>
                    <w:jc w:val="both"/>
                    <w:rPr>
                      <w:color w:val="auto"/>
                    </w:rPr>
                  </w:pPr>
                  <w:r w:rsidRPr="003D77C8">
                    <w:rPr>
                      <w:color w:val="auto"/>
                    </w:rPr>
                    <w:t>(</w:t>
                  </w:r>
                  <w:proofErr w:type="gramStart"/>
                  <w:r w:rsidRPr="003D77C8">
                    <w:rPr>
                      <w:color w:val="auto"/>
                    </w:rPr>
                    <w:t>via</w:t>
                  </w:r>
                  <w:proofErr w:type="gramEnd"/>
                  <w:r w:rsidRPr="003D77C8">
                    <w:rPr>
                      <w:color w:val="auto"/>
                    </w:rPr>
                    <w:t xml:space="preserve"> Google Classroom) and for lessons which are not live to be delivered online.</w:t>
                  </w:r>
                </w:p>
              </w:tc>
              <w:tc>
                <w:tcPr>
                  <w:tcW w:w="1637" w:type="dxa"/>
                  <w:tcBorders>
                    <w:top w:val="nil"/>
                    <w:left w:val="nil"/>
                    <w:bottom w:val="nil"/>
                    <w:right w:val="nil"/>
                  </w:tcBorders>
                </w:tcPr>
                <w:p w14:paraId="7102A602" w14:textId="77777777" w:rsidR="005D190F" w:rsidRDefault="000C5656">
                  <w:pPr>
                    <w:spacing w:after="0" w:line="259" w:lineRule="auto"/>
                    <w:ind w:left="0" w:firstLine="0"/>
                    <w:rPr>
                      <w:color w:val="auto"/>
                    </w:rPr>
                  </w:pPr>
                  <w:r w:rsidRPr="003D77C8">
                    <w:rPr>
                      <w:color w:val="auto"/>
                    </w:rPr>
                    <w:t xml:space="preserve"> </w:t>
                  </w:r>
                </w:p>
                <w:p w14:paraId="7162949E" w14:textId="77777777" w:rsidR="00910449" w:rsidRDefault="00910449">
                  <w:pPr>
                    <w:spacing w:after="0" w:line="259" w:lineRule="auto"/>
                    <w:ind w:left="0" w:firstLine="0"/>
                    <w:rPr>
                      <w:color w:val="auto"/>
                    </w:rPr>
                  </w:pPr>
                </w:p>
                <w:p w14:paraId="2098AC3F" w14:textId="77777777" w:rsidR="00910449" w:rsidRDefault="00910449">
                  <w:pPr>
                    <w:spacing w:after="0" w:line="259" w:lineRule="auto"/>
                    <w:ind w:left="0" w:firstLine="0"/>
                    <w:rPr>
                      <w:color w:val="auto"/>
                    </w:rPr>
                  </w:pPr>
                </w:p>
                <w:p w14:paraId="614FBF50" w14:textId="77777777" w:rsidR="00910449" w:rsidRDefault="00910449">
                  <w:pPr>
                    <w:spacing w:after="0" w:line="259" w:lineRule="auto"/>
                    <w:ind w:left="0" w:firstLine="0"/>
                    <w:rPr>
                      <w:color w:val="auto"/>
                    </w:rPr>
                  </w:pPr>
                </w:p>
                <w:p w14:paraId="5E68148A" w14:textId="1C14B425" w:rsidR="00910449" w:rsidRPr="003D77C8" w:rsidRDefault="00910449">
                  <w:pPr>
                    <w:spacing w:after="0" w:line="259" w:lineRule="auto"/>
                    <w:ind w:left="0" w:firstLine="0"/>
                    <w:rPr>
                      <w:color w:val="auto"/>
                    </w:rPr>
                  </w:pPr>
                </w:p>
              </w:tc>
            </w:tr>
          </w:tbl>
          <w:p w14:paraId="53393D61" w14:textId="77777777" w:rsidR="005D190F" w:rsidRPr="003D77C8" w:rsidRDefault="000C5656">
            <w:pPr>
              <w:spacing w:after="0" w:line="259" w:lineRule="auto"/>
              <w:ind w:left="375" w:right="238" w:firstLine="0"/>
              <w:rPr>
                <w:color w:val="auto"/>
              </w:rPr>
            </w:pPr>
            <w:r w:rsidRPr="003D77C8">
              <w:rPr>
                <w:rFonts w:ascii="Segoe UI Symbol" w:eastAsia="Segoe UI Symbol" w:hAnsi="Segoe UI Symbol" w:cs="Segoe UI Symbol"/>
                <w:color w:val="auto"/>
              </w:rPr>
              <w:t>•</w:t>
            </w:r>
            <w:r w:rsidRPr="003D77C8">
              <w:rPr>
                <w:rFonts w:ascii="Arial" w:eastAsia="Arial" w:hAnsi="Arial" w:cs="Arial"/>
                <w:color w:val="auto"/>
              </w:rPr>
              <w:t xml:space="preserve"> </w:t>
            </w:r>
          </w:p>
        </w:tc>
      </w:tr>
    </w:tbl>
    <w:p w14:paraId="20F3D559" w14:textId="77777777" w:rsidR="005D190F" w:rsidRPr="003D77C8" w:rsidRDefault="000C5656">
      <w:pPr>
        <w:numPr>
          <w:ilvl w:val="0"/>
          <w:numId w:val="4"/>
        </w:numPr>
        <w:spacing w:after="236" w:line="249" w:lineRule="auto"/>
        <w:ind w:right="501" w:hanging="420"/>
        <w:rPr>
          <w:color w:val="auto"/>
        </w:rPr>
      </w:pPr>
      <w:r w:rsidRPr="003D77C8">
        <w:rPr>
          <w:b/>
          <w:color w:val="auto"/>
        </w:rPr>
        <w:lastRenderedPageBreak/>
        <w:t xml:space="preserve">Candidates may not be able to take examinations - centre remains open </w:t>
      </w:r>
    </w:p>
    <w:p w14:paraId="454C69AF" w14:textId="77777777" w:rsidR="005D190F" w:rsidRPr="003D77C8" w:rsidRDefault="000C5656">
      <w:pPr>
        <w:pBdr>
          <w:top w:val="single" w:sz="4" w:space="0" w:color="000000"/>
          <w:left w:val="single" w:sz="4" w:space="0" w:color="000000"/>
          <w:bottom w:val="single" w:sz="4" w:space="0" w:color="000000"/>
          <w:right w:val="single" w:sz="4" w:space="0" w:color="000000"/>
        </w:pBdr>
        <w:spacing w:after="95" w:line="259" w:lineRule="auto"/>
        <w:ind w:left="123" w:hanging="10"/>
        <w:rPr>
          <w:color w:val="auto"/>
        </w:rPr>
      </w:pPr>
      <w:r w:rsidRPr="003D77C8">
        <w:rPr>
          <w:color w:val="auto"/>
          <w:u w:val="single" w:color="000000"/>
        </w:rPr>
        <w:t>Criteria for implementation of the plan</w:t>
      </w:r>
      <w:r w:rsidRPr="003D77C8">
        <w:rPr>
          <w:color w:val="auto"/>
        </w:rPr>
        <w:t xml:space="preserve"> </w:t>
      </w:r>
    </w:p>
    <w:tbl>
      <w:tblPr>
        <w:tblStyle w:val="TableGrid"/>
        <w:tblW w:w="10661" w:type="dxa"/>
        <w:tblInd w:w="-14" w:type="dxa"/>
        <w:tblCellMar>
          <w:top w:w="57" w:type="dxa"/>
          <w:left w:w="93" w:type="dxa"/>
          <w:right w:w="39" w:type="dxa"/>
        </w:tblCellMar>
        <w:tblLook w:val="04A0" w:firstRow="1" w:lastRow="0" w:firstColumn="1" w:lastColumn="0" w:noHBand="0" w:noVBand="1"/>
      </w:tblPr>
      <w:tblGrid>
        <w:gridCol w:w="10661"/>
      </w:tblGrid>
      <w:tr w:rsidR="003D77C8" w:rsidRPr="003D77C8" w14:paraId="6F00080A" w14:textId="77777777">
        <w:trPr>
          <w:trHeight w:val="660"/>
        </w:trPr>
        <w:tc>
          <w:tcPr>
            <w:tcW w:w="10661" w:type="dxa"/>
            <w:tcBorders>
              <w:top w:val="single" w:sz="4" w:space="0" w:color="000000"/>
              <w:left w:val="single" w:sz="4" w:space="0" w:color="000000"/>
              <w:bottom w:val="single" w:sz="4" w:space="0" w:color="000000"/>
              <w:right w:val="single" w:sz="4" w:space="0" w:color="000000"/>
            </w:tcBorders>
          </w:tcPr>
          <w:p w14:paraId="1F7F3AD0" w14:textId="77777777" w:rsidR="005D190F" w:rsidRPr="003D77C8" w:rsidRDefault="000C5656">
            <w:pPr>
              <w:spacing w:after="0" w:line="259" w:lineRule="auto"/>
              <w:ind w:left="0" w:firstLine="0"/>
              <w:jc w:val="both"/>
              <w:rPr>
                <w:color w:val="auto"/>
              </w:rPr>
            </w:pPr>
            <w:r w:rsidRPr="003D77C8">
              <w:rPr>
                <w:color w:val="auto"/>
                <w:sz w:val="23"/>
              </w:rPr>
              <w:t xml:space="preserve">Candidates may not be able to attend the examination centre to take examinations as normal because of a crisis </w:t>
            </w:r>
          </w:p>
        </w:tc>
      </w:tr>
      <w:tr w:rsidR="003D77C8" w:rsidRPr="003D77C8" w14:paraId="7BDD9995" w14:textId="77777777">
        <w:trPr>
          <w:trHeight w:val="4306"/>
        </w:trPr>
        <w:tc>
          <w:tcPr>
            <w:tcW w:w="10661" w:type="dxa"/>
            <w:tcBorders>
              <w:top w:val="single" w:sz="4" w:space="0" w:color="000000"/>
              <w:left w:val="single" w:sz="4" w:space="0" w:color="000000"/>
              <w:bottom w:val="single" w:sz="4" w:space="0" w:color="000000"/>
              <w:right w:val="single" w:sz="4" w:space="0" w:color="000000"/>
            </w:tcBorders>
            <w:vAlign w:val="center"/>
          </w:tcPr>
          <w:p w14:paraId="6F415699" w14:textId="77777777" w:rsidR="005D190F" w:rsidRPr="003D77C8" w:rsidRDefault="000C5656">
            <w:pPr>
              <w:spacing w:after="94" w:line="259" w:lineRule="auto"/>
              <w:ind w:firstLine="0"/>
              <w:rPr>
                <w:color w:val="auto"/>
              </w:rPr>
            </w:pPr>
            <w:r w:rsidRPr="003D77C8">
              <w:rPr>
                <w:color w:val="auto"/>
                <w:u w:val="single" w:color="000000"/>
              </w:rPr>
              <w:t>Centre actions to mitigate the impact of the disruption</w:t>
            </w:r>
            <w:r w:rsidRPr="003D77C8">
              <w:rPr>
                <w:color w:val="auto"/>
              </w:rPr>
              <w:t xml:space="preserve"> </w:t>
            </w:r>
          </w:p>
          <w:p w14:paraId="38A42C3C" w14:textId="77777777" w:rsidR="005D190F" w:rsidRPr="003D77C8" w:rsidRDefault="000C5656">
            <w:pPr>
              <w:spacing w:after="117" w:line="241" w:lineRule="auto"/>
              <w:ind w:left="728" w:hanging="355"/>
              <w:rPr>
                <w:color w:val="auto"/>
              </w:rPr>
            </w:pPr>
            <w:r w:rsidRPr="003D77C8">
              <w:rPr>
                <w:rFonts w:ascii="Segoe UI Symbol" w:eastAsia="Segoe UI Symbol" w:hAnsi="Segoe UI Symbol" w:cs="Segoe UI Symbol"/>
                <w:color w:val="auto"/>
              </w:rPr>
              <w:t>•</w:t>
            </w:r>
            <w:r w:rsidRPr="003D77C8">
              <w:rPr>
                <w:rFonts w:ascii="Arial" w:eastAsia="Arial" w:hAnsi="Arial" w:cs="Arial"/>
                <w:color w:val="auto"/>
              </w:rPr>
              <w:t xml:space="preserve"> </w:t>
            </w:r>
            <w:r w:rsidRPr="003D77C8">
              <w:rPr>
                <w:color w:val="auto"/>
              </w:rPr>
              <w:t xml:space="preserve">(Centres’ contingency plans should focus on options that enable candidates to take their examinations) </w:t>
            </w:r>
          </w:p>
          <w:p w14:paraId="0D41CEFE" w14:textId="77777777" w:rsidR="005D190F" w:rsidRPr="003D77C8" w:rsidRDefault="000C5656">
            <w:pPr>
              <w:spacing w:after="118" w:line="226" w:lineRule="auto"/>
              <w:ind w:left="728" w:firstLine="0"/>
              <w:rPr>
                <w:color w:val="auto"/>
              </w:rPr>
            </w:pPr>
            <w:r w:rsidRPr="003D77C8">
              <w:rPr>
                <w:color w:val="auto"/>
              </w:rPr>
              <w:t xml:space="preserve"> Consider moving the starting time of the examination for all candidates (see section 6.2 of the JCQ document </w:t>
            </w:r>
            <w:r w:rsidRPr="003D77C8">
              <w:rPr>
                <w:color w:val="auto"/>
                <w:sz w:val="23"/>
              </w:rPr>
              <w:t>Instructions for conducting examinations</w:t>
            </w:r>
            <w:r w:rsidRPr="003D77C8">
              <w:rPr>
                <w:color w:val="auto"/>
              </w:rPr>
              <w:t xml:space="preserve">)  </w:t>
            </w:r>
          </w:p>
          <w:p w14:paraId="30AEADE8" w14:textId="77777777" w:rsidR="005D190F" w:rsidRPr="003D77C8" w:rsidRDefault="000C5656">
            <w:pPr>
              <w:spacing w:after="117" w:line="226" w:lineRule="auto"/>
              <w:ind w:left="713" w:firstLine="15"/>
              <w:rPr>
                <w:color w:val="auto"/>
              </w:rPr>
            </w:pPr>
            <w:r w:rsidRPr="003D77C8">
              <w:rPr>
                <w:color w:val="auto"/>
              </w:rPr>
              <w:t xml:space="preserve"> </w:t>
            </w:r>
            <w:proofErr w:type="gramStart"/>
            <w:r w:rsidRPr="003D77C8">
              <w:rPr>
                <w:color w:val="auto"/>
              </w:rPr>
              <w:t>Very  late</w:t>
            </w:r>
            <w:proofErr w:type="gramEnd"/>
            <w:r w:rsidRPr="003D77C8">
              <w:rPr>
                <w:color w:val="auto"/>
              </w:rPr>
              <w:t xml:space="preserve"> arrivals are accepted at the decision of Head of Centre and must be reported to JCQ. Be aware of the rules for very late arrivals (see section 21 of the JCQ document </w:t>
            </w:r>
            <w:r w:rsidRPr="003D77C8">
              <w:rPr>
                <w:color w:val="auto"/>
                <w:sz w:val="23"/>
              </w:rPr>
              <w:t>Instructions for conducting examinations</w:t>
            </w:r>
            <w:r w:rsidRPr="003D77C8">
              <w:rPr>
                <w:color w:val="auto"/>
              </w:rPr>
              <w:t xml:space="preserve">)  </w:t>
            </w:r>
          </w:p>
          <w:p w14:paraId="385269A2" w14:textId="77777777" w:rsidR="005D190F" w:rsidRPr="003D77C8" w:rsidRDefault="000C5656">
            <w:pPr>
              <w:spacing w:after="0" w:line="259" w:lineRule="auto"/>
              <w:ind w:left="728" w:firstLine="0"/>
              <w:rPr>
                <w:color w:val="auto"/>
              </w:rPr>
            </w:pPr>
            <w:r w:rsidRPr="003D77C8">
              <w:rPr>
                <w:color w:val="auto"/>
              </w:rPr>
              <w:t xml:space="preserve"> Wherever possible, it is always in the best interest for candidates to sit the examination. </w:t>
            </w:r>
          </w:p>
          <w:p w14:paraId="4CAB4936" w14:textId="77777777" w:rsidR="005D190F" w:rsidRPr="003D77C8" w:rsidRDefault="000C5656">
            <w:pPr>
              <w:spacing w:after="0" w:line="259" w:lineRule="auto"/>
              <w:ind w:left="728" w:firstLine="0"/>
              <w:rPr>
                <w:color w:val="auto"/>
              </w:rPr>
            </w:pPr>
            <w:r w:rsidRPr="003D77C8">
              <w:rPr>
                <w:color w:val="auto"/>
              </w:rPr>
              <w:t xml:space="preserve">However, special consideration is an option where a candidate is unable to sit the examination (see </w:t>
            </w:r>
          </w:p>
          <w:p w14:paraId="622482E4" w14:textId="77777777" w:rsidR="005D190F" w:rsidRPr="003D77C8" w:rsidRDefault="000C5656">
            <w:pPr>
              <w:spacing w:after="78" w:line="259" w:lineRule="auto"/>
              <w:ind w:left="728" w:firstLine="0"/>
              <w:rPr>
                <w:color w:val="auto"/>
              </w:rPr>
            </w:pPr>
            <w:r w:rsidRPr="003D77C8">
              <w:rPr>
                <w:color w:val="auto"/>
              </w:rPr>
              <w:t xml:space="preserve">Chapter 4 of the JCQ document </w:t>
            </w:r>
            <w:r w:rsidRPr="003D77C8">
              <w:rPr>
                <w:color w:val="auto"/>
                <w:sz w:val="23"/>
              </w:rPr>
              <w:t>A guide to the special consideration process</w:t>
            </w:r>
            <w:r w:rsidRPr="003D77C8">
              <w:rPr>
                <w:color w:val="auto"/>
              </w:rPr>
              <w:t xml:space="preserve">)  </w:t>
            </w:r>
          </w:p>
          <w:p w14:paraId="2DBE62B6" w14:textId="77777777" w:rsidR="005D190F" w:rsidRPr="003D77C8" w:rsidRDefault="000C5656">
            <w:pPr>
              <w:spacing w:after="0" w:line="259" w:lineRule="auto"/>
              <w:ind w:left="728" w:firstLine="0"/>
              <w:rPr>
                <w:color w:val="auto"/>
              </w:rPr>
            </w:pPr>
            <w:r w:rsidRPr="003D77C8">
              <w:rPr>
                <w:color w:val="auto"/>
              </w:rPr>
              <w:t xml:space="preserve"> The relevant awarding body should be contacted if additional support or guidance in the event of disruption to examinations is required  </w:t>
            </w:r>
          </w:p>
        </w:tc>
      </w:tr>
    </w:tbl>
    <w:p w14:paraId="7F59F58A" w14:textId="77777777" w:rsidR="005D190F" w:rsidRPr="003D77C8" w:rsidRDefault="000C5656">
      <w:pPr>
        <w:numPr>
          <w:ilvl w:val="0"/>
          <w:numId w:val="4"/>
        </w:numPr>
        <w:spacing w:after="10" w:line="249" w:lineRule="auto"/>
        <w:ind w:right="501" w:hanging="420"/>
        <w:rPr>
          <w:color w:val="auto"/>
        </w:rPr>
      </w:pPr>
      <w:r w:rsidRPr="003D77C8">
        <w:rPr>
          <w:b/>
          <w:color w:val="auto"/>
        </w:rPr>
        <w:t xml:space="preserve">Centre may not be able to open </w:t>
      </w:r>
      <w:r w:rsidRPr="003D77C8">
        <w:rPr>
          <w:b/>
          <w:color w:val="auto"/>
          <w:shd w:val="clear" w:color="auto" w:fill="D3D3D3"/>
        </w:rPr>
        <w:t>for examinations</w:t>
      </w:r>
      <w:r w:rsidRPr="003D77C8">
        <w:rPr>
          <w:b/>
          <w:color w:val="auto"/>
        </w:rPr>
        <w:t xml:space="preserve">  </w:t>
      </w:r>
    </w:p>
    <w:p w14:paraId="392DBE9F" w14:textId="77777777" w:rsidR="005D190F" w:rsidRPr="003D77C8" w:rsidRDefault="000C5656">
      <w:pPr>
        <w:spacing w:after="10"/>
        <w:ind w:left="373" w:right="577"/>
        <w:rPr>
          <w:color w:val="auto"/>
        </w:rPr>
      </w:pPr>
      <w:r w:rsidRPr="003D77C8">
        <w:rPr>
          <w:color w:val="auto"/>
        </w:rPr>
        <w:t xml:space="preserve">(Including in the event of the centre being unavailable for examinations owing to an unforeseen emergency) </w:t>
      </w:r>
    </w:p>
    <w:tbl>
      <w:tblPr>
        <w:tblStyle w:val="TableGrid"/>
        <w:tblW w:w="10661" w:type="dxa"/>
        <w:tblInd w:w="-14" w:type="dxa"/>
        <w:tblCellMar>
          <w:left w:w="93" w:type="dxa"/>
          <w:right w:w="43" w:type="dxa"/>
        </w:tblCellMar>
        <w:tblLook w:val="04A0" w:firstRow="1" w:lastRow="0" w:firstColumn="1" w:lastColumn="0" w:noHBand="0" w:noVBand="1"/>
      </w:tblPr>
      <w:tblGrid>
        <w:gridCol w:w="10661"/>
      </w:tblGrid>
      <w:tr w:rsidR="003D77C8" w:rsidRPr="003D77C8" w14:paraId="40052B89" w14:textId="77777777">
        <w:trPr>
          <w:trHeight w:val="900"/>
        </w:trPr>
        <w:tc>
          <w:tcPr>
            <w:tcW w:w="10661" w:type="dxa"/>
            <w:tcBorders>
              <w:top w:val="single" w:sz="4" w:space="0" w:color="000000"/>
              <w:left w:val="single" w:sz="4" w:space="0" w:color="000000"/>
              <w:bottom w:val="single" w:sz="4" w:space="0" w:color="000000"/>
              <w:right w:val="single" w:sz="4" w:space="0" w:color="000000"/>
            </w:tcBorders>
            <w:vAlign w:val="center"/>
          </w:tcPr>
          <w:p w14:paraId="2AF6AD9C" w14:textId="77777777" w:rsidR="005D190F" w:rsidRPr="003D77C8" w:rsidRDefault="000C5656">
            <w:pPr>
              <w:spacing w:after="94" w:line="259" w:lineRule="auto"/>
              <w:ind w:firstLine="0"/>
              <w:rPr>
                <w:color w:val="auto"/>
              </w:rPr>
            </w:pPr>
            <w:r w:rsidRPr="003D77C8">
              <w:rPr>
                <w:color w:val="auto"/>
                <w:u w:val="single" w:color="000000"/>
              </w:rPr>
              <w:t>Criteria for implementation of the plan</w:t>
            </w:r>
            <w:r w:rsidRPr="003D77C8">
              <w:rPr>
                <w:color w:val="auto"/>
              </w:rPr>
              <w:t xml:space="preserve"> </w:t>
            </w:r>
          </w:p>
          <w:p w14:paraId="546EF6F6" w14:textId="77777777" w:rsidR="005D190F" w:rsidRPr="003D77C8" w:rsidRDefault="000C5656">
            <w:pPr>
              <w:spacing w:after="0" w:line="259" w:lineRule="auto"/>
              <w:ind w:left="0" w:firstLine="0"/>
              <w:rPr>
                <w:color w:val="auto"/>
              </w:rPr>
            </w:pPr>
            <w:r w:rsidRPr="003D77C8">
              <w:rPr>
                <w:color w:val="auto"/>
                <w:sz w:val="23"/>
              </w:rPr>
              <w:t xml:space="preserve">Centre may not be able to open as normal for scheduled examinations  </w:t>
            </w:r>
          </w:p>
        </w:tc>
      </w:tr>
      <w:tr w:rsidR="003D77C8" w:rsidRPr="003D77C8" w14:paraId="23A590D7" w14:textId="77777777">
        <w:trPr>
          <w:trHeight w:val="3386"/>
        </w:trPr>
        <w:tc>
          <w:tcPr>
            <w:tcW w:w="10661" w:type="dxa"/>
            <w:tcBorders>
              <w:top w:val="single" w:sz="4" w:space="0" w:color="000000"/>
              <w:left w:val="single" w:sz="4" w:space="0" w:color="000000"/>
              <w:bottom w:val="single" w:sz="4" w:space="0" w:color="000000"/>
              <w:right w:val="single" w:sz="4" w:space="0" w:color="000000"/>
            </w:tcBorders>
            <w:vAlign w:val="center"/>
          </w:tcPr>
          <w:p w14:paraId="2163FD64" w14:textId="77777777" w:rsidR="005D190F" w:rsidRPr="003D77C8" w:rsidRDefault="000C5656">
            <w:pPr>
              <w:spacing w:after="94" w:line="259" w:lineRule="auto"/>
              <w:ind w:firstLine="0"/>
              <w:rPr>
                <w:color w:val="auto"/>
              </w:rPr>
            </w:pPr>
            <w:r w:rsidRPr="003D77C8">
              <w:rPr>
                <w:color w:val="auto"/>
                <w:u w:val="single" w:color="000000"/>
              </w:rPr>
              <w:t>Centre actions to mitigate the impact of the disruption</w:t>
            </w:r>
            <w:r w:rsidRPr="003D77C8">
              <w:rPr>
                <w:color w:val="auto"/>
              </w:rPr>
              <w:t xml:space="preserve"> </w:t>
            </w:r>
          </w:p>
          <w:p w14:paraId="13FC97E8" w14:textId="77777777" w:rsidR="005D190F" w:rsidRPr="003D77C8" w:rsidRDefault="000C5656">
            <w:pPr>
              <w:spacing w:after="120" w:line="238" w:lineRule="auto"/>
              <w:ind w:left="728" w:firstLine="0"/>
              <w:rPr>
                <w:color w:val="auto"/>
              </w:rPr>
            </w:pPr>
            <w:r w:rsidRPr="003D77C8">
              <w:rPr>
                <w:color w:val="auto"/>
              </w:rPr>
              <w:t xml:space="preserve"> The decision on whether it is safe for a centre to open lies with the head of centre who is responsible for taking advice or following instructions from relevant local or national agencies  </w:t>
            </w:r>
          </w:p>
          <w:p w14:paraId="5C5C6A0F" w14:textId="77777777" w:rsidR="005D190F" w:rsidRPr="003D77C8" w:rsidRDefault="000C5656">
            <w:pPr>
              <w:spacing w:after="117" w:line="238" w:lineRule="auto"/>
              <w:ind w:left="728" w:firstLine="0"/>
              <w:rPr>
                <w:color w:val="auto"/>
              </w:rPr>
            </w:pPr>
            <w:r w:rsidRPr="003D77C8">
              <w:rPr>
                <w:color w:val="auto"/>
              </w:rPr>
              <w:t xml:space="preserve"> Special consideration is an option if all other avenues have been exhausted and candidates meet the published criteria  </w:t>
            </w:r>
          </w:p>
          <w:p w14:paraId="605DA5ED" w14:textId="77777777" w:rsidR="005D190F" w:rsidRPr="003D77C8" w:rsidRDefault="000C5656">
            <w:pPr>
              <w:spacing w:after="117" w:line="238" w:lineRule="auto"/>
              <w:ind w:left="728" w:firstLine="0"/>
              <w:rPr>
                <w:color w:val="auto"/>
              </w:rPr>
            </w:pPr>
            <w:r w:rsidRPr="003D77C8">
              <w:rPr>
                <w:color w:val="auto"/>
              </w:rPr>
              <w:t xml:space="preserve"> The relevant awarding body should be contacted if additional support or guidance in the event of disruption to examinations is required  </w:t>
            </w:r>
          </w:p>
          <w:p w14:paraId="03B36532" w14:textId="77777777" w:rsidR="005D190F" w:rsidRPr="003D77C8" w:rsidRDefault="000C5656">
            <w:pPr>
              <w:spacing w:after="0" w:line="238" w:lineRule="auto"/>
              <w:ind w:firstLine="0"/>
              <w:rPr>
                <w:color w:val="auto"/>
              </w:rPr>
            </w:pPr>
            <w:r w:rsidRPr="003D77C8">
              <w:rPr>
                <w:color w:val="auto"/>
              </w:rPr>
              <w:t xml:space="preserve">Alternative site(s) details:  In the event of an unexpected incident the Exams Officer would contact local centres for available space </w:t>
            </w:r>
            <w:proofErr w:type="gramStart"/>
            <w:r w:rsidRPr="003D77C8">
              <w:rPr>
                <w:color w:val="auto"/>
              </w:rPr>
              <w:t>i.e.</w:t>
            </w:r>
            <w:proofErr w:type="gramEnd"/>
            <w:r w:rsidRPr="003D77C8">
              <w:rPr>
                <w:color w:val="auto"/>
              </w:rPr>
              <w:t xml:space="preserve"> as per agreement with West </w:t>
            </w:r>
            <w:proofErr w:type="spellStart"/>
            <w:r w:rsidRPr="003D77C8">
              <w:rPr>
                <w:color w:val="auto"/>
              </w:rPr>
              <w:t>Lancs</w:t>
            </w:r>
            <w:proofErr w:type="spellEnd"/>
            <w:r w:rsidRPr="003D77C8">
              <w:rPr>
                <w:color w:val="auto"/>
              </w:rPr>
              <w:t xml:space="preserve"> High School and Rainford High School.  </w:t>
            </w:r>
          </w:p>
          <w:p w14:paraId="143DD874" w14:textId="77777777" w:rsidR="005D190F" w:rsidRPr="003D77C8" w:rsidRDefault="000C5656">
            <w:pPr>
              <w:spacing w:after="0" w:line="259" w:lineRule="auto"/>
              <w:ind w:firstLine="0"/>
              <w:rPr>
                <w:color w:val="auto"/>
              </w:rPr>
            </w:pPr>
            <w:r w:rsidRPr="003D77C8">
              <w:rPr>
                <w:color w:val="auto"/>
              </w:rPr>
              <w:t xml:space="preserve">Exams Officer to notify Awarding bodies as per JCQ instructions. </w:t>
            </w:r>
          </w:p>
        </w:tc>
      </w:tr>
    </w:tbl>
    <w:p w14:paraId="21B25283" w14:textId="77777777" w:rsidR="005D190F" w:rsidRPr="003D77C8" w:rsidRDefault="000C5656">
      <w:pPr>
        <w:numPr>
          <w:ilvl w:val="0"/>
          <w:numId w:val="4"/>
        </w:numPr>
        <w:spacing w:after="10" w:line="249" w:lineRule="auto"/>
        <w:ind w:right="501" w:hanging="420"/>
        <w:rPr>
          <w:color w:val="auto"/>
        </w:rPr>
      </w:pPr>
      <w:r w:rsidRPr="003D77C8">
        <w:rPr>
          <w:b/>
          <w:color w:val="auto"/>
        </w:rPr>
        <w:t xml:space="preserve">Disruption in the distribution of examination papers </w:t>
      </w:r>
    </w:p>
    <w:tbl>
      <w:tblPr>
        <w:tblStyle w:val="TableGrid"/>
        <w:tblW w:w="10661" w:type="dxa"/>
        <w:tblInd w:w="-14" w:type="dxa"/>
        <w:tblCellMar>
          <w:left w:w="93" w:type="dxa"/>
          <w:right w:w="41" w:type="dxa"/>
        </w:tblCellMar>
        <w:tblLook w:val="04A0" w:firstRow="1" w:lastRow="0" w:firstColumn="1" w:lastColumn="0" w:noHBand="0" w:noVBand="1"/>
      </w:tblPr>
      <w:tblGrid>
        <w:gridCol w:w="10661"/>
      </w:tblGrid>
      <w:tr w:rsidR="003D77C8" w:rsidRPr="003D77C8" w14:paraId="463BAB8F" w14:textId="77777777">
        <w:trPr>
          <w:trHeight w:val="902"/>
        </w:trPr>
        <w:tc>
          <w:tcPr>
            <w:tcW w:w="10661" w:type="dxa"/>
            <w:tcBorders>
              <w:top w:val="single" w:sz="4" w:space="0" w:color="000000"/>
              <w:left w:val="single" w:sz="4" w:space="0" w:color="000000"/>
              <w:bottom w:val="single" w:sz="4" w:space="0" w:color="000000"/>
              <w:right w:val="single" w:sz="4" w:space="0" w:color="000000"/>
            </w:tcBorders>
            <w:vAlign w:val="center"/>
          </w:tcPr>
          <w:p w14:paraId="51142D3A" w14:textId="77777777" w:rsidR="005D190F" w:rsidRPr="003D77C8" w:rsidRDefault="000C5656">
            <w:pPr>
              <w:spacing w:after="94" w:line="259" w:lineRule="auto"/>
              <w:ind w:firstLine="0"/>
              <w:rPr>
                <w:color w:val="auto"/>
              </w:rPr>
            </w:pPr>
            <w:r w:rsidRPr="003D77C8">
              <w:rPr>
                <w:color w:val="auto"/>
                <w:u w:val="single" w:color="000000"/>
              </w:rPr>
              <w:t>Criteria for implementation of the plan</w:t>
            </w:r>
            <w:r w:rsidRPr="003D77C8">
              <w:rPr>
                <w:color w:val="auto"/>
              </w:rPr>
              <w:t xml:space="preserve"> </w:t>
            </w:r>
          </w:p>
          <w:p w14:paraId="0E17E869" w14:textId="77777777" w:rsidR="005D190F" w:rsidRPr="003D77C8" w:rsidRDefault="000C5656">
            <w:pPr>
              <w:spacing w:after="0" w:line="259" w:lineRule="auto"/>
              <w:ind w:left="0" w:firstLine="0"/>
              <w:rPr>
                <w:color w:val="auto"/>
              </w:rPr>
            </w:pPr>
            <w:r w:rsidRPr="003D77C8">
              <w:rPr>
                <w:color w:val="auto"/>
                <w:sz w:val="23"/>
              </w:rPr>
              <w:t xml:space="preserve">Disruption to the distribution of examination papers to the centre in advance of examinations </w:t>
            </w:r>
          </w:p>
        </w:tc>
      </w:tr>
      <w:tr w:rsidR="003D77C8" w:rsidRPr="003D77C8" w14:paraId="7E2EBE18" w14:textId="77777777">
        <w:trPr>
          <w:trHeight w:val="2232"/>
        </w:trPr>
        <w:tc>
          <w:tcPr>
            <w:tcW w:w="10661" w:type="dxa"/>
            <w:tcBorders>
              <w:top w:val="single" w:sz="4" w:space="0" w:color="000000"/>
              <w:left w:val="single" w:sz="4" w:space="0" w:color="000000"/>
              <w:bottom w:val="single" w:sz="4" w:space="0" w:color="000000"/>
              <w:right w:val="single" w:sz="4" w:space="0" w:color="000000"/>
            </w:tcBorders>
            <w:vAlign w:val="center"/>
          </w:tcPr>
          <w:p w14:paraId="7A315540" w14:textId="77777777" w:rsidR="005D190F" w:rsidRPr="003D77C8" w:rsidRDefault="000C5656">
            <w:pPr>
              <w:spacing w:after="96" w:line="259" w:lineRule="auto"/>
              <w:ind w:firstLine="0"/>
              <w:rPr>
                <w:color w:val="auto"/>
              </w:rPr>
            </w:pPr>
            <w:r w:rsidRPr="003D77C8">
              <w:rPr>
                <w:color w:val="auto"/>
                <w:u w:val="single" w:color="000000"/>
              </w:rPr>
              <w:t>Centre actions to mitigate the impact of the disruption</w:t>
            </w:r>
            <w:r w:rsidRPr="003D77C8">
              <w:rPr>
                <w:color w:val="auto"/>
              </w:rPr>
              <w:t xml:space="preserve"> </w:t>
            </w:r>
          </w:p>
          <w:p w14:paraId="51A08351" w14:textId="77777777" w:rsidR="005D190F" w:rsidRPr="003D77C8" w:rsidRDefault="000C5656">
            <w:pPr>
              <w:numPr>
                <w:ilvl w:val="0"/>
                <w:numId w:val="12"/>
              </w:numPr>
              <w:spacing w:after="0" w:line="238" w:lineRule="auto"/>
              <w:ind w:right="15" w:hanging="360"/>
              <w:rPr>
                <w:color w:val="auto"/>
              </w:rPr>
            </w:pPr>
            <w:r w:rsidRPr="003D77C8">
              <w:rPr>
                <w:color w:val="auto"/>
              </w:rPr>
              <w:t xml:space="preserve">Awarding organisations to provide centres with electronic access to examination papers via a secure external network. Centres would need to ensure that copies are received, made and stored under secure conditions and should have plans in place to facilitate such an action. Awarding organisations would provide guidance on the conduct of examinations in such circumstances </w:t>
            </w:r>
          </w:p>
          <w:p w14:paraId="15DA9910" w14:textId="77777777" w:rsidR="005D190F" w:rsidRPr="003D77C8" w:rsidRDefault="000C5656">
            <w:pPr>
              <w:numPr>
                <w:ilvl w:val="0"/>
                <w:numId w:val="12"/>
              </w:numPr>
              <w:spacing w:after="0" w:line="259" w:lineRule="auto"/>
              <w:ind w:right="15" w:hanging="360"/>
              <w:rPr>
                <w:color w:val="auto"/>
              </w:rPr>
            </w:pPr>
            <w:r w:rsidRPr="003D77C8">
              <w:rPr>
                <w:color w:val="auto"/>
              </w:rPr>
              <w:t xml:space="preserve">As a last resort, and in close collaboration with centres and regulators, awarding organisations to consider scheduling of the examination on an alternative date </w:t>
            </w:r>
          </w:p>
        </w:tc>
      </w:tr>
    </w:tbl>
    <w:p w14:paraId="623FA344" w14:textId="77777777" w:rsidR="005D190F" w:rsidRPr="003D77C8" w:rsidRDefault="000C5656">
      <w:pPr>
        <w:numPr>
          <w:ilvl w:val="0"/>
          <w:numId w:val="4"/>
        </w:numPr>
        <w:spacing w:after="233" w:line="249" w:lineRule="auto"/>
        <w:ind w:right="501" w:hanging="420"/>
        <w:rPr>
          <w:color w:val="auto"/>
        </w:rPr>
      </w:pPr>
      <w:r w:rsidRPr="003D77C8">
        <w:rPr>
          <w:b/>
          <w:color w:val="auto"/>
        </w:rPr>
        <w:lastRenderedPageBreak/>
        <w:t xml:space="preserve">Delay in collection arrangements for completed examination scripts </w:t>
      </w:r>
    </w:p>
    <w:p w14:paraId="3E674DFB" w14:textId="77777777" w:rsidR="005D190F" w:rsidRPr="003D77C8" w:rsidRDefault="000C5656">
      <w:pPr>
        <w:pBdr>
          <w:top w:val="single" w:sz="4" w:space="0" w:color="000000"/>
          <w:left w:val="single" w:sz="4" w:space="0" w:color="000000"/>
          <w:bottom w:val="single" w:sz="4" w:space="0" w:color="000000"/>
          <w:right w:val="single" w:sz="4" w:space="0" w:color="000000"/>
        </w:pBdr>
        <w:spacing w:after="95" w:line="259" w:lineRule="auto"/>
        <w:ind w:left="115" w:hanging="10"/>
        <w:rPr>
          <w:color w:val="auto"/>
        </w:rPr>
      </w:pPr>
      <w:r w:rsidRPr="003D77C8">
        <w:rPr>
          <w:color w:val="auto"/>
          <w:u w:val="single" w:color="000000"/>
        </w:rPr>
        <w:t>Criteria for implementation of the plan</w:t>
      </w:r>
      <w:r w:rsidRPr="003D77C8">
        <w:rPr>
          <w:color w:val="auto"/>
        </w:rPr>
        <w:t xml:space="preserve"> </w:t>
      </w:r>
    </w:p>
    <w:p w14:paraId="1C276DB4" w14:textId="77777777" w:rsidR="005D190F" w:rsidRPr="003D77C8" w:rsidRDefault="000C5656">
      <w:pPr>
        <w:pBdr>
          <w:top w:val="single" w:sz="4" w:space="0" w:color="000000"/>
          <w:left w:val="single" w:sz="4" w:space="0" w:color="000000"/>
          <w:bottom w:val="single" w:sz="4" w:space="0" w:color="000000"/>
          <w:right w:val="single" w:sz="4" w:space="0" w:color="000000"/>
        </w:pBdr>
        <w:spacing w:after="85" w:line="259" w:lineRule="auto"/>
        <w:ind w:left="115" w:hanging="10"/>
        <w:rPr>
          <w:color w:val="auto"/>
        </w:rPr>
      </w:pPr>
      <w:r w:rsidRPr="003D77C8">
        <w:rPr>
          <w:color w:val="auto"/>
          <w:sz w:val="23"/>
        </w:rPr>
        <w:t xml:space="preserve">Delay in normal collection arrangements for completed examination scripts/assessment evidence </w:t>
      </w:r>
    </w:p>
    <w:tbl>
      <w:tblPr>
        <w:tblStyle w:val="TableGrid"/>
        <w:tblW w:w="10661" w:type="dxa"/>
        <w:tblInd w:w="-14" w:type="dxa"/>
        <w:tblCellMar>
          <w:left w:w="108" w:type="dxa"/>
          <w:right w:w="67" w:type="dxa"/>
        </w:tblCellMar>
        <w:tblLook w:val="04A0" w:firstRow="1" w:lastRow="0" w:firstColumn="1" w:lastColumn="0" w:noHBand="0" w:noVBand="1"/>
      </w:tblPr>
      <w:tblGrid>
        <w:gridCol w:w="10661"/>
      </w:tblGrid>
      <w:tr w:rsidR="003D77C8" w:rsidRPr="003D77C8" w14:paraId="692B656E" w14:textId="77777777">
        <w:trPr>
          <w:trHeight w:val="1169"/>
        </w:trPr>
        <w:tc>
          <w:tcPr>
            <w:tcW w:w="10661" w:type="dxa"/>
            <w:tcBorders>
              <w:top w:val="single" w:sz="4" w:space="0" w:color="000000"/>
              <w:left w:val="single" w:sz="4" w:space="0" w:color="000000"/>
              <w:bottom w:val="single" w:sz="4" w:space="0" w:color="000000"/>
              <w:right w:val="single" w:sz="4" w:space="0" w:color="000000"/>
            </w:tcBorders>
            <w:vAlign w:val="center"/>
          </w:tcPr>
          <w:p w14:paraId="2FA84BDD" w14:textId="77777777" w:rsidR="005D190F" w:rsidRPr="003D77C8" w:rsidRDefault="000C5656">
            <w:pPr>
              <w:spacing w:after="96" w:line="259" w:lineRule="auto"/>
              <w:ind w:left="0" w:firstLine="0"/>
              <w:rPr>
                <w:color w:val="auto"/>
              </w:rPr>
            </w:pPr>
            <w:r w:rsidRPr="003D77C8">
              <w:rPr>
                <w:color w:val="auto"/>
                <w:u w:val="single" w:color="000000"/>
              </w:rPr>
              <w:t>Centre actions to mitigate the impact of the disruption</w:t>
            </w:r>
            <w:r w:rsidRPr="003D77C8">
              <w:rPr>
                <w:color w:val="auto"/>
              </w:rPr>
              <w:t xml:space="preserve"> </w:t>
            </w:r>
          </w:p>
          <w:p w14:paraId="66731CF9" w14:textId="77777777" w:rsidR="005D190F" w:rsidRPr="003D77C8" w:rsidRDefault="000C5656">
            <w:pPr>
              <w:spacing w:after="0" w:line="259" w:lineRule="auto"/>
              <w:ind w:left="720" w:hanging="360"/>
              <w:rPr>
                <w:color w:val="auto"/>
              </w:rPr>
            </w:pPr>
            <w:r w:rsidRPr="003D77C8">
              <w:rPr>
                <w:rFonts w:ascii="Segoe UI Symbol" w:eastAsia="Segoe UI Symbol" w:hAnsi="Segoe UI Symbol" w:cs="Segoe UI Symbol"/>
                <w:color w:val="auto"/>
              </w:rPr>
              <w:t>•</w:t>
            </w:r>
            <w:r w:rsidRPr="003D77C8">
              <w:rPr>
                <w:rFonts w:ascii="Arial" w:eastAsia="Arial" w:hAnsi="Arial" w:cs="Arial"/>
                <w:color w:val="auto"/>
              </w:rPr>
              <w:t xml:space="preserve"> </w:t>
            </w:r>
            <w:r w:rsidRPr="003D77C8">
              <w:rPr>
                <w:color w:val="auto"/>
              </w:rPr>
              <w:t xml:space="preserve">where examinations are part of the national ‘yellow label’ service or where awarding bodies arrange collections, centres should contact the relevant awarding bodies for advice and instructions  </w:t>
            </w:r>
          </w:p>
        </w:tc>
      </w:tr>
    </w:tbl>
    <w:p w14:paraId="40DF1928" w14:textId="77777777" w:rsidR="005D190F" w:rsidRPr="003D77C8" w:rsidRDefault="000C5656">
      <w:pPr>
        <w:numPr>
          <w:ilvl w:val="0"/>
          <w:numId w:val="4"/>
        </w:numPr>
        <w:spacing w:after="10" w:line="249" w:lineRule="auto"/>
        <w:ind w:right="501" w:hanging="420"/>
        <w:rPr>
          <w:color w:val="auto"/>
        </w:rPr>
      </w:pPr>
      <w:r w:rsidRPr="003D77C8">
        <w:rPr>
          <w:b/>
          <w:color w:val="auto"/>
        </w:rPr>
        <w:t xml:space="preserve">Assessment evidence is not available to be marked </w:t>
      </w:r>
    </w:p>
    <w:tbl>
      <w:tblPr>
        <w:tblStyle w:val="TableGrid"/>
        <w:tblW w:w="10627" w:type="dxa"/>
        <w:tblInd w:w="20" w:type="dxa"/>
        <w:tblCellMar>
          <w:left w:w="93" w:type="dxa"/>
        </w:tblCellMar>
        <w:tblLook w:val="04A0" w:firstRow="1" w:lastRow="0" w:firstColumn="1" w:lastColumn="0" w:noHBand="0" w:noVBand="1"/>
      </w:tblPr>
      <w:tblGrid>
        <w:gridCol w:w="10627"/>
      </w:tblGrid>
      <w:tr w:rsidR="003D77C8" w:rsidRPr="003D77C8" w14:paraId="22337478" w14:textId="77777777">
        <w:trPr>
          <w:trHeight w:val="1553"/>
        </w:trPr>
        <w:tc>
          <w:tcPr>
            <w:tcW w:w="10627" w:type="dxa"/>
            <w:tcBorders>
              <w:top w:val="single" w:sz="4" w:space="0" w:color="000000"/>
              <w:left w:val="single" w:sz="4" w:space="0" w:color="000000"/>
              <w:bottom w:val="single" w:sz="4" w:space="0" w:color="000000"/>
              <w:right w:val="single" w:sz="4" w:space="0" w:color="000000"/>
            </w:tcBorders>
            <w:vAlign w:val="center"/>
          </w:tcPr>
          <w:p w14:paraId="49D4F876" w14:textId="77777777" w:rsidR="005D190F" w:rsidRPr="003D77C8" w:rsidRDefault="000C5656">
            <w:pPr>
              <w:spacing w:after="94" w:line="259" w:lineRule="auto"/>
              <w:ind w:firstLine="0"/>
              <w:rPr>
                <w:color w:val="auto"/>
              </w:rPr>
            </w:pPr>
            <w:r w:rsidRPr="003D77C8">
              <w:rPr>
                <w:color w:val="auto"/>
                <w:u w:val="single" w:color="000000"/>
              </w:rPr>
              <w:t>Criteria for implementation of the plan</w:t>
            </w:r>
            <w:r w:rsidRPr="003D77C8">
              <w:rPr>
                <w:color w:val="auto"/>
              </w:rPr>
              <w:t xml:space="preserve"> </w:t>
            </w:r>
          </w:p>
          <w:p w14:paraId="0A4C940C" w14:textId="77777777" w:rsidR="005D190F" w:rsidRPr="003D77C8" w:rsidRDefault="000C5656">
            <w:pPr>
              <w:spacing w:after="118" w:line="226" w:lineRule="auto"/>
              <w:ind w:left="0" w:firstLine="0"/>
              <w:jc w:val="both"/>
              <w:rPr>
                <w:color w:val="auto"/>
              </w:rPr>
            </w:pPr>
            <w:r w:rsidRPr="003D77C8">
              <w:rPr>
                <w:color w:val="auto"/>
                <w:sz w:val="23"/>
              </w:rPr>
              <w:t xml:space="preserve">Large scale damage to or destruction of completed examination scripts/assessment evidence before it can be marked </w:t>
            </w:r>
          </w:p>
          <w:p w14:paraId="36D84748" w14:textId="77777777" w:rsidR="005D190F" w:rsidRPr="003D77C8" w:rsidRDefault="000C5656">
            <w:pPr>
              <w:spacing w:after="0" w:line="259" w:lineRule="auto"/>
              <w:ind w:left="0" w:firstLine="0"/>
              <w:rPr>
                <w:color w:val="auto"/>
              </w:rPr>
            </w:pPr>
            <w:r w:rsidRPr="003D77C8">
              <w:rPr>
                <w:color w:val="auto"/>
                <w:sz w:val="23"/>
              </w:rPr>
              <w:t xml:space="preserve">Completed examination scripts/assessment evidence does not reach awarding organisations  </w:t>
            </w:r>
          </w:p>
        </w:tc>
      </w:tr>
      <w:tr w:rsidR="003D77C8" w:rsidRPr="003D77C8" w14:paraId="10D57D63" w14:textId="77777777">
        <w:trPr>
          <w:trHeight w:val="1699"/>
        </w:trPr>
        <w:tc>
          <w:tcPr>
            <w:tcW w:w="10627" w:type="dxa"/>
            <w:tcBorders>
              <w:top w:val="single" w:sz="4" w:space="0" w:color="000000"/>
              <w:left w:val="single" w:sz="4" w:space="0" w:color="000000"/>
              <w:bottom w:val="single" w:sz="4" w:space="0" w:color="000000"/>
              <w:right w:val="single" w:sz="4" w:space="0" w:color="000000"/>
            </w:tcBorders>
            <w:vAlign w:val="center"/>
          </w:tcPr>
          <w:p w14:paraId="2B07D4DF" w14:textId="77777777" w:rsidR="005D190F" w:rsidRPr="003D77C8" w:rsidRDefault="000C5656">
            <w:pPr>
              <w:spacing w:after="96" w:line="259" w:lineRule="auto"/>
              <w:ind w:firstLine="0"/>
              <w:rPr>
                <w:color w:val="auto"/>
              </w:rPr>
            </w:pPr>
            <w:r w:rsidRPr="003D77C8">
              <w:rPr>
                <w:color w:val="auto"/>
                <w:u w:val="single" w:color="000000"/>
              </w:rPr>
              <w:t>Centre actions to mitigate the impact of the disruption</w:t>
            </w:r>
            <w:r w:rsidRPr="003D77C8">
              <w:rPr>
                <w:color w:val="auto"/>
              </w:rPr>
              <w:t xml:space="preserve"> </w:t>
            </w:r>
          </w:p>
          <w:p w14:paraId="667E281B" w14:textId="77777777" w:rsidR="005D190F" w:rsidRPr="003D77C8" w:rsidRDefault="000C5656">
            <w:pPr>
              <w:spacing w:after="0" w:line="259" w:lineRule="auto"/>
              <w:ind w:left="735" w:hanging="360"/>
              <w:rPr>
                <w:color w:val="auto"/>
              </w:rPr>
            </w:pPr>
            <w:r w:rsidRPr="003D77C8">
              <w:rPr>
                <w:rFonts w:ascii="Segoe UI Symbol" w:eastAsia="Segoe UI Symbol" w:hAnsi="Segoe UI Symbol" w:cs="Segoe UI Symbol"/>
                <w:color w:val="auto"/>
              </w:rPr>
              <w:t>•</w:t>
            </w:r>
            <w:r w:rsidRPr="003D77C8">
              <w:rPr>
                <w:rFonts w:ascii="Arial" w:eastAsia="Arial" w:hAnsi="Arial" w:cs="Arial"/>
                <w:color w:val="auto"/>
              </w:rPr>
              <w:t xml:space="preserve"> </w:t>
            </w:r>
            <w:r w:rsidRPr="003D77C8">
              <w:rPr>
                <w:color w:val="auto"/>
              </w:rPr>
              <w:t>awarding organisations to generate candidate marks for affected assessments based on other appropriate evidence of candidate achievement as defined by the awarding organisations where marks cannot be generated by awarding organisations candidates may need to retake affected assessment in a subsequent assessment series if possible (</w:t>
            </w:r>
            <w:proofErr w:type="gramStart"/>
            <w:r w:rsidRPr="003D77C8">
              <w:rPr>
                <w:color w:val="auto"/>
              </w:rPr>
              <w:t>i.e.</w:t>
            </w:r>
            <w:proofErr w:type="gramEnd"/>
            <w:r w:rsidRPr="003D77C8">
              <w:rPr>
                <w:color w:val="auto"/>
              </w:rPr>
              <w:t xml:space="preserve"> a non-exam assessment) </w:t>
            </w:r>
          </w:p>
        </w:tc>
      </w:tr>
    </w:tbl>
    <w:p w14:paraId="6937EFD1" w14:textId="77777777" w:rsidR="005D190F" w:rsidRPr="003D77C8" w:rsidRDefault="000C5656">
      <w:pPr>
        <w:numPr>
          <w:ilvl w:val="0"/>
          <w:numId w:val="4"/>
        </w:numPr>
        <w:spacing w:after="10"/>
        <w:ind w:right="501" w:hanging="420"/>
        <w:rPr>
          <w:color w:val="auto"/>
        </w:rPr>
      </w:pPr>
      <w:r w:rsidRPr="003D77C8">
        <w:rPr>
          <w:b/>
          <w:color w:val="auto"/>
        </w:rPr>
        <w:t xml:space="preserve">Centre unable to distribute results as normal or facilitate post results services  </w:t>
      </w:r>
    </w:p>
    <w:p w14:paraId="21F80F40" w14:textId="77777777" w:rsidR="005D190F" w:rsidRPr="003D77C8" w:rsidRDefault="000C5656">
      <w:pPr>
        <w:spacing w:after="10"/>
        <w:ind w:left="373" w:right="577"/>
        <w:rPr>
          <w:color w:val="auto"/>
        </w:rPr>
      </w:pPr>
      <w:r w:rsidRPr="003D77C8">
        <w:rPr>
          <w:color w:val="auto"/>
        </w:rPr>
        <w:t xml:space="preserve">(Including in the event of the centre being unavailable on results day owing to an unforeseen emergency) </w:t>
      </w:r>
    </w:p>
    <w:tbl>
      <w:tblPr>
        <w:tblStyle w:val="TableGrid"/>
        <w:tblW w:w="10627" w:type="dxa"/>
        <w:tblInd w:w="20" w:type="dxa"/>
        <w:tblCellMar>
          <w:left w:w="93" w:type="dxa"/>
          <w:right w:w="201" w:type="dxa"/>
        </w:tblCellMar>
        <w:tblLook w:val="04A0" w:firstRow="1" w:lastRow="0" w:firstColumn="1" w:lastColumn="0" w:noHBand="0" w:noVBand="1"/>
      </w:tblPr>
      <w:tblGrid>
        <w:gridCol w:w="10627"/>
      </w:tblGrid>
      <w:tr w:rsidR="003D77C8" w:rsidRPr="003D77C8" w14:paraId="402F420A" w14:textId="77777777">
        <w:trPr>
          <w:trHeight w:val="1166"/>
        </w:trPr>
        <w:tc>
          <w:tcPr>
            <w:tcW w:w="10627" w:type="dxa"/>
            <w:tcBorders>
              <w:top w:val="single" w:sz="4" w:space="0" w:color="000000"/>
              <w:left w:val="single" w:sz="4" w:space="0" w:color="000000"/>
              <w:bottom w:val="single" w:sz="4" w:space="0" w:color="000000"/>
              <w:right w:val="single" w:sz="4" w:space="0" w:color="000000"/>
            </w:tcBorders>
            <w:vAlign w:val="center"/>
          </w:tcPr>
          <w:p w14:paraId="446DDA6C" w14:textId="77777777" w:rsidR="005D190F" w:rsidRPr="003D77C8" w:rsidRDefault="000C5656">
            <w:pPr>
              <w:spacing w:after="94" w:line="259" w:lineRule="auto"/>
              <w:ind w:firstLine="0"/>
              <w:rPr>
                <w:color w:val="auto"/>
              </w:rPr>
            </w:pPr>
            <w:r w:rsidRPr="003D77C8">
              <w:rPr>
                <w:color w:val="auto"/>
                <w:u w:val="single" w:color="000000"/>
              </w:rPr>
              <w:t>Criteria for implementation of the plan</w:t>
            </w:r>
            <w:r w:rsidRPr="003D77C8">
              <w:rPr>
                <w:color w:val="auto"/>
              </w:rPr>
              <w:t xml:space="preserve"> </w:t>
            </w:r>
          </w:p>
          <w:p w14:paraId="456148B6" w14:textId="77777777" w:rsidR="005D190F" w:rsidRPr="003D77C8" w:rsidRDefault="000C5656">
            <w:pPr>
              <w:spacing w:after="0" w:line="259" w:lineRule="auto"/>
              <w:ind w:left="0" w:firstLine="0"/>
              <w:jc w:val="both"/>
              <w:rPr>
                <w:color w:val="auto"/>
              </w:rPr>
            </w:pPr>
            <w:r w:rsidRPr="003D77C8">
              <w:rPr>
                <w:color w:val="auto"/>
                <w:sz w:val="23"/>
              </w:rPr>
              <w:t xml:space="preserve">Centre is unable to access or manage the distribution of results to candidates, or to facilitate post-results services </w:t>
            </w:r>
          </w:p>
        </w:tc>
      </w:tr>
      <w:tr w:rsidR="003D77C8" w:rsidRPr="003D77C8" w14:paraId="247DACFF" w14:textId="77777777">
        <w:trPr>
          <w:trHeight w:val="1968"/>
        </w:trPr>
        <w:tc>
          <w:tcPr>
            <w:tcW w:w="10627" w:type="dxa"/>
            <w:tcBorders>
              <w:top w:val="single" w:sz="4" w:space="0" w:color="000000"/>
              <w:left w:val="single" w:sz="4" w:space="0" w:color="000000"/>
              <w:bottom w:val="single" w:sz="4" w:space="0" w:color="000000"/>
              <w:right w:val="single" w:sz="4" w:space="0" w:color="000000"/>
            </w:tcBorders>
            <w:vAlign w:val="center"/>
          </w:tcPr>
          <w:p w14:paraId="70053DE4" w14:textId="77777777" w:rsidR="005D190F" w:rsidRPr="003D77C8" w:rsidRDefault="000C5656">
            <w:pPr>
              <w:spacing w:after="97" w:line="259" w:lineRule="auto"/>
              <w:ind w:firstLine="0"/>
              <w:rPr>
                <w:color w:val="auto"/>
              </w:rPr>
            </w:pPr>
            <w:r w:rsidRPr="003D77C8">
              <w:rPr>
                <w:color w:val="auto"/>
                <w:u w:val="single" w:color="000000"/>
              </w:rPr>
              <w:t>Centre actions to mitigate the impact of the disruption</w:t>
            </w:r>
            <w:r w:rsidRPr="003D77C8">
              <w:rPr>
                <w:color w:val="auto"/>
              </w:rPr>
              <w:t xml:space="preserve"> </w:t>
            </w:r>
          </w:p>
          <w:p w14:paraId="14243FE1" w14:textId="77777777" w:rsidR="005D190F" w:rsidRPr="003D77C8" w:rsidRDefault="000C5656">
            <w:pPr>
              <w:numPr>
                <w:ilvl w:val="0"/>
                <w:numId w:val="13"/>
              </w:numPr>
              <w:spacing w:after="0" w:line="259" w:lineRule="auto"/>
              <w:ind w:hanging="360"/>
              <w:rPr>
                <w:color w:val="auto"/>
              </w:rPr>
            </w:pPr>
            <w:r w:rsidRPr="003D77C8">
              <w:rPr>
                <w:color w:val="auto"/>
              </w:rPr>
              <w:t xml:space="preserve">Results to be sent electronically via the Synergy System.   </w:t>
            </w:r>
          </w:p>
          <w:p w14:paraId="4DB34B84" w14:textId="77777777" w:rsidR="005D190F" w:rsidRPr="003D77C8" w:rsidRDefault="000C5656">
            <w:pPr>
              <w:numPr>
                <w:ilvl w:val="0"/>
                <w:numId w:val="13"/>
              </w:numPr>
              <w:spacing w:after="0" w:line="241" w:lineRule="auto"/>
              <w:ind w:hanging="360"/>
              <w:rPr>
                <w:color w:val="auto"/>
              </w:rPr>
            </w:pPr>
            <w:r w:rsidRPr="003D77C8">
              <w:rPr>
                <w:color w:val="auto"/>
              </w:rPr>
              <w:t xml:space="preserve">If the results cannot be sent electronically and the school cannot open, then the results will be distributed at an alternative site – Rainford High School </w:t>
            </w:r>
          </w:p>
          <w:p w14:paraId="7264EA4E" w14:textId="77777777" w:rsidR="005D190F" w:rsidRPr="003D77C8" w:rsidRDefault="000C5656">
            <w:pPr>
              <w:numPr>
                <w:ilvl w:val="0"/>
                <w:numId w:val="13"/>
              </w:numPr>
              <w:spacing w:after="0" w:line="259" w:lineRule="auto"/>
              <w:ind w:hanging="360"/>
              <w:rPr>
                <w:color w:val="auto"/>
              </w:rPr>
            </w:pPr>
            <w:r w:rsidRPr="003D77C8">
              <w:rPr>
                <w:rFonts w:ascii="Calibri" w:eastAsia="Calibri" w:hAnsi="Calibri" w:cs="Calibri"/>
                <w:noProof/>
                <w:color w:val="auto"/>
              </w:rPr>
              <mc:AlternateContent>
                <mc:Choice Requires="wpg">
                  <w:drawing>
                    <wp:anchor distT="0" distB="0" distL="114300" distR="114300" simplePos="0" relativeHeight="251662336" behindDoc="1" locked="0" layoutInCell="1" allowOverlap="1" wp14:anchorId="1AE8E222" wp14:editId="733803A5">
                      <wp:simplePos x="0" y="0"/>
                      <wp:positionH relativeFrom="column">
                        <wp:posOffset>297180</wp:posOffset>
                      </wp:positionH>
                      <wp:positionV relativeFrom="paragraph">
                        <wp:posOffset>-540626</wp:posOffset>
                      </wp:positionV>
                      <wp:extent cx="6277356" cy="845820"/>
                      <wp:effectExtent l="0" t="0" r="0" b="0"/>
                      <wp:wrapNone/>
                      <wp:docPr id="20662" name="Group 20662"/>
                      <wp:cNvGraphicFramePr/>
                      <a:graphic xmlns:a="http://schemas.openxmlformats.org/drawingml/2006/main">
                        <a:graphicData uri="http://schemas.microsoft.com/office/word/2010/wordprocessingGroup">
                          <wpg:wgp>
                            <wpg:cNvGrpSpPr/>
                            <wpg:grpSpPr>
                              <a:xfrm>
                                <a:off x="0" y="0"/>
                                <a:ext cx="6277356" cy="845820"/>
                                <a:chOff x="0" y="0"/>
                                <a:chExt cx="6277356" cy="845820"/>
                              </a:xfrm>
                            </wpg:grpSpPr>
                            <wps:wsp>
                              <wps:cNvPr id="24643" name="Shape 24643"/>
                              <wps:cNvSpPr/>
                              <wps:spPr>
                                <a:xfrm>
                                  <a:off x="0" y="0"/>
                                  <a:ext cx="3710940" cy="169164"/>
                                </a:xfrm>
                                <a:custGeom>
                                  <a:avLst/>
                                  <a:gdLst/>
                                  <a:ahLst/>
                                  <a:cxnLst/>
                                  <a:rect l="0" t="0" r="0" b="0"/>
                                  <a:pathLst>
                                    <a:path w="3710940" h="169164">
                                      <a:moveTo>
                                        <a:pt x="0" y="0"/>
                                      </a:moveTo>
                                      <a:lnTo>
                                        <a:pt x="3710940" y="0"/>
                                      </a:lnTo>
                                      <a:lnTo>
                                        <a:pt x="3710940"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44" name="Shape 24644"/>
                              <wps:cNvSpPr/>
                              <wps:spPr>
                                <a:xfrm>
                                  <a:off x="0" y="169164"/>
                                  <a:ext cx="6059424" cy="169164"/>
                                </a:xfrm>
                                <a:custGeom>
                                  <a:avLst/>
                                  <a:gdLst/>
                                  <a:ahLst/>
                                  <a:cxnLst/>
                                  <a:rect l="0" t="0" r="0" b="0"/>
                                  <a:pathLst>
                                    <a:path w="6059424" h="169164">
                                      <a:moveTo>
                                        <a:pt x="0" y="0"/>
                                      </a:moveTo>
                                      <a:lnTo>
                                        <a:pt x="6059424" y="0"/>
                                      </a:lnTo>
                                      <a:lnTo>
                                        <a:pt x="6059424"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45" name="Shape 24645"/>
                              <wps:cNvSpPr/>
                              <wps:spPr>
                                <a:xfrm>
                                  <a:off x="228600" y="338328"/>
                                  <a:ext cx="3415284" cy="169164"/>
                                </a:xfrm>
                                <a:custGeom>
                                  <a:avLst/>
                                  <a:gdLst/>
                                  <a:ahLst/>
                                  <a:cxnLst/>
                                  <a:rect l="0" t="0" r="0" b="0"/>
                                  <a:pathLst>
                                    <a:path w="3415284" h="169164">
                                      <a:moveTo>
                                        <a:pt x="0" y="0"/>
                                      </a:moveTo>
                                      <a:lnTo>
                                        <a:pt x="3415284" y="0"/>
                                      </a:lnTo>
                                      <a:lnTo>
                                        <a:pt x="3415284"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46" name="Shape 24646"/>
                              <wps:cNvSpPr/>
                              <wps:spPr>
                                <a:xfrm>
                                  <a:off x="228600" y="507492"/>
                                  <a:ext cx="6048756" cy="169164"/>
                                </a:xfrm>
                                <a:custGeom>
                                  <a:avLst/>
                                  <a:gdLst/>
                                  <a:ahLst/>
                                  <a:cxnLst/>
                                  <a:rect l="0" t="0" r="0" b="0"/>
                                  <a:pathLst>
                                    <a:path w="6048756" h="169164">
                                      <a:moveTo>
                                        <a:pt x="0" y="0"/>
                                      </a:moveTo>
                                      <a:lnTo>
                                        <a:pt x="6048756" y="0"/>
                                      </a:lnTo>
                                      <a:lnTo>
                                        <a:pt x="6048756"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647" name="Shape 24647"/>
                              <wps:cNvSpPr/>
                              <wps:spPr>
                                <a:xfrm>
                                  <a:off x="228600" y="676656"/>
                                  <a:ext cx="5044440" cy="169164"/>
                                </a:xfrm>
                                <a:custGeom>
                                  <a:avLst/>
                                  <a:gdLst/>
                                  <a:ahLst/>
                                  <a:cxnLst/>
                                  <a:rect l="0" t="0" r="0" b="0"/>
                                  <a:pathLst>
                                    <a:path w="5044440" h="169164">
                                      <a:moveTo>
                                        <a:pt x="0" y="0"/>
                                      </a:moveTo>
                                      <a:lnTo>
                                        <a:pt x="5044440" y="0"/>
                                      </a:lnTo>
                                      <a:lnTo>
                                        <a:pt x="5044440" y="169164"/>
                                      </a:lnTo>
                                      <a:lnTo>
                                        <a:pt x="0" y="16916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xmlns:a="http://schemas.openxmlformats.org/drawingml/2006/main">
                  <w:pict>
                    <v:group id="Group 20662" style="width:494.28pt;height:66.6pt;position:absolute;z-index:-2147483564;mso-position-horizontal-relative:text;mso-position-horizontal:absolute;margin-left:23.4pt;mso-position-vertical-relative:text;margin-top:-42.569pt;" coordsize="62773,8458">
                      <v:shape id="Shape 24648" style="position:absolute;width:37109;height:1691;left:0;top:0;" coordsize="3710940,169164" path="m0,0l3710940,0l3710940,169164l0,169164l0,0">
                        <v:stroke weight="0pt" endcap="flat" joinstyle="miter" miterlimit="10" on="false" color="#000000" opacity="0"/>
                        <v:fill on="true" color="#d3d3d3"/>
                      </v:shape>
                      <v:shape id="Shape 24649" style="position:absolute;width:60594;height:1691;left:0;top:1691;" coordsize="6059424,169164" path="m0,0l6059424,0l6059424,169164l0,169164l0,0">
                        <v:stroke weight="0pt" endcap="flat" joinstyle="miter" miterlimit="10" on="false" color="#000000" opacity="0"/>
                        <v:fill on="true" color="#d3d3d3"/>
                      </v:shape>
                      <v:shape id="Shape 24650" style="position:absolute;width:34152;height:1691;left:2286;top:3383;" coordsize="3415284,169164" path="m0,0l3415284,0l3415284,169164l0,169164l0,0">
                        <v:stroke weight="0pt" endcap="flat" joinstyle="miter" miterlimit="10" on="false" color="#000000" opacity="0"/>
                        <v:fill on="true" color="#d3d3d3"/>
                      </v:shape>
                      <v:shape id="Shape 24651" style="position:absolute;width:60487;height:1691;left:2286;top:5074;" coordsize="6048756,169164" path="m0,0l6048756,0l6048756,169164l0,169164l0,0">
                        <v:stroke weight="0pt" endcap="flat" joinstyle="miter" miterlimit="10" on="false" color="#000000" opacity="0"/>
                        <v:fill on="true" color="#d3d3d3"/>
                      </v:shape>
                      <v:shape id="Shape 24652" style="position:absolute;width:50444;height:1691;left:2286;top:6766;" coordsize="5044440,169164" path="m0,0l5044440,0l5044440,169164l0,169164l0,0">
                        <v:stroke weight="0pt" endcap="flat" joinstyle="miter" miterlimit="10" on="false" color="#000000" opacity="0"/>
                        <v:fill on="true" color="#d3d3d3"/>
                      </v:shape>
                    </v:group>
                  </w:pict>
                </mc:Fallback>
              </mc:AlternateContent>
            </w:r>
            <w:r w:rsidRPr="003D77C8">
              <w:rPr>
                <w:color w:val="auto"/>
              </w:rPr>
              <w:t xml:space="preserve">Facilitation of post results services to all be done electronically.  SLT/ Exams Officer to contact the relevant awarding organisation if electronic post results requests are not possible. </w:t>
            </w:r>
          </w:p>
        </w:tc>
      </w:tr>
    </w:tbl>
    <w:p w14:paraId="04627374" w14:textId="77777777" w:rsidR="005D190F" w:rsidRPr="003D77C8" w:rsidRDefault="000C5656">
      <w:pPr>
        <w:spacing w:after="187" w:line="259" w:lineRule="auto"/>
        <w:ind w:firstLine="0"/>
        <w:rPr>
          <w:color w:val="auto"/>
        </w:rPr>
      </w:pPr>
      <w:r w:rsidRPr="003D77C8">
        <w:rPr>
          <w:color w:val="auto"/>
        </w:rPr>
        <w:t xml:space="preserve"> </w:t>
      </w:r>
    </w:p>
    <w:p w14:paraId="4FF3E130" w14:textId="4B6B5207" w:rsidR="005D190F" w:rsidRDefault="000C5656">
      <w:pPr>
        <w:spacing w:after="0" w:line="259" w:lineRule="auto"/>
        <w:ind w:firstLine="0"/>
        <w:rPr>
          <w:b/>
          <w:color w:val="auto"/>
        </w:rPr>
      </w:pPr>
      <w:r w:rsidRPr="003D77C8">
        <w:rPr>
          <w:color w:val="auto"/>
        </w:rPr>
        <w:t xml:space="preserve"> </w:t>
      </w:r>
      <w:r w:rsidRPr="003D77C8">
        <w:rPr>
          <w:color w:val="auto"/>
        </w:rPr>
        <w:tab/>
      </w:r>
      <w:r w:rsidRPr="003D77C8">
        <w:rPr>
          <w:b/>
          <w:color w:val="auto"/>
        </w:rPr>
        <w:t xml:space="preserve"> </w:t>
      </w:r>
    </w:p>
    <w:p w14:paraId="6F36BAF2" w14:textId="21AEBF0A" w:rsidR="00910449" w:rsidRDefault="00910449">
      <w:pPr>
        <w:spacing w:after="0" w:line="259" w:lineRule="auto"/>
        <w:ind w:firstLine="0"/>
        <w:rPr>
          <w:b/>
          <w:color w:val="auto"/>
        </w:rPr>
      </w:pPr>
    </w:p>
    <w:p w14:paraId="47E3B67A" w14:textId="05DC49FB" w:rsidR="00910449" w:rsidRDefault="00910449">
      <w:pPr>
        <w:spacing w:after="0" w:line="259" w:lineRule="auto"/>
        <w:ind w:firstLine="0"/>
        <w:rPr>
          <w:b/>
          <w:color w:val="auto"/>
        </w:rPr>
      </w:pPr>
    </w:p>
    <w:p w14:paraId="6F0EC59F" w14:textId="24C061BE" w:rsidR="00910449" w:rsidRDefault="00910449">
      <w:pPr>
        <w:spacing w:after="0" w:line="259" w:lineRule="auto"/>
        <w:ind w:firstLine="0"/>
        <w:rPr>
          <w:b/>
          <w:color w:val="auto"/>
        </w:rPr>
      </w:pPr>
    </w:p>
    <w:p w14:paraId="03728EF8" w14:textId="5CE36482" w:rsidR="00910449" w:rsidRDefault="00910449">
      <w:pPr>
        <w:spacing w:after="0" w:line="259" w:lineRule="auto"/>
        <w:ind w:firstLine="0"/>
        <w:rPr>
          <w:b/>
          <w:color w:val="auto"/>
        </w:rPr>
      </w:pPr>
    </w:p>
    <w:p w14:paraId="1A93B3B5" w14:textId="2F61F07C" w:rsidR="00910449" w:rsidRDefault="00910449">
      <w:pPr>
        <w:spacing w:after="0" w:line="259" w:lineRule="auto"/>
        <w:ind w:firstLine="0"/>
        <w:rPr>
          <w:b/>
          <w:color w:val="auto"/>
        </w:rPr>
      </w:pPr>
    </w:p>
    <w:p w14:paraId="5B5394B2" w14:textId="307C4DBA" w:rsidR="00910449" w:rsidRDefault="00910449">
      <w:pPr>
        <w:spacing w:after="0" w:line="259" w:lineRule="auto"/>
        <w:ind w:firstLine="0"/>
        <w:rPr>
          <w:b/>
          <w:color w:val="auto"/>
        </w:rPr>
      </w:pPr>
    </w:p>
    <w:p w14:paraId="2BBEA2FA" w14:textId="4B7F1275" w:rsidR="00910449" w:rsidRDefault="00910449">
      <w:pPr>
        <w:spacing w:after="0" w:line="259" w:lineRule="auto"/>
        <w:ind w:firstLine="0"/>
        <w:rPr>
          <w:b/>
          <w:color w:val="auto"/>
        </w:rPr>
      </w:pPr>
    </w:p>
    <w:p w14:paraId="64F3F0D6" w14:textId="7D6B35E1" w:rsidR="00910449" w:rsidRDefault="00910449">
      <w:pPr>
        <w:spacing w:after="0" w:line="259" w:lineRule="auto"/>
        <w:ind w:firstLine="0"/>
        <w:rPr>
          <w:b/>
          <w:color w:val="auto"/>
        </w:rPr>
      </w:pPr>
    </w:p>
    <w:p w14:paraId="14FEE769" w14:textId="12006590" w:rsidR="00910449" w:rsidRDefault="00910449">
      <w:pPr>
        <w:spacing w:after="0" w:line="259" w:lineRule="auto"/>
        <w:ind w:firstLine="0"/>
        <w:rPr>
          <w:b/>
          <w:color w:val="auto"/>
        </w:rPr>
      </w:pPr>
    </w:p>
    <w:p w14:paraId="3445048E" w14:textId="56CC7AC0" w:rsidR="00910449" w:rsidRDefault="00910449">
      <w:pPr>
        <w:spacing w:after="0" w:line="259" w:lineRule="auto"/>
        <w:ind w:firstLine="0"/>
        <w:rPr>
          <w:b/>
          <w:color w:val="auto"/>
        </w:rPr>
      </w:pPr>
    </w:p>
    <w:p w14:paraId="7D8DF64E" w14:textId="4A2F1761" w:rsidR="00910449" w:rsidRDefault="00910449">
      <w:pPr>
        <w:spacing w:after="0" w:line="259" w:lineRule="auto"/>
        <w:ind w:firstLine="0"/>
        <w:rPr>
          <w:b/>
          <w:color w:val="auto"/>
        </w:rPr>
      </w:pPr>
    </w:p>
    <w:p w14:paraId="0BA0C69F" w14:textId="31F08832" w:rsidR="00910449" w:rsidRDefault="00910449">
      <w:pPr>
        <w:spacing w:after="0" w:line="259" w:lineRule="auto"/>
        <w:ind w:firstLine="0"/>
        <w:rPr>
          <w:b/>
          <w:color w:val="auto"/>
        </w:rPr>
      </w:pPr>
    </w:p>
    <w:p w14:paraId="73A5B61C" w14:textId="77777777" w:rsidR="00910449" w:rsidRPr="003D77C8" w:rsidRDefault="00910449">
      <w:pPr>
        <w:spacing w:after="0" w:line="259" w:lineRule="auto"/>
        <w:ind w:firstLine="0"/>
        <w:rPr>
          <w:color w:val="auto"/>
        </w:rPr>
      </w:pPr>
    </w:p>
    <w:p w14:paraId="5A12C32E" w14:textId="77777777" w:rsidR="005D190F" w:rsidRPr="003D77C8" w:rsidRDefault="000C5656">
      <w:pPr>
        <w:pStyle w:val="Heading1"/>
        <w:ind w:left="10"/>
        <w:rPr>
          <w:color w:val="auto"/>
        </w:rPr>
      </w:pPr>
      <w:r w:rsidRPr="003D77C8">
        <w:rPr>
          <w:color w:val="auto"/>
        </w:rPr>
        <w:lastRenderedPageBreak/>
        <w:t xml:space="preserve">Further guidance to inform procedures and implement contingency planning </w:t>
      </w:r>
    </w:p>
    <w:p w14:paraId="1CD6A643" w14:textId="77777777" w:rsidR="005D190F" w:rsidRPr="003D77C8" w:rsidRDefault="000C5656">
      <w:pPr>
        <w:spacing w:after="10" w:line="249" w:lineRule="auto"/>
        <w:ind w:left="25" w:right="501" w:hanging="10"/>
        <w:rPr>
          <w:color w:val="auto"/>
        </w:rPr>
      </w:pPr>
      <w:r w:rsidRPr="003D77C8">
        <w:rPr>
          <w:b/>
          <w:color w:val="auto"/>
        </w:rPr>
        <w:t xml:space="preserve">DfE </w:t>
      </w:r>
    </w:p>
    <w:tbl>
      <w:tblPr>
        <w:tblStyle w:val="TableGrid"/>
        <w:tblW w:w="10486" w:type="dxa"/>
        <w:tblInd w:w="20" w:type="dxa"/>
        <w:tblCellMar>
          <w:left w:w="108" w:type="dxa"/>
          <w:right w:w="115" w:type="dxa"/>
        </w:tblCellMar>
        <w:tblLook w:val="04A0" w:firstRow="1" w:lastRow="0" w:firstColumn="1" w:lastColumn="0" w:noHBand="0" w:noVBand="1"/>
      </w:tblPr>
      <w:tblGrid>
        <w:gridCol w:w="10486"/>
      </w:tblGrid>
      <w:tr w:rsidR="003D77C8" w:rsidRPr="003D77C8" w14:paraId="49E52C92" w14:textId="77777777">
        <w:trPr>
          <w:trHeight w:val="758"/>
        </w:trPr>
        <w:tc>
          <w:tcPr>
            <w:tcW w:w="10486" w:type="dxa"/>
            <w:tcBorders>
              <w:top w:val="single" w:sz="4" w:space="0" w:color="000000"/>
              <w:left w:val="single" w:sz="4" w:space="0" w:color="000000"/>
              <w:bottom w:val="single" w:sz="4" w:space="0" w:color="000000"/>
              <w:right w:val="single" w:sz="4" w:space="0" w:color="000000"/>
            </w:tcBorders>
            <w:vAlign w:val="center"/>
          </w:tcPr>
          <w:p w14:paraId="71B5170D" w14:textId="77777777" w:rsidR="005D190F" w:rsidRPr="003D77C8" w:rsidRDefault="000C5656">
            <w:pPr>
              <w:spacing w:after="15" w:line="259" w:lineRule="auto"/>
              <w:ind w:left="0" w:firstLine="0"/>
              <w:rPr>
                <w:color w:val="auto"/>
              </w:rPr>
            </w:pPr>
            <w:r w:rsidRPr="003D77C8">
              <w:rPr>
                <w:b/>
                <w:color w:val="auto"/>
              </w:rPr>
              <w:t xml:space="preserve">Meeting digital and technology standards in schools and colleges </w:t>
            </w:r>
          </w:p>
          <w:p w14:paraId="4B424F33" w14:textId="77777777" w:rsidR="005D190F" w:rsidRPr="003D77C8" w:rsidRDefault="00910449">
            <w:pPr>
              <w:spacing w:after="0" w:line="259" w:lineRule="auto"/>
              <w:ind w:left="720" w:firstLine="0"/>
              <w:rPr>
                <w:color w:val="auto"/>
              </w:rPr>
            </w:pPr>
            <w:hyperlink r:id="rId8">
              <w:r w:rsidR="000C5656" w:rsidRPr="003D77C8">
                <w:rPr>
                  <w:color w:val="auto"/>
                  <w:sz w:val="20"/>
                </w:rPr>
                <w:t xml:space="preserve">Cyber security standards for schools and colleges </w:t>
              </w:r>
            </w:hyperlink>
            <w:r w:rsidR="000C5656" w:rsidRPr="003D77C8">
              <w:rPr>
                <w:color w:val="auto"/>
                <w:sz w:val="20"/>
              </w:rPr>
              <w:t xml:space="preserve">  </w:t>
            </w:r>
          </w:p>
        </w:tc>
      </w:tr>
    </w:tbl>
    <w:p w14:paraId="77EBBD18" w14:textId="77777777" w:rsidR="005D190F" w:rsidRPr="003D77C8" w:rsidRDefault="000C5656">
      <w:pPr>
        <w:spacing w:after="10" w:line="249" w:lineRule="auto"/>
        <w:ind w:left="25" w:right="501" w:hanging="10"/>
        <w:rPr>
          <w:color w:val="auto"/>
        </w:rPr>
      </w:pPr>
      <w:r w:rsidRPr="003D77C8">
        <w:rPr>
          <w:b/>
          <w:color w:val="auto"/>
        </w:rPr>
        <w:t xml:space="preserve">Ofqual  </w:t>
      </w:r>
    </w:p>
    <w:tbl>
      <w:tblPr>
        <w:tblStyle w:val="TableGrid"/>
        <w:tblW w:w="10486" w:type="dxa"/>
        <w:tblInd w:w="20" w:type="dxa"/>
        <w:tblCellMar>
          <w:top w:w="54" w:type="dxa"/>
          <w:left w:w="108" w:type="dxa"/>
          <w:right w:w="49" w:type="dxa"/>
        </w:tblCellMar>
        <w:tblLook w:val="04A0" w:firstRow="1" w:lastRow="0" w:firstColumn="1" w:lastColumn="0" w:noHBand="0" w:noVBand="1"/>
      </w:tblPr>
      <w:tblGrid>
        <w:gridCol w:w="10486"/>
      </w:tblGrid>
      <w:tr w:rsidR="005D190F" w:rsidRPr="003D77C8" w14:paraId="55FD7A5E" w14:textId="77777777">
        <w:trPr>
          <w:trHeight w:val="12557"/>
        </w:trPr>
        <w:tc>
          <w:tcPr>
            <w:tcW w:w="10486" w:type="dxa"/>
            <w:tcBorders>
              <w:top w:val="single" w:sz="4" w:space="0" w:color="000000"/>
              <w:left w:val="single" w:sz="4" w:space="0" w:color="000000"/>
              <w:bottom w:val="single" w:sz="4" w:space="0" w:color="000000"/>
              <w:right w:val="single" w:sz="4" w:space="0" w:color="000000"/>
            </w:tcBorders>
          </w:tcPr>
          <w:p w14:paraId="29C23CAE" w14:textId="77777777" w:rsidR="005D190F" w:rsidRPr="003D77C8" w:rsidRDefault="000C5656">
            <w:pPr>
              <w:spacing w:after="101" w:line="238" w:lineRule="auto"/>
              <w:ind w:left="0" w:firstLine="0"/>
              <w:rPr>
                <w:color w:val="auto"/>
              </w:rPr>
            </w:pPr>
            <w:r w:rsidRPr="003D77C8">
              <w:rPr>
                <w:b/>
                <w:color w:val="auto"/>
              </w:rPr>
              <w:t xml:space="preserve">What schools and colleges and other centres should do if exams or other assessments are seriously </w:t>
            </w:r>
            <w:proofErr w:type="gramStart"/>
            <w:r w:rsidRPr="003D77C8">
              <w:rPr>
                <w:b/>
                <w:color w:val="auto"/>
              </w:rPr>
              <w:t>disrupted</w:t>
            </w:r>
            <w:proofErr w:type="gramEnd"/>
            <w:r w:rsidRPr="003D77C8">
              <w:rPr>
                <w:b/>
                <w:color w:val="auto"/>
              </w:rPr>
              <w:t xml:space="preserve"> </w:t>
            </w:r>
          </w:p>
          <w:p w14:paraId="1B9E9589" w14:textId="77777777" w:rsidR="005D190F" w:rsidRPr="003D77C8" w:rsidRDefault="000C5656">
            <w:pPr>
              <w:spacing w:after="119" w:line="239" w:lineRule="auto"/>
              <w:ind w:left="0" w:firstLine="0"/>
              <w:rPr>
                <w:color w:val="auto"/>
              </w:rPr>
            </w:pPr>
            <w:r w:rsidRPr="003D77C8">
              <w:rPr>
                <w:color w:val="auto"/>
                <w:sz w:val="20"/>
              </w:rPr>
              <w:t xml:space="preserve">This document was updated in October 2023 to include Ofqual’s final decisions on long-term resilience arrangements, and the Department for Education (DfE)’s guidance for education settings with confirmed reinforced autoclaved aerated concrete (RAAC), </w:t>
            </w:r>
          </w:p>
          <w:p w14:paraId="2DDB76B2" w14:textId="77777777" w:rsidR="005D190F" w:rsidRPr="003D77C8" w:rsidRDefault="000C5656">
            <w:pPr>
              <w:spacing w:after="40" w:line="290" w:lineRule="auto"/>
              <w:ind w:left="0" w:right="227" w:firstLine="0"/>
              <w:jc w:val="both"/>
              <w:rPr>
                <w:color w:val="auto"/>
              </w:rPr>
            </w:pPr>
            <w:r w:rsidRPr="003D77C8">
              <w:rPr>
                <w:color w:val="auto"/>
                <w:sz w:val="20"/>
              </w:rPr>
              <w:t>In addition to this guidance, you will need to be aware of your specific responsibilities for local and national school preparations</w:t>
            </w:r>
            <w:r w:rsidRPr="003D77C8">
              <w:rPr>
                <w:color w:val="auto"/>
              </w:rPr>
              <w:t xml:space="preserve"> and contingencies. You should also follow advice from relevant public health bodies. </w:t>
            </w:r>
            <w:r w:rsidRPr="003D77C8">
              <w:rPr>
                <w:b/>
                <w:color w:val="auto"/>
              </w:rPr>
              <w:t xml:space="preserve">Contingency planning </w:t>
            </w:r>
          </w:p>
          <w:p w14:paraId="576560E8" w14:textId="77777777" w:rsidR="005D190F" w:rsidRPr="003D77C8" w:rsidRDefault="000C5656">
            <w:pPr>
              <w:spacing w:after="121" w:line="239" w:lineRule="auto"/>
              <w:ind w:left="0" w:right="28" w:firstLine="0"/>
              <w:rPr>
                <w:color w:val="auto"/>
              </w:rPr>
            </w:pPr>
            <w:r w:rsidRPr="003D77C8">
              <w:rPr>
                <w:color w:val="auto"/>
                <w:sz w:val="20"/>
              </w:rPr>
              <w:t>Awarding organisations are required to establish, maintain and comply with an up-to-date detailed written contingency plan, to mitigate any incident they have identified may occur. This includes having communication plans for external parties (</w:t>
            </w:r>
            <w:hyperlink r:id="rId9">
              <w:r w:rsidRPr="003D77C8">
                <w:rPr>
                  <w:color w:val="auto"/>
                  <w:sz w:val="20"/>
                </w:rPr>
                <w:t>Ofqual General Condition of Recognition A6</w:t>
              </w:r>
            </w:hyperlink>
            <w:hyperlink r:id="rId10">
              <w:r w:rsidRPr="003D77C8">
                <w:rPr>
                  <w:color w:val="auto"/>
                  <w:sz w:val="20"/>
                </w:rPr>
                <w:t>)</w:t>
              </w:r>
            </w:hyperlink>
            <w:r w:rsidRPr="003D77C8">
              <w:rPr>
                <w:color w:val="auto"/>
                <w:sz w:val="20"/>
              </w:rPr>
              <w:t xml:space="preserve">. Schools and colleges should also be prepared for possible disruption to exams and assessments and make sure staff are aware of these plans. </w:t>
            </w:r>
          </w:p>
          <w:p w14:paraId="674380BE" w14:textId="77777777" w:rsidR="005D190F" w:rsidRPr="003D77C8" w:rsidRDefault="000C5656">
            <w:pPr>
              <w:spacing w:after="98" w:line="259" w:lineRule="auto"/>
              <w:ind w:left="0" w:firstLine="0"/>
              <w:rPr>
                <w:color w:val="auto"/>
              </w:rPr>
            </w:pPr>
            <w:r w:rsidRPr="003D77C8">
              <w:rPr>
                <w:b/>
                <w:color w:val="auto"/>
                <w:sz w:val="20"/>
              </w:rPr>
              <w:t xml:space="preserve">Disruption to assessments or exams </w:t>
            </w:r>
          </w:p>
          <w:p w14:paraId="23AED869" w14:textId="77777777" w:rsidR="005D190F" w:rsidRPr="003D77C8" w:rsidRDefault="000C5656">
            <w:pPr>
              <w:spacing w:after="12" w:line="239" w:lineRule="auto"/>
              <w:ind w:left="0" w:firstLine="0"/>
              <w:rPr>
                <w:color w:val="auto"/>
              </w:rPr>
            </w:pPr>
            <w:r w:rsidRPr="003D77C8">
              <w:rPr>
                <w:color w:val="auto"/>
                <w:sz w:val="20"/>
              </w:rPr>
              <w:t xml:space="preserve">In the absence of any instruction from the relevant awarding organisation, you should make sure that any exam or timetabled assessment takes place if it is possible to hold it. This may mean relocating to alternative premises. You should discuss alternative arrangements with your awarding organisation if: </w:t>
            </w:r>
          </w:p>
          <w:p w14:paraId="05B0F064" w14:textId="77777777" w:rsidR="005D190F" w:rsidRPr="003D77C8" w:rsidRDefault="000C5656">
            <w:pPr>
              <w:numPr>
                <w:ilvl w:val="0"/>
                <w:numId w:val="14"/>
              </w:numPr>
              <w:spacing w:after="0" w:line="259" w:lineRule="auto"/>
              <w:ind w:hanging="360"/>
              <w:rPr>
                <w:color w:val="auto"/>
              </w:rPr>
            </w:pPr>
            <w:r w:rsidRPr="003D77C8">
              <w:rPr>
                <w:color w:val="auto"/>
                <w:sz w:val="20"/>
              </w:rPr>
              <w:t xml:space="preserve">the exam or assessment cannot take place </w:t>
            </w:r>
          </w:p>
          <w:p w14:paraId="7002E14D" w14:textId="77777777" w:rsidR="005D190F" w:rsidRPr="003D77C8" w:rsidRDefault="000C5656">
            <w:pPr>
              <w:numPr>
                <w:ilvl w:val="0"/>
                <w:numId w:val="14"/>
              </w:numPr>
              <w:spacing w:after="110" w:line="247" w:lineRule="auto"/>
              <w:ind w:hanging="360"/>
              <w:rPr>
                <w:color w:val="auto"/>
              </w:rPr>
            </w:pPr>
            <w:r w:rsidRPr="003D77C8">
              <w:rPr>
                <w:color w:val="auto"/>
                <w:sz w:val="20"/>
              </w:rPr>
              <w:t xml:space="preserve">a student misses an exam or loses their assessment due to an emergency, or other event, outside of the student’s control </w:t>
            </w:r>
          </w:p>
          <w:p w14:paraId="398A30EC" w14:textId="77777777" w:rsidR="005D190F" w:rsidRPr="003D77C8" w:rsidRDefault="000C5656">
            <w:pPr>
              <w:spacing w:after="40" w:line="290" w:lineRule="auto"/>
              <w:ind w:left="0" w:right="192" w:firstLine="0"/>
              <w:rPr>
                <w:color w:val="auto"/>
              </w:rPr>
            </w:pPr>
            <w:r w:rsidRPr="003D77C8">
              <w:rPr>
                <w:color w:val="auto"/>
                <w:sz w:val="20"/>
              </w:rPr>
              <w:t xml:space="preserve">You may also wish to see the </w:t>
            </w:r>
            <w:hyperlink r:id="rId11">
              <w:r w:rsidRPr="003D77C8">
                <w:rPr>
                  <w:color w:val="auto"/>
                  <w:sz w:val="20"/>
                </w:rPr>
                <w:t xml:space="preserve">JCQ’s notice to centres on exam contingency plans </w:t>
              </w:r>
            </w:hyperlink>
            <w:r w:rsidRPr="003D77C8">
              <w:rPr>
                <w:color w:val="auto"/>
                <w:sz w:val="20"/>
              </w:rPr>
              <w:t xml:space="preserve">and </w:t>
            </w:r>
            <w:hyperlink r:id="rId12">
              <w:r w:rsidRPr="003D77C8">
                <w:rPr>
                  <w:color w:val="auto"/>
                  <w:sz w:val="20"/>
                </w:rPr>
                <w:t xml:space="preserve">JCQ’s notice on preparing for </w:t>
              </w:r>
            </w:hyperlink>
            <w:hyperlink r:id="rId13">
              <w:r w:rsidRPr="003D77C8">
                <w:rPr>
                  <w:color w:val="auto"/>
                  <w:sz w:val="20"/>
                </w:rPr>
                <w:t>disruption to examinations</w:t>
              </w:r>
            </w:hyperlink>
            <w:hyperlink r:id="rId14">
              <w:r w:rsidRPr="003D77C8">
                <w:rPr>
                  <w:color w:val="auto"/>
                  <w:sz w:val="20"/>
                </w:rPr>
                <w:t xml:space="preserve"> </w:t>
              </w:r>
            </w:hyperlink>
            <w:r w:rsidRPr="003D77C8">
              <w:rPr>
                <w:color w:val="auto"/>
                <w:sz w:val="20"/>
              </w:rPr>
              <w:t xml:space="preserve">in England, Wales and Northern Ireland for qualifications within its scope. </w:t>
            </w:r>
            <w:r w:rsidRPr="003D77C8">
              <w:rPr>
                <w:b/>
                <w:color w:val="auto"/>
              </w:rPr>
              <w:t xml:space="preserve">Steps you should take </w:t>
            </w:r>
          </w:p>
          <w:p w14:paraId="0583A195" w14:textId="77777777" w:rsidR="005D190F" w:rsidRPr="003D77C8" w:rsidRDefault="000C5656">
            <w:pPr>
              <w:spacing w:after="0" w:line="259" w:lineRule="auto"/>
              <w:ind w:left="0" w:firstLine="0"/>
              <w:rPr>
                <w:color w:val="auto"/>
              </w:rPr>
            </w:pPr>
            <w:r w:rsidRPr="003D77C8">
              <w:rPr>
                <w:b/>
                <w:color w:val="auto"/>
                <w:sz w:val="20"/>
              </w:rPr>
              <w:t xml:space="preserve">Exam planning </w:t>
            </w:r>
          </w:p>
          <w:p w14:paraId="25DA8E6C" w14:textId="77777777" w:rsidR="005D190F" w:rsidRPr="003D77C8" w:rsidRDefault="000C5656">
            <w:pPr>
              <w:spacing w:after="118" w:line="240" w:lineRule="auto"/>
              <w:ind w:left="0" w:right="30" w:firstLine="0"/>
              <w:rPr>
                <w:color w:val="auto"/>
              </w:rPr>
            </w:pPr>
            <w:r w:rsidRPr="003D77C8">
              <w:rPr>
                <w:color w:val="auto"/>
                <w:sz w:val="20"/>
              </w:rPr>
              <w:t xml:space="preserve">Review your contingency plans well in advance of each exam or assessment series. Consider how, if the contingency plan is invoked, you will comply with the awarding organisation’s requirements. </w:t>
            </w:r>
          </w:p>
          <w:p w14:paraId="4C968F0A" w14:textId="77777777" w:rsidR="005D190F" w:rsidRPr="003D77C8" w:rsidRDefault="000C5656">
            <w:pPr>
              <w:spacing w:after="118" w:line="240" w:lineRule="auto"/>
              <w:ind w:left="0" w:firstLine="0"/>
              <w:rPr>
                <w:color w:val="auto"/>
              </w:rPr>
            </w:pPr>
            <w:r w:rsidRPr="003D77C8">
              <w:rPr>
                <w:color w:val="auto"/>
                <w:sz w:val="20"/>
              </w:rPr>
              <w:t xml:space="preserve">Schools, colleges and other exam centres must speak to the relevant awarding organisations as soon as possible if they are expecting any disruption that might affect the sitting of exams and assessments. </w:t>
            </w:r>
          </w:p>
          <w:p w14:paraId="46FA4940" w14:textId="77777777" w:rsidR="005D190F" w:rsidRPr="003D77C8" w:rsidRDefault="000C5656">
            <w:pPr>
              <w:spacing w:after="0" w:line="259" w:lineRule="auto"/>
              <w:ind w:left="0" w:firstLine="0"/>
              <w:rPr>
                <w:color w:val="auto"/>
              </w:rPr>
            </w:pPr>
            <w:r w:rsidRPr="003D77C8">
              <w:rPr>
                <w:b/>
                <w:color w:val="auto"/>
                <w:sz w:val="20"/>
              </w:rPr>
              <w:t xml:space="preserve">In the event of disruption </w:t>
            </w:r>
          </w:p>
          <w:p w14:paraId="0AD8F532" w14:textId="77777777" w:rsidR="005D190F" w:rsidRPr="003D77C8" w:rsidRDefault="000C5656">
            <w:pPr>
              <w:numPr>
                <w:ilvl w:val="0"/>
                <w:numId w:val="15"/>
              </w:numPr>
              <w:spacing w:after="0" w:line="259" w:lineRule="auto"/>
              <w:ind w:hanging="360"/>
              <w:rPr>
                <w:color w:val="auto"/>
              </w:rPr>
            </w:pPr>
            <w:r w:rsidRPr="003D77C8">
              <w:rPr>
                <w:color w:val="auto"/>
                <w:sz w:val="20"/>
              </w:rPr>
              <w:t xml:space="preserve">Contact the relevant awarding organisation and follow its instructions. </w:t>
            </w:r>
          </w:p>
          <w:p w14:paraId="40432394" w14:textId="77777777" w:rsidR="005D190F" w:rsidRPr="003D77C8" w:rsidRDefault="000C5656">
            <w:pPr>
              <w:numPr>
                <w:ilvl w:val="0"/>
                <w:numId w:val="15"/>
              </w:numPr>
              <w:spacing w:after="0" w:line="241" w:lineRule="auto"/>
              <w:ind w:hanging="360"/>
              <w:rPr>
                <w:color w:val="auto"/>
              </w:rPr>
            </w:pPr>
            <w:r w:rsidRPr="003D77C8">
              <w:rPr>
                <w:color w:val="auto"/>
                <w:sz w:val="20"/>
              </w:rPr>
              <w:t xml:space="preserve">Take advice, or follow instructions, from relevant local or national agencies in deciding whether your centre is able to open. </w:t>
            </w:r>
          </w:p>
          <w:p w14:paraId="6AB8C93E" w14:textId="77777777" w:rsidR="005D190F" w:rsidRPr="003D77C8" w:rsidRDefault="000C5656">
            <w:pPr>
              <w:numPr>
                <w:ilvl w:val="0"/>
                <w:numId w:val="15"/>
              </w:numPr>
              <w:spacing w:after="0" w:line="239" w:lineRule="auto"/>
              <w:ind w:hanging="360"/>
              <w:rPr>
                <w:color w:val="auto"/>
              </w:rPr>
            </w:pPr>
            <w:r w:rsidRPr="003D77C8">
              <w:rPr>
                <w:color w:val="auto"/>
                <w:sz w:val="20"/>
              </w:rPr>
              <w:t xml:space="preserve">Identify whether the exam or timetabled assessment can be sat at an alternative venue, in agreement with the relevant awarding organisation, ensuring the secure transportation of questions papers or assessment materials to the alternative venue. </w:t>
            </w:r>
          </w:p>
          <w:p w14:paraId="4E0D3F9E" w14:textId="77777777" w:rsidR="005D190F" w:rsidRPr="003D77C8" w:rsidRDefault="000C5656">
            <w:pPr>
              <w:numPr>
                <w:ilvl w:val="0"/>
                <w:numId w:val="15"/>
              </w:numPr>
              <w:spacing w:after="0" w:line="241" w:lineRule="auto"/>
              <w:ind w:hanging="360"/>
              <w:rPr>
                <w:color w:val="auto"/>
              </w:rPr>
            </w:pPr>
            <w:r w:rsidRPr="003D77C8">
              <w:rPr>
                <w:color w:val="auto"/>
                <w:sz w:val="20"/>
              </w:rPr>
              <w:t xml:space="preserve">Where accommodation is limited, prioritise students whose progression will be severely delayed if they do not take their exam or timetabled assessment when planned. </w:t>
            </w:r>
          </w:p>
          <w:p w14:paraId="6D4E600B" w14:textId="77777777" w:rsidR="005D190F" w:rsidRPr="003D77C8" w:rsidRDefault="000C5656">
            <w:pPr>
              <w:numPr>
                <w:ilvl w:val="0"/>
                <w:numId w:val="15"/>
              </w:numPr>
              <w:spacing w:after="1" w:line="239" w:lineRule="auto"/>
              <w:ind w:hanging="360"/>
              <w:rPr>
                <w:color w:val="auto"/>
              </w:rPr>
            </w:pPr>
            <w:r w:rsidRPr="003D77C8">
              <w:rPr>
                <w:color w:val="auto"/>
                <w:sz w:val="20"/>
              </w:rPr>
              <w:t xml:space="preserve">In the event of an evacuation during an examination please refer to JCQ’s </w:t>
            </w:r>
            <w:hyperlink r:id="rId15">
              <w:r w:rsidRPr="003D77C8">
                <w:rPr>
                  <w:color w:val="auto"/>
                  <w:sz w:val="20"/>
                </w:rPr>
                <w:t>Centre emergency evacuation</w:t>
              </w:r>
            </w:hyperlink>
            <w:hyperlink r:id="rId16">
              <w:r w:rsidRPr="003D77C8">
                <w:rPr>
                  <w:color w:val="auto"/>
                  <w:sz w:val="20"/>
                </w:rPr>
                <w:t xml:space="preserve"> </w:t>
              </w:r>
            </w:hyperlink>
            <w:hyperlink r:id="rId17">
              <w:r w:rsidRPr="003D77C8">
                <w:rPr>
                  <w:color w:val="auto"/>
                  <w:sz w:val="20"/>
                </w:rPr>
                <w:t>procedure</w:t>
              </w:r>
            </w:hyperlink>
            <w:hyperlink r:id="rId18">
              <w:r w:rsidRPr="003D77C8">
                <w:rPr>
                  <w:color w:val="auto"/>
                  <w:sz w:val="20"/>
                </w:rPr>
                <w:t>.</w:t>
              </w:r>
            </w:hyperlink>
            <w:r w:rsidRPr="003D77C8">
              <w:rPr>
                <w:color w:val="auto"/>
                <w:sz w:val="20"/>
              </w:rPr>
              <w:t xml:space="preserve"> </w:t>
            </w:r>
          </w:p>
          <w:p w14:paraId="72C7896B" w14:textId="77777777" w:rsidR="005D190F" w:rsidRPr="003D77C8" w:rsidRDefault="000C5656">
            <w:pPr>
              <w:numPr>
                <w:ilvl w:val="0"/>
                <w:numId w:val="15"/>
              </w:numPr>
              <w:spacing w:after="1" w:line="239" w:lineRule="auto"/>
              <w:ind w:hanging="360"/>
              <w:rPr>
                <w:color w:val="auto"/>
              </w:rPr>
            </w:pPr>
            <w:r w:rsidRPr="003D77C8">
              <w:rPr>
                <w:color w:val="auto"/>
                <w:sz w:val="20"/>
              </w:rPr>
              <w:t xml:space="preserve">Communicate with students, parents and carers any changes to the exam or assessment timetable or to the venue. </w:t>
            </w:r>
          </w:p>
          <w:p w14:paraId="6B29713D" w14:textId="77777777" w:rsidR="00910449" w:rsidRPr="00910449" w:rsidRDefault="000C5656">
            <w:pPr>
              <w:numPr>
                <w:ilvl w:val="0"/>
                <w:numId w:val="15"/>
              </w:numPr>
              <w:spacing w:after="1" w:line="239" w:lineRule="auto"/>
              <w:ind w:hanging="360"/>
              <w:rPr>
                <w:color w:val="auto"/>
              </w:rPr>
            </w:pPr>
            <w:r w:rsidRPr="003D77C8">
              <w:rPr>
                <w:color w:val="auto"/>
                <w:sz w:val="20"/>
              </w:rPr>
              <w:t xml:space="preserve">Communicate with any external assessors, invigilators or relevant third parties regarding any changes to the exam or assessment timetable. </w:t>
            </w:r>
          </w:p>
          <w:p w14:paraId="6BEFBEC9" w14:textId="3C4DE44C" w:rsidR="005D190F" w:rsidRPr="003D77C8" w:rsidRDefault="000C5656" w:rsidP="00910449">
            <w:pPr>
              <w:spacing w:after="1" w:line="239" w:lineRule="auto"/>
              <w:ind w:left="720" w:firstLine="0"/>
              <w:rPr>
                <w:color w:val="auto"/>
              </w:rPr>
            </w:pPr>
            <w:r w:rsidRPr="003D77C8">
              <w:rPr>
                <w:b/>
                <w:color w:val="auto"/>
                <w:sz w:val="20"/>
              </w:rPr>
              <w:t xml:space="preserve">After the exam </w:t>
            </w:r>
          </w:p>
          <w:p w14:paraId="67771B08" w14:textId="77777777" w:rsidR="005D190F" w:rsidRPr="003D77C8" w:rsidRDefault="000C5656">
            <w:pPr>
              <w:numPr>
                <w:ilvl w:val="0"/>
                <w:numId w:val="16"/>
              </w:numPr>
              <w:spacing w:after="1" w:line="239" w:lineRule="auto"/>
              <w:ind w:hanging="360"/>
              <w:rPr>
                <w:color w:val="auto"/>
              </w:rPr>
            </w:pPr>
            <w:r w:rsidRPr="003D77C8">
              <w:rPr>
                <w:color w:val="auto"/>
                <w:sz w:val="20"/>
              </w:rPr>
              <w:t xml:space="preserve">Consider whether any students’ ability to take the assessment or demonstrate their level of attainment has been materially affected and, if so, apply to the relevant awarding organisation for special consideration. </w:t>
            </w:r>
          </w:p>
          <w:p w14:paraId="5F54DF0A" w14:textId="77777777" w:rsidR="005D190F" w:rsidRPr="003D77C8" w:rsidRDefault="000C5656">
            <w:pPr>
              <w:numPr>
                <w:ilvl w:val="0"/>
                <w:numId w:val="16"/>
              </w:numPr>
              <w:spacing w:after="0" w:line="259" w:lineRule="auto"/>
              <w:ind w:hanging="360"/>
              <w:rPr>
                <w:color w:val="auto"/>
              </w:rPr>
            </w:pPr>
            <w:r w:rsidRPr="003D77C8">
              <w:rPr>
                <w:color w:val="auto"/>
                <w:sz w:val="20"/>
              </w:rPr>
              <w:t xml:space="preserve">Advise students, where appropriate, of the opportunities to take their exam or assessment at a later date. </w:t>
            </w:r>
          </w:p>
        </w:tc>
      </w:tr>
    </w:tbl>
    <w:p w14:paraId="784C4C06" w14:textId="77777777" w:rsidR="005D190F" w:rsidRPr="003D77C8" w:rsidRDefault="005D190F">
      <w:pPr>
        <w:spacing w:after="0" w:line="259" w:lineRule="auto"/>
        <w:ind w:left="-705" w:right="161" w:firstLine="0"/>
        <w:rPr>
          <w:color w:val="auto"/>
        </w:rPr>
      </w:pPr>
    </w:p>
    <w:tbl>
      <w:tblPr>
        <w:tblStyle w:val="TableGrid"/>
        <w:tblW w:w="10486" w:type="dxa"/>
        <w:tblInd w:w="20" w:type="dxa"/>
        <w:tblCellMar>
          <w:top w:w="54" w:type="dxa"/>
          <w:left w:w="107" w:type="dxa"/>
          <w:right w:w="72" w:type="dxa"/>
        </w:tblCellMar>
        <w:tblLook w:val="04A0" w:firstRow="1" w:lastRow="0" w:firstColumn="1" w:lastColumn="0" w:noHBand="0" w:noVBand="1"/>
      </w:tblPr>
      <w:tblGrid>
        <w:gridCol w:w="10486"/>
      </w:tblGrid>
      <w:tr w:rsidR="003D77C8" w:rsidRPr="003D77C8" w14:paraId="0C6D4603" w14:textId="77777777">
        <w:trPr>
          <w:trHeight w:val="15274"/>
        </w:trPr>
        <w:tc>
          <w:tcPr>
            <w:tcW w:w="10486" w:type="dxa"/>
            <w:tcBorders>
              <w:top w:val="single" w:sz="4" w:space="0" w:color="000000"/>
              <w:left w:val="single" w:sz="4" w:space="0" w:color="000000"/>
              <w:bottom w:val="single" w:sz="4" w:space="0" w:color="000000"/>
              <w:right w:val="single" w:sz="4" w:space="0" w:color="000000"/>
            </w:tcBorders>
          </w:tcPr>
          <w:p w14:paraId="220D8741" w14:textId="77777777" w:rsidR="005D190F" w:rsidRPr="003D77C8" w:rsidRDefault="000C5656">
            <w:pPr>
              <w:numPr>
                <w:ilvl w:val="0"/>
                <w:numId w:val="17"/>
              </w:numPr>
              <w:spacing w:after="0" w:line="259" w:lineRule="auto"/>
              <w:ind w:hanging="360"/>
              <w:rPr>
                <w:color w:val="auto"/>
              </w:rPr>
            </w:pPr>
            <w:r w:rsidRPr="003D77C8">
              <w:rPr>
                <w:color w:val="auto"/>
                <w:sz w:val="20"/>
              </w:rPr>
              <w:lastRenderedPageBreak/>
              <w:t xml:space="preserve">Ensure that scripts are stored under secure conditions. </w:t>
            </w:r>
          </w:p>
          <w:p w14:paraId="7C0A92DD" w14:textId="77777777" w:rsidR="005D190F" w:rsidRPr="003D77C8" w:rsidRDefault="000C5656">
            <w:pPr>
              <w:numPr>
                <w:ilvl w:val="0"/>
                <w:numId w:val="17"/>
              </w:numPr>
              <w:spacing w:after="139" w:line="241" w:lineRule="auto"/>
              <w:ind w:hanging="360"/>
              <w:rPr>
                <w:color w:val="auto"/>
              </w:rPr>
            </w:pPr>
            <w:r w:rsidRPr="003D77C8">
              <w:rPr>
                <w:color w:val="auto"/>
                <w:sz w:val="20"/>
              </w:rPr>
              <w:t xml:space="preserve">Return scripts to awarding organisations in line with their instructions. Never make alternative arrangements for the transportation of completed exam scripts, unless told to do so by the awarding organisation. </w:t>
            </w:r>
          </w:p>
          <w:p w14:paraId="3CB128B6" w14:textId="77777777" w:rsidR="005D190F" w:rsidRPr="003D77C8" w:rsidRDefault="000C5656">
            <w:pPr>
              <w:spacing w:after="75" w:line="259" w:lineRule="auto"/>
              <w:ind w:left="1" w:firstLine="0"/>
              <w:rPr>
                <w:color w:val="auto"/>
              </w:rPr>
            </w:pPr>
            <w:r w:rsidRPr="003D77C8">
              <w:rPr>
                <w:b/>
                <w:color w:val="auto"/>
              </w:rPr>
              <w:t xml:space="preserve">Steps the awarding organisation should take </w:t>
            </w:r>
          </w:p>
          <w:p w14:paraId="7373B4D7" w14:textId="77777777" w:rsidR="005D190F" w:rsidRPr="003D77C8" w:rsidRDefault="000C5656">
            <w:pPr>
              <w:spacing w:after="98" w:line="259" w:lineRule="auto"/>
              <w:ind w:left="1" w:firstLine="0"/>
              <w:rPr>
                <w:color w:val="auto"/>
              </w:rPr>
            </w:pPr>
            <w:r w:rsidRPr="003D77C8">
              <w:rPr>
                <w:b/>
                <w:color w:val="auto"/>
                <w:sz w:val="20"/>
              </w:rPr>
              <w:t xml:space="preserve">Exam planning </w:t>
            </w:r>
          </w:p>
          <w:p w14:paraId="38ED9D6F" w14:textId="77777777" w:rsidR="005D190F" w:rsidRPr="003D77C8" w:rsidRDefault="000C5656">
            <w:pPr>
              <w:numPr>
                <w:ilvl w:val="0"/>
                <w:numId w:val="18"/>
              </w:numPr>
              <w:spacing w:after="0" w:line="259" w:lineRule="auto"/>
              <w:ind w:hanging="360"/>
              <w:rPr>
                <w:color w:val="auto"/>
              </w:rPr>
            </w:pPr>
            <w:r w:rsidRPr="003D77C8">
              <w:rPr>
                <w:color w:val="auto"/>
                <w:sz w:val="20"/>
              </w:rPr>
              <w:t xml:space="preserve">Establish and maintain, and at all times comply with, an up-to-date, written contingency plan. </w:t>
            </w:r>
          </w:p>
          <w:p w14:paraId="0EBD7296" w14:textId="77777777" w:rsidR="005D190F" w:rsidRPr="003D77C8" w:rsidRDefault="000C5656">
            <w:pPr>
              <w:numPr>
                <w:ilvl w:val="0"/>
                <w:numId w:val="18"/>
              </w:numPr>
              <w:spacing w:after="1" w:line="239" w:lineRule="auto"/>
              <w:ind w:hanging="360"/>
              <w:rPr>
                <w:color w:val="auto"/>
              </w:rPr>
            </w:pPr>
            <w:r w:rsidRPr="003D77C8">
              <w:rPr>
                <w:color w:val="auto"/>
                <w:sz w:val="20"/>
              </w:rPr>
              <w:t xml:space="preserve">Ensure that the arrangements in place with centres and other third parties enable them to deliver and award qualifications in accordance with their conditions of recognition. </w:t>
            </w:r>
          </w:p>
          <w:p w14:paraId="14E18E01" w14:textId="77777777" w:rsidR="005D190F" w:rsidRPr="003D77C8" w:rsidRDefault="000C5656">
            <w:pPr>
              <w:spacing w:after="0" w:line="259" w:lineRule="auto"/>
              <w:ind w:left="1" w:firstLine="0"/>
              <w:rPr>
                <w:color w:val="auto"/>
              </w:rPr>
            </w:pPr>
            <w:r w:rsidRPr="003D77C8">
              <w:rPr>
                <w:b/>
                <w:color w:val="auto"/>
                <w:sz w:val="20"/>
              </w:rPr>
              <w:t xml:space="preserve">In the event of disruption </w:t>
            </w:r>
          </w:p>
          <w:p w14:paraId="2C1187F8" w14:textId="77777777" w:rsidR="005D190F" w:rsidRPr="003D77C8" w:rsidRDefault="000C5656">
            <w:pPr>
              <w:numPr>
                <w:ilvl w:val="0"/>
                <w:numId w:val="19"/>
              </w:numPr>
              <w:spacing w:after="1" w:line="239" w:lineRule="auto"/>
              <w:ind w:hanging="360"/>
              <w:rPr>
                <w:color w:val="auto"/>
              </w:rPr>
            </w:pPr>
            <w:r w:rsidRPr="003D77C8">
              <w:rPr>
                <w:color w:val="auto"/>
                <w:sz w:val="20"/>
              </w:rPr>
              <w:t xml:space="preserve">Take all reasonable steps to mitigate any adverse effect, in relation to their qualifications, arising from any disruption. </w:t>
            </w:r>
          </w:p>
          <w:p w14:paraId="3799F323" w14:textId="77777777" w:rsidR="005D190F" w:rsidRPr="003D77C8" w:rsidRDefault="000C5656">
            <w:pPr>
              <w:numPr>
                <w:ilvl w:val="0"/>
                <w:numId w:val="19"/>
              </w:numPr>
              <w:spacing w:after="0" w:line="259" w:lineRule="auto"/>
              <w:ind w:hanging="360"/>
              <w:rPr>
                <w:color w:val="auto"/>
              </w:rPr>
            </w:pPr>
            <w:r w:rsidRPr="003D77C8">
              <w:rPr>
                <w:color w:val="auto"/>
                <w:sz w:val="20"/>
              </w:rPr>
              <w:t xml:space="preserve">Provide effective guidance to any of their centres delivering qualifications. </w:t>
            </w:r>
          </w:p>
          <w:p w14:paraId="2811487A" w14:textId="77777777" w:rsidR="005D190F" w:rsidRPr="003D77C8" w:rsidRDefault="000C5656">
            <w:pPr>
              <w:numPr>
                <w:ilvl w:val="0"/>
                <w:numId w:val="19"/>
              </w:numPr>
              <w:spacing w:after="0" w:line="241" w:lineRule="auto"/>
              <w:ind w:hanging="360"/>
              <w:rPr>
                <w:color w:val="auto"/>
              </w:rPr>
            </w:pPr>
            <w:r w:rsidRPr="003D77C8">
              <w:rPr>
                <w:color w:val="auto"/>
                <w:sz w:val="20"/>
              </w:rPr>
              <w:t xml:space="preserve">Ensure that where an assessment must be completed under specified conditions, students are able to complete the assessment under those conditions (other than where any reasonable adjustments or special considerations require alternative conditions). </w:t>
            </w:r>
          </w:p>
          <w:p w14:paraId="3A164417" w14:textId="77777777" w:rsidR="005D190F" w:rsidRPr="003D77C8" w:rsidRDefault="000C5656">
            <w:pPr>
              <w:numPr>
                <w:ilvl w:val="0"/>
                <w:numId w:val="19"/>
              </w:numPr>
              <w:spacing w:after="0" w:line="241" w:lineRule="auto"/>
              <w:ind w:hanging="360"/>
              <w:rPr>
                <w:color w:val="auto"/>
              </w:rPr>
            </w:pPr>
            <w:r w:rsidRPr="003D77C8">
              <w:rPr>
                <w:color w:val="auto"/>
                <w:sz w:val="20"/>
              </w:rPr>
              <w:t xml:space="preserve">Promptly notify the relevant regulators about any event which could have an adverse effect on students, standards or public confidence. </w:t>
            </w:r>
          </w:p>
          <w:p w14:paraId="033F030C" w14:textId="77777777" w:rsidR="005D190F" w:rsidRPr="003D77C8" w:rsidRDefault="000C5656">
            <w:pPr>
              <w:numPr>
                <w:ilvl w:val="0"/>
                <w:numId w:val="19"/>
              </w:numPr>
              <w:spacing w:after="0" w:line="241" w:lineRule="auto"/>
              <w:ind w:hanging="360"/>
              <w:rPr>
                <w:color w:val="auto"/>
              </w:rPr>
            </w:pPr>
            <w:r w:rsidRPr="003D77C8">
              <w:rPr>
                <w:color w:val="auto"/>
                <w:sz w:val="20"/>
              </w:rPr>
              <w:t xml:space="preserve">Coordinate its communications with the relevant regulators where the disruption has an impact on multiple centres or a wide range of learners. </w:t>
            </w:r>
            <w:r w:rsidRPr="003D77C8">
              <w:rPr>
                <w:b/>
                <w:color w:val="auto"/>
                <w:sz w:val="20"/>
              </w:rPr>
              <w:t xml:space="preserve">After the exam </w:t>
            </w:r>
          </w:p>
          <w:p w14:paraId="23648AEC" w14:textId="77777777" w:rsidR="005D190F" w:rsidRPr="003D77C8" w:rsidRDefault="000C5656">
            <w:pPr>
              <w:spacing w:after="121" w:line="239" w:lineRule="auto"/>
              <w:ind w:left="0" w:firstLine="0"/>
              <w:rPr>
                <w:color w:val="auto"/>
              </w:rPr>
            </w:pPr>
            <w:r w:rsidRPr="003D77C8">
              <w:rPr>
                <w:color w:val="auto"/>
                <w:sz w:val="20"/>
              </w:rPr>
              <w:t xml:space="preserve">Consider any requests for special consideration for affected students; for example, those who may have lost their internally assessed work or whose performance in assessments or exams could have been affected by the disruption. </w:t>
            </w:r>
          </w:p>
          <w:p w14:paraId="633255FA" w14:textId="77777777" w:rsidR="005D190F" w:rsidRPr="003D77C8" w:rsidRDefault="000C5656">
            <w:pPr>
              <w:spacing w:after="0" w:line="259" w:lineRule="auto"/>
              <w:ind w:left="0" w:firstLine="0"/>
              <w:rPr>
                <w:color w:val="auto"/>
              </w:rPr>
            </w:pPr>
            <w:r w:rsidRPr="003D77C8">
              <w:rPr>
                <w:b/>
                <w:color w:val="auto"/>
                <w:sz w:val="20"/>
              </w:rPr>
              <w:t xml:space="preserve">If any students miss an exam or are disadvantaged by the disruption </w:t>
            </w:r>
          </w:p>
          <w:p w14:paraId="1D194B4A" w14:textId="77777777" w:rsidR="005D190F" w:rsidRPr="003D77C8" w:rsidRDefault="000C5656">
            <w:pPr>
              <w:spacing w:after="120" w:line="240" w:lineRule="auto"/>
              <w:ind w:left="0" w:firstLine="0"/>
              <w:jc w:val="both"/>
              <w:rPr>
                <w:color w:val="auto"/>
              </w:rPr>
            </w:pPr>
            <w:r w:rsidRPr="003D77C8">
              <w:rPr>
                <w:color w:val="auto"/>
                <w:sz w:val="20"/>
              </w:rPr>
              <w:t xml:space="preserve">If some of the students have been adversely affected by the disruption, you should ask the awarding organisation about applying for special consideration. </w:t>
            </w:r>
          </w:p>
          <w:p w14:paraId="6E6A05D6" w14:textId="77777777" w:rsidR="005D190F" w:rsidRPr="003D77C8" w:rsidRDefault="000C5656">
            <w:pPr>
              <w:spacing w:after="119" w:line="239" w:lineRule="auto"/>
              <w:ind w:left="0" w:firstLine="0"/>
              <w:rPr>
                <w:color w:val="auto"/>
              </w:rPr>
            </w:pPr>
            <w:r w:rsidRPr="003D77C8">
              <w:rPr>
                <w:color w:val="auto"/>
                <w:sz w:val="20"/>
              </w:rPr>
              <w:t xml:space="preserve">Decisions about special consideration, when it is or is not appropriate, is for each awarding organisation to make. Their decisions might be different for different qualifications and for different subjects, depending on their specific policies. </w:t>
            </w:r>
          </w:p>
          <w:p w14:paraId="746EC62B" w14:textId="46EA28E0" w:rsidR="005D190F" w:rsidRPr="00910449" w:rsidRDefault="000C5656">
            <w:pPr>
              <w:spacing w:after="101" w:line="259" w:lineRule="auto"/>
              <w:ind w:left="0" w:firstLine="0"/>
              <w:rPr>
                <w:color w:val="0070C0"/>
                <w:sz w:val="20"/>
              </w:rPr>
            </w:pPr>
            <w:r w:rsidRPr="003D77C8">
              <w:rPr>
                <w:color w:val="auto"/>
                <w:sz w:val="20"/>
              </w:rPr>
              <w:t xml:space="preserve">See also </w:t>
            </w:r>
            <w:hyperlink r:id="rId19">
              <w:r w:rsidRPr="00910449">
                <w:rPr>
                  <w:color w:val="0070C0"/>
                  <w:sz w:val="20"/>
                </w:rPr>
                <w:t>JCQ’s guidance on special consideration</w:t>
              </w:r>
            </w:hyperlink>
            <w:hyperlink r:id="rId20">
              <w:r w:rsidRPr="00910449">
                <w:rPr>
                  <w:color w:val="0070C0"/>
                  <w:sz w:val="20"/>
                </w:rPr>
                <w:t xml:space="preserve"> </w:t>
              </w:r>
            </w:hyperlink>
          </w:p>
          <w:p w14:paraId="58B56152" w14:textId="77777777" w:rsidR="005D190F" w:rsidRPr="003D77C8" w:rsidRDefault="000C5656">
            <w:pPr>
              <w:spacing w:after="101" w:line="259" w:lineRule="auto"/>
              <w:ind w:left="0" w:firstLine="0"/>
              <w:rPr>
                <w:color w:val="auto"/>
              </w:rPr>
            </w:pPr>
            <w:r w:rsidRPr="003D77C8">
              <w:rPr>
                <w:b/>
                <w:color w:val="auto"/>
                <w:sz w:val="20"/>
              </w:rPr>
              <w:t xml:space="preserve">Wider communications </w:t>
            </w:r>
          </w:p>
          <w:p w14:paraId="416370D0" w14:textId="77777777" w:rsidR="005D190F" w:rsidRPr="003D77C8" w:rsidRDefault="000C5656">
            <w:pPr>
              <w:spacing w:after="0" w:line="239" w:lineRule="auto"/>
              <w:ind w:left="0" w:firstLine="0"/>
              <w:rPr>
                <w:color w:val="auto"/>
              </w:rPr>
            </w:pPr>
            <w:r w:rsidRPr="003D77C8">
              <w:rPr>
                <w:color w:val="auto"/>
                <w:sz w:val="20"/>
              </w:rPr>
              <w:t xml:space="preserve">The regulators, </w:t>
            </w:r>
            <w:hyperlink r:id="rId21">
              <w:r w:rsidRPr="003D77C8">
                <w:rPr>
                  <w:color w:val="auto"/>
                  <w:sz w:val="20"/>
                </w:rPr>
                <w:t xml:space="preserve">Ofqual </w:t>
              </w:r>
            </w:hyperlink>
            <w:r w:rsidRPr="003D77C8">
              <w:rPr>
                <w:color w:val="auto"/>
                <w:sz w:val="20"/>
              </w:rPr>
              <w:t xml:space="preserve">in England, </w:t>
            </w:r>
            <w:hyperlink r:id="rId22">
              <w:r w:rsidRPr="003D77C8">
                <w:rPr>
                  <w:color w:val="auto"/>
                  <w:sz w:val="20"/>
                </w:rPr>
                <w:t>Qualifications Wales</w:t>
              </w:r>
            </w:hyperlink>
            <w:hyperlink r:id="rId23">
              <w:r w:rsidRPr="003D77C8">
                <w:rPr>
                  <w:color w:val="auto"/>
                  <w:sz w:val="20"/>
                </w:rPr>
                <w:t xml:space="preserve"> </w:t>
              </w:r>
            </w:hyperlink>
            <w:r w:rsidRPr="003D77C8">
              <w:rPr>
                <w:color w:val="auto"/>
                <w:sz w:val="20"/>
              </w:rPr>
              <w:t xml:space="preserve">in Wales and </w:t>
            </w:r>
            <w:hyperlink r:id="rId24">
              <w:r w:rsidRPr="003D77C8">
                <w:rPr>
                  <w:color w:val="auto"/>
                  <w:sz w:val="20"/>
                </w:rPr>
                <w:t>CCEA Regulation</w:t>
              </w:r>
            </w:hyperlink>
            <w:hyperlink r:id="rId25">
              <w:r w:rsidRPr="003D77C8">
                <w:rPr>
                  <w:color w:val="auto"/>
                  <w:sz w:val="20"/>
                </w:rPr>
                <w:t xml:space="preserve"> </w:t>
              </w:r>
            </w:hyperlink>
            <w:r w:rsidRPr="003D77C8">
              <w:rPr>
                <w:color w:val="auto"/>
                <w:sz w:val="20"/>
              </w:rPr>
              <w:t xml:space="preserve">in Northern Ireland, will share timely and accurate information, as required, with awarding organisations, government departments and other stakeholders. </w:t>
            </w:r>
          </w:p>
          <w:p w14:paraId="1EEBB63A" w14:textId="77777777" w:rsidR="005D190F" w:rsidRPr="003D77C8" w:rsidRDefault="000C5656">
            <w:pPr>
              <w:spacing w:after="1" w:line="239" w:lineRule="auto"/>
              <w:ind w:left="0" w:firstLine="0"/>
              <w:rPr>
                <w:color w:val="auto"/>
              </w:rPr>
            </w:pPr>
            <w:r w:rsidRPr="003D77C8">
              <w:rPr>
                <w:color w:val="auto"/>
                <w:sz w:val="20"/>
              </w:rPr>
              <w:t xml:space="preserve">The </w:t>
            </w:r>
            <w:hyperlink r:id="rId26">
              <w:r w:rsidRPr="003D77C8">
                <w:rPr>
                  <w:color w:val="auto"/>
                  <w:sz w:val="20"/>
                </w:rPr>
                <w:t>DfE in England</w:t>
              </w:r>
            </w:hyperlink>
            <w:hyperlink r:id="rId27">
              <w:r w:rsidRPr="003D77C8">
                <w:rPr>
                  <w:color w:val="auto"/>
                  <w:sz w:val="20"/>
                </w:rPr>
                <w:t>,</w:t>
              </w:r>
            </w:hyperlink>
            <w:r w:rsidRPr="003D77C8">
              <w:rPr>
                <w:color w:val="auto"/>
                <w:sz w:val="20"/>
              </w:rPr>
              <w:t xml:space="preserve"> the </w:t>
            </w:r>
            <w:hyperlink r:id="rId28">
              <w:r w:rsidRPr="003D77C8">
                <w:rPr>
                  <w:color w:val="auto"/>
                  <w:sz w:val="20"/>
                </w:rPr>
                <w:t>Department of Education in Northern Ireland</w:t>
              </w:r>
            </w:hyperlink>
            <w:hyperlink r:id="rId29">
              <w:r w:rsidRPr="003D77C8">
                <w:rPr>
                  <w:color w:val="auto"/>
                  <w:sz w:val="20"/>
                </w:rPr>
                <w:t>,</w:t>
              </w:r>
            </w:hyperlink>
            <w:r w:rsidRPr="003D77C8">
              <w:rPr>
                <w:color w:val="auto"/>
                <w:sz w:val="20"/>
              </w:rPr>
              <w:t xml:space="preserve"> and the </w:t>
            </w:r>
            <w:hyperlink r:id="rId30">
              <w:r w:rsidRPr="003D77C8">
                <w:rPr>
                  <w:color w:val="auto"/>
                  <w:sz w:val="20"/>
                </w:rPr>
                <w:t>Welsh Government</w:t>
              </w:r>
            </w:hyperlink>
            <w:hyperlink r:id="rId31">
              <w:r w:rsidRPr="003D77C8">
                <w:rPr>
                  <w:color w:val="auto"/>
                  <w:sz w:val="20"/>
                </w:rPr>
                <w:t xml:space="preserve"> </w:t>
              </w:r>
            </w:hyperlink>
            <w:r w:rsidRPr="003D77C8">
              <w:rPr>
                <w:color w:val="auto"/>
                <w:sz w:val="20"/>
              </w:rPr>
              <w:t xml:space="preserve">will inform the relevant government ministers as soon as it becomes apparent that there will be significant local or national disruption, and ensure that they are kept updated until the matter is resolved. </w:t>
            </w:r>
          </w:p>
          <w:p w14:paraId="53BAA0AB" w14:textId="77777777" w:rsidR="005D190F" w:rsidRPr="003D77C8" w:rsidRDefault="000C5656">
            <w:pPr>
              <w:spacing w:after="1" w:line="239" w:lineRule="auto"/>
              <w:ind w:left="0" w:firstLine="0"/>
              <w:rPr>
                <w:color w:val="auto"/>
              </w:rPr>
            </w:pPr>
            <w:r w:rsidRPr="003D77C8">
              <w:rPr>
                <w:color w:val="auto"/>
                <w:sz w:val="20"/>
              </w:rPr>
              <w:t xml:space="preserve">Awarding organisations will alert the </w:t>
            </w:r>
            <w:hyperlink r:id="rId32">
              <w:r w:rsidRPr="00910449">
                <w:rPr>
                  <w:color w:val="0070C0"/>
                  <w:sz w:val="20"/>
                </w:rPr>
                <w:t>Universities and Colleges Admissions Service</w:t>
              </w:r>
            </w:hyperlink>
            <w:hyperlink r:id="rId33">
              <w:r w:rsidRPr="00910449">
                <w:rPr>
                  <w:color w:val="0070C0"/>
                  <w:sz w:val="20"/>
                </w:rPr>
                <w:t xml:space="preserve"> </w:t>
              </w:r>
            </w:hyperlink>
            <w:r w:rsidRPr="003D77C8">
              <w:rPr>
                <w:color w:val="auto"/>
                <w:sz w:val="20"/>
              </w:rPr>
              <w:t xml:space="preserve">(UCAS) and the </w:t>
            </w:r>
            <w:hyperlink r:id="rId34">
              <w:r w:rsidRPr="00910449">
                <w:rPr>
                  <w:color w:val="0070C0"/>
                  <w:sz w:val="20"/>
                </w:rPr>
                <w:t xml:space="preserve">Central </w:t>
              </w:r>
            </w:hyperlink>
            <w:hyperlink r:id="rId35">
              <w:r w:rsidRPr="00910449">
                <w:rPr>
                  <w:color w:val="0070C0"/>
                  <w:sz w:val="20"/>
                </w:rPr>
                <w:t>Applications Office</w:t>
              </w:r>
            </w:hyperlink>
            <w:hyperlink r:id="rId36">
              <w:r w:rsidRPr="003D77C8">
                <w:rPr>
                  <w:color w:val="auto"/>
                  <w:sz w:val="20"/>
                </w:rPr>
                <w:t xml:space="preserve"> </w:t>
              </w:r>
            </w:hyperlink>
            <w:r w:rsidRPr="003D77C8">
              <w:rPr>
                <w:color w:val="auto"/>
                <w:sz w:val="20"/>
              </w:rPr>
              <w:t xml:space="preserve">(CAO) about any impact of the disruption on their deadlines and liaise regarding student progression to further and higher education. </w:t>
            </w:r>
          </w:p>
          <w:p w14:paraId="39B2928B" w14:textId="77777777" w:rsidR="005D190F" w:rsidRPr="003D77C8" w:rsidRDefault="000C5656">
            <w:pPr>
              <w:spacing w:after="122" w:line="238" w:lineRule="auto"/>
              <w:ind w:left="0" w:firstLine="0"/>
              <w:rPr>
                <w:color w:val="auto"/>
              </w:rPr>
            </w:pPr>
            <w:r w:rsidRPr="003D77C8">
              <w:rPr>
                <w:color w:val="auto"/>
                <w:sz w:val="20"/>
              </w:rPr>
              <w:t xml:space="preserve">Awarding organisations will alert relevant professional bodies or employer groups if the impact of disruption particularly affects them. </w:t>
            </w:r>
          </w:p>
          <w:p w14:paraId="12ACB0D8" w14:textId="77777777" w:rsidR="005D190F" w:rsidRPr="003D77C8" w:rsidRDefault="000C5656">
            <w:pPr>
              <w:spacing w:after="60" w:line="259" w:lineRule="auto"/>
              <w:ind w:left="0" w:firstLine="0"/>
              <w:rPr>
                <w:color w:val="auto"/>
              </w:rPr>
            </w:pPr>
            <w:r w:rsidRPr="003D77C8">
              <w:rPr>
                <w:b/>
                <w:color w:val="auto"/>
                <w:sz w:val="20"/>
              </w:rPr>
              <w:t xml:space="preserve">Widespread national disruption to the taking of examinations or assessments </w:t>
            </w:r>
          </w:p>
          <w:p w14:paraId="060919DA" w14:textId="77777777" w:rsidR="005D190F" w:rsidRPr="003D77C8" w:rsidRDefault="000C5656">
            <w:pPr>
              <w:spacing w:after="80" w:line="239" w:lineRule="auto"/>
              <w:ind w:left="0" w:firstLine="0"/>
              <w:rPr>
                <w:color w:val="auto"/>
              </w:rPr>
            </w:pPr>
            <w:r w:rsidRPr="003D77C8">
              <w:rPr>
                <w:color w:val="auto"/>
                <w:sz w:val="20"/>
              </w:rPr>
              <w:t xml:space="preserve">As education is devolved, in the event of any widespread sustained national disruption to examinations or assessments, national government departments will communicate with regulators, awarding organisations and centres prior to a public announcement. Regulators will provide advice to government departments on implications for examinations and assessments, including exam timetables. </w:t>
            </w:r>
          </w:p>
          <w:p w14:paraId="26316955" w14:textId="77777777" w:rsidR="005D190F" w:rsidRPr="003D77C8" w:rsidRDefault="000C5656">
            <w:pPr>
              <w:spacing w:after="118" w:line="239" w:lineRule="auto"/>
              <w:ind w:left="0" w:firstLine="0"/>
              <w:rPr>
                <w:color w:val="auto"/>
              </w:rPr>
            </w:pPr>
            <w:r w:rsidRPr="003D77C8">
              <w:rPr>
                <w:color w:val="auto"/>
                <w:sz w:val="20"/>
              </w:rPr>
              <w:t xml:space="preserve">In September 2023, Ofqual and the DfE published </w:t>
            </w:r>
            <w:hyperlink r:id="rId37">
              <w:r w:rsidRPr="003D77C8">
                <w:rPr>
                  <w:color w:val="auto"/>
                  <w:sz w:val="20"/>
                </w:rPr>
                <w:t xml:space="preserve">joint consultation decisions on long-term resilience </w:t>
              </w:r>
            </w:hyperlink>
            <w:hyperlink r:id="rId38">
              <w:r w:rsidRPr="003D77C8">
                <w:rPr>
                  <w:color w:val="auto"/>
                  <w:sz w:val="20"/>
                </w:rPr>
                <w:t>arrangements</w:t>
              </w:r>
            </w:hyperlink>
            <w:hyperlink r:id="rId39">
              <w:r w:rsidRPr="003D77C8">
                <w:rPr>
                  <w:color w:val="auto"/>
                  <w:sz w:val="20"/>
                </w:rPr>
                <w:t>.</w:t>
              </w:r>
            </w:hyperlink>
            <w:r w:rsidRPr="003D77C8">
              <w:rPr>
                <w:color w:val="auto"/>
                <w:sz w:val="20"/>
              </w:rPr>
              <w:t xml:space="preserve"> As in 2023, Ofqual has provided </w:t>
            </w:r>
            <w:hyperlink r:id="rId40">
              <w:r w:rsidRPr="003D77C8">
                <w:rPr>
                  <w:color w:val="auto"/>
                  <w:sz w:val="20"/>
                </w:rPr>
                <w:t xml:space="preserve">guidance on collecting evidence of student performance to ensure </w:t>
              </w:r>
            </w:hyperlink>
            <w:hyperlink r:id="rId41">
              <w:r w:rsidRPr="003D77C8">
                <w:rPr>
                  <w:color w:val="auto"/>
                  <w:sz w:val="20"/>
                </w:rPr>
                <w:t>resilience in the qualifications system</w:t>
              </w:r>
            </w:hyperlink>
            <w:hyperlink r:id="rId42">
              <w:r w:rsidRPr="003D77C8">
                <w:rPr>
                  <w:color w:val="auto"/>
                  <w:sz w:val="20"/>
                </w:rPr>
                <w:t xml:space="preserve"> </w:t>
              </w:r>
            </w:hyperlink>
            <w:r w:rsidRPr="003D77C8">
              <w:rPr>
                <w:color w:val="auto"/>
                <w:sz w:val="20"/>
              </w:rPr>
              <w:t xml:space="preserve">for students entering GCSEs, AS and A levels, the Advanced Extension Award and Project qualifications.  For VTQs and other qualifications used alongside or instead of GCSEs, AS and A levels, awarding organisations will provide guidance where needed and will contact schools and colleges with more information.  </w:t>
            </w:r>
          </w:p>
          <w:p w14:paraId="50A2B101" w14:textId="77777777" w:rsidR="005D190F" w:rsidRPr="003D77C8" w:rsidRDefault="000C5656">
            <w:pPr>
              <w:spacing w:after="0" w:line="259" w:lineRule="auto"/>
              <w:ind w:left="0" w:firstLine="0"/>
              <w:rPr>
                <w:color w:val="auto"/>
              </w:rPr>
            </w:pPr>
            <w:r w:rsidRPr="003D77C8">
              <w:rPr>
                <w:color w:val="auto"/>
                <w:sz w:val="20"/>
              </w:rPr>
              <w:t xml:space="preserve">In December 2022, Qualifications Wales published </w:t>
            </w:r>
            <w:hyperlink r:id="rId43">
              <w:r w:rsidRPr="003D77C8">
                <w:rPr>
                  <w:color w:val="auto"/>
                  <w:sz w:val="20"/>
                </w:rPr>
                <w:t>guidance for contingency assessment arrangements</w:t>
              </w:r>
            </w:hyperlink>
            <w:hyperlink r:id="rId44">
              <w:r w:rsidRPr="003D77C8">
                <w:rPr>
                  <w:color w:val="auto"/>
                  <w:sz w:val="20"/>
                </w:rPr>
                <w:t xml:space="preserve"> </w:t>
              </w:r>
            </w:hyperlink>
            <w:r w:rsidRPr="003D77C8">
              <w:rPr>
                <w:color w:val="auto"/>
                <w:sz w:val="20"/>
              </w:rPr>
              <w:t xml:space="preserve">for GCSEs, AS and A levels and Skills Challenge Certificates in the event that a national decision is made to cancel exams. This guidance is still relevant for the current academic year.     </w:t>
            </w:r>
          </w:p>
        </w:tc>
      </w:tr>
      <w:tr w:rsidR="003D77C8" w:rsidRPr="003D77C8" w14:paraId="4C570223" w14:textId="77777777">
        <w:trPr>
          <w:trHeight w:val="6739"/>
        </w:trPr>
        <w:tc>
          <w:tcPr>
            <w:tcW w:w="10486" w:type="dxa"/>
            <w:tcBorders>
              <w:top w:val="single" w:sz="4" w:space="0" w:color="000000"/>
              <w:left w:val="single" w:sz="4" w:space="0" w:color="000000"/>
              <w:bottom w:val="single" w:sz="4" w:space="0" w:color="000000"/>
              <w:right w:val="single" w:sz="4" w:space="0" w:color="000000"/>
            </w:tcBorders>
          </w:tcPr>
          <w:p w14:paraId="5723A1FA" w14:textId="77777777" w:rsidR="005D190F" w:rsidRPr="003D77C8" w:rsidRDefault="000C5656">
            <w:pPr>
              <w:spacing w:after="118" w:line="239" w:lineRule="auto"/>
              <w:ind w:left="0" w:firstLine="0"/>
              <w:rPr>
                <w:color w:val="auto"/>
              </w:rPr>
            </w:pPr>
            <w:r w:rsidRPr="003D77C8">
              <w:rPr>
                <w:color w:val="auto"/>
                <w:sz w:val="20"/>
              </w:rPr>
              <w:lastRenderedPageBreak/>
              <w:t>The DfE has updated its guidance on</w:t>
            </w:r>
            <w:hyperlink r:id="rId45">
              <w:r w:rsidRPr="003D77C8">
                <w:rPr>
                  <w:color w:val="auto"/>
                  <w:sz w:val="20"/>
                </w:rPr>
                <w:t xml:space="preserve"> </w:t>
              </w:r>
            </w:hyperlink>
            <w:hyperlink r:id="rId46">
              <w:r w:rsidRPr="003D77C8">
                <w:rPr>
                  <w:color w:val="auto"/>
                  <w:sz w:val="20"/>
                </w:rPr>
                <w:t>handling strike action in schools</w:t>
              </w:r>
            </w:hyperlink>
            <w:hyperlink r:id="rId47">
              <w:r w:rsidRPr="003D77C8">
                <w:rPr>
                  <w:color w:val="auto"/>
                  <w:sz w:val="20"/>
                </w:rPr>
                <w:t xml:space="preserve"> </w:t>
              </w:r>
            </w:hyperlink>
            <w:r w:rsidRPr="003D77C8">
              <w:rPr>
                <w:color w:val="auto"/>
                <w:sz w:val="20"/>
              </w:rPr>
              <w:t xml:space="preserve">in England in light of the industrial action in 2023. The guidance recommends schools should prioritise the running of examinations and assessments on any strike days, and should review their contingency plans to make this happen. Schools, colleges and other exam centres must speak to the relevant awarding organisations if they are expecting any disruption that might affect the sitting of exams and assessments. </w:t>
            </w:r>
          </w:p>
          <w:p w14:paraId="0D09D934" w14:textId="77777777" w:rsidR="005D190F" w:rsidRPr="003D77C8" w:rsidRDefault="000C5656">
            <w:pPr>
              <w:spacing w:after="121" w:line="239" w:lineRule="auto"/>
              <w:ind w:left="0" w:firstLine="0"/>
              <w:rPr>
                <w:color w:val="auto"/>
              </w:rPr>
            </w:pPr>
            <w:r w:rsidRPr="003D77C8">
              <w:rPr>
                <w:color w:val="auto"/>
                <w:sz w:val="20"/>
              </w:rPr>
              <w:t xml:space="preserve">The DfE has also issued </w:t>
            </w:r>
            <w:hyperlink r:id="rId48">
              <w:r w:rsidRPr="003D77C8">
                <w:rPr>
                  <w:color w:val="auto"/>
                  <w:sz w:val="20"/>
                </w:rPr>
                <w:t xml:space="preserve">guidance for education settings with confirmed reinforced autoclaved aerated concrete </w:t>
              </w:r>
            </w:hyperlink>
            <w:hyperlink r:id="rId49">
              <w:r w:rsidRPr="003D77C8">
                <w:rPr>
                  <w:color w:val="auto"/>
                  <w:sz w:val="20"/>
                </w:rPr>
                <w:t>(RAAC)</w:t>
              </w:r>
            </w:hyperlink>
            <w:hyperlink r:id="rId50">
              <w:r w:rsidRPr="003D77C8">
                <w:rPr>
                  <w:color w:val="auto"/>
                  <w:sz w:val="20"/>
                </w:rPr>
                <w:t xml:space="preserve"> </w:t>
              </w:r>
            </w:hyperlink>
            <w:r w:rsidRPr="003D77C8">
              <w:rPr>
                <w:color w:val="auto"/>
                <w:sz w:val="20"/>
              </w:rPr>
              <w:t xml:space="preserve">in their buildings. It includes the need for contingencies for possible disruption to examinations and links to the existing emergency planning guidance.   </w:t>
            </w:r>
          </w:p>
          <w:p w14:paraId="4DDE4A26" w14:textId="77777777" w:rsidR="005D190F" w:rsidRPr="003D77C8" w:rsidRDefault="000C5656">
            <w:pPr>
              <w:spacing w:after="57" w:line="259" w:lineRule="auto"/>
              <w:ind w:left="0" w:firstLine="0"/>
              <w:rPr>
                <w:color w:val="auto"/>
              </w:rPr>
            </w:pPr>
            <w:r w:rsidRPr="003D77C8">
              <w:rPr>
                <w:color w:val="auto"/>
                <w:sz w:val="20"/>
              </w:rPr>
              <w:t xml:space="preserve">We will update this page as necessary, with any further relevant links, should national disruption occur. </w:t>
            </w:r>
          </w:p>
          <w:p w14:paraId="63CF7EBA" w14:textId="77777777" w:rsidR="005D190F" w:rsidRPr="003D77C8" w:rsidRDefault="000C5656">
            <w:pPr>
              <w:spacing w:after="0" w:line="259" w:lineRule="auto"/>
              <w:ind w:left="0" w:firstLine="0"/>
              <w:rPr>
                <w:color w:val="auto"/>
              </w:rPr>
            </w:pPr>
            <w:r w:rsidRPr="003D77C8">
              <w:rPr>
                <w:b/>
                <w:color w:val="auto"/>
                <w:sz w:val="20"/>
              </w:rPr>
              <w:t xml:space="preserve">General contingency guidance </w:t>
            </w:r>
          </w:p>
          <w:p w14:paraId="2A3D8721" w14:textId="77777777" w:rsidR="005D190F" w:rsidRPr="00910449" w:rsidRDefault="00910449">
            <w:pPr>
              <w:numPr>
                <w:ilvl w:val="0"/>
                <w:numId w:val="20"/>
              </w:numPr>
              <w:spacing w:after="8" w:line="243" w:lineRule="auto"/>
              <w:ind w:hanging="360"/>
              <w:rPr>
                <w:color w:val="0070C0"/>
              </w:rPr>
            </w:pPr>
            <w:hyperlink r:id="rId51">
              <w:r w:rsidR="000C5656" w:rsidRPr="00910449">
                <w:rPr>
                  <w:color w:val="0070C0"/>
                  <w:sz w:val="20"/>
                </w:rPr>
                <w:t>emergency planning and response for education, childcare and children’s social care settings</w:t>
              </w:r>
            </w:hyperlink>
            <w:hyperlink r:id="rId52">
              <w:r w:rsidR="000C5656" w:rsidRPr="00910449">
                <w:rPr>
                  <w:color w:val="0070C0"/>
                  <w:sz w:val="20"/>
                </w:rPr>
                <w:t xml:space="preserve"> </w:t>
              </w:r>
            </w:hyperlink>
            <w:r w:rsidR="000C5656" w:rsidRPr="00910449">
              <w:rPr>
                <w:color w:val="0070C0"/>
                <w:sz w:val="20"/>
              </w:rPr>
              <w:t xml:space="preserve">from the DfE in England </w:t>
            </w:r>
          </w:p>
          <w:p w14:paraId="1575C380" w14:textId="77777777" w:rsidR="005D190F" w:rsidRPr="00910449" w:rsidRDefault="00910449">
            <w:pPr>
              <w:numPr>
                <w:ilvl w:val="0"/>
                <w:numId w:val="20"/>
              </w:numPr>
              <w:spacing w:after="0" w:line="259" w:lineRule="auto"/>
              <w:ind w:hanging="360"/>
              <w:rPr>
                <w:color w:val="0070C0"/>
              </w:rPr>
            </w:pPr>
            <w:hyperlink r:id="rId53">
              <w:r w:rsidR="000C5656" w:rsidRPr="00910449">
                <w:rPr>
                  <w:color w:val="0070C0"/>
                  <w:sz w:val="20"/>
                </w:rPr>
                <w:t>handling strike action in schools</w:t>
              </w:r>
            </w:hyperlink>
            <w:hyperlink r:id="rId54">
              <w:r w:rsidR="000C5656" w:rsidRPr="00910449">
                <w:rPr>
                  <w:color w:val="0070C0"/>
                  <w:sz w:val="20"/>
                </w:rPr>
                <w:t xml:space="preserve"> </w:t>
              </w:r>
            </w:hyperlink>
            <w:r w:rsidR="000C5656" w:rsidRPr="00910449">
              <w:rPr>
                <w:color w:val="0070C0"/>
                <w:sz w:val="20"/>
              </w:rPr>
              <w:t xml:space="preserve">from the DfE in England </w:t>
            </w:r>
          </w:p>
          <w:p w14:paraId="61D9B60D" w14:textId="77777777" w:rsidR="005D190F" w:rsidRPr="00910449" w:rsidRDefault="00910449">
            <w:pPr>
              <w:numPr>
                <w:ilvl w:val="0"/>
                <w:numId w:val="20"/>
              </w:numPr>
              <w:spacing w:after="0" w:line="259" w:lineRule="auto"/>
              <w:ind w:hanging="360"/>
              <w:rPr>
                <w:color w:val="0070C0"/>
              </w:rPr>
            </w:pPr>
            <w:hyperlink r:id="rId55">
              <w:r w:rsidR="000C5656" w:rsidRPr="00910449">
                <w:rPr>
                  <w:color w:val="0070C0"/>
                  <w:sz w:val="20"/>
                </w:rPr>
                <w:t>school organisation: local-authority-maintained schools</w:t>
              </w:r>
            </w:hyperlink>
            <w:hyperlink r:id="rId56">
              <w:r w:rsidR="000C5656" w:rsidRPr="00910449">
                <w:rPr>
                  <w:color w:val="0070C0"/>
                  <w:sz w:val="20"/>
                </w:rPr>
                <w:t xml:space="preserve"> </w:t>
              </w:r>
            </w:hyperlink>
            <w:r w:rsidR="000C5656" w:rsidRPr="00910449">
              <w:rPr>
                <w:color w:val="0070C0"/>
                <w:sz w:val="20"/>
              </w:rPr>
              <w:t xml:space="preserve">from the DfE in England  </w:t>
            </w:r>
          </w:p>
          <w:p w14:paraId="782A0588" w14:textId="77777777" w:rsidR="005D190F" w:rsidRPr="00910449" w:rsidRDefault="00910449">
            <w:pPr>
              <w:numPr>
                <w:ilvl w:val="0"/>
                <w:numId w:val="20"/>
              </w:numPr>
              <w:spacing w:after="5" w:line="243" w:lineRule="auto"/>
              <w:ind w:hanging="360"/>
              <w:rPr>
                <w:color w:val="0070C0"/>
              </w:rPr>
            </w:pPr>
            <w:hyperlink r:id="rId57" w:anchor="full-publication-update-history">
              <w:r w:rsidR="000C5656" w:rsidRPr="00910449">
                <w:rPr>
                  <w:color w:val="0070C0"/>
                  <w:sz w:val="20"/>
                </w:rPr>
                <w:t>reinforced autoclaved aerated concrete: guidance for education settings with confirmed RAAC</w:t>
              </w:r>
            </w:hyperlink>
            <w:hyperlink r:id="rId58" w:anchor="full-publication-update-history">
              <w:r w:rsidR="000C5656" w:rsidRPr="00910449">
                <w:rPr>
                  <w:color w:val="0070C0"/>
                  <w:sz w:val="20"/>
                </w:rPr>
                <w:t xml:space="preserve"> </w:t>
              </w:r>
            </w:hyperlink>
            <w:r w:rsidR="000C5656" w:rsidRPr="00910449">
              <w:rPr>
                <w:color w:val="0070C0"/>
                <w:sz w:val="20"/>
              </w:rPr>
              <w:t xml:space="preserve">from the DfE in England </w:t>
            </w:r>
          </w:p>
          <w:p w14:paraId="7F23396C" w14:textId="77777777" w:rsidR="005D190F" w:rsidRPr="00910449" w:rsidRDefault="00910449">
            <w:pPr>
              <w:numPr>
                <w:ilvl w:val="0"/>
                <w:numId w:val="20"/>
              </w:numPr>
              <w:spacing w:after="0" w:line="259" w:lineRule="auto"/>
              <w:ind w:hanging="360"/>
              <w:rPr>
                <w:color w:val="0070C0"/>
              </w:rPr>
            </w:pPr>
            <w:hyperlink r:id="rId59">
              <w:r w:rsidR="000C5656" w:rsidRPr="00910449">
                <w:rPr>
                  <w:color w:val="0070C0"/>
                  <w:sz w:val="20"/>
                </w:rPr>
                <w:t>exceptional closure days: Northern Ireland</w:t>
              </w:r>
            </w:hyperlink>
            <w:hyperlink r:id="rId60">
              <w:r w:rsidR="000C5656" w:rsidRPr="00910449">
                <w:rPr>
                  <w:color w:val="0070C0"/>
                  <w:sz w:val="20"/>
                </w:rPr>
                <w:t xml:space="preserve"> </w:t>
              </w:r>
            </w:hyperlink>
            <w:r w:rsidR="000C5656" w:rsidRPr="00910449">
              <w:rPr>
                <w:color w:val="0070C0"/>
                <w:sz w:val="20"/>
              </w:rPr>
              <w:t xml:space="preserve">from the Department of Education in Northern Ireland </w:t>
            </w:r>
          </w:p>
          <w:p w14:paraId="055EF0BB" w14:textId="77777777" w:rsidR="005D190F" w:rsidRPr="00910449" w:rsidRDefault="00910449">
            <w:pPr>
              <w:numPr>
                <w:ilvl w:val="0"/>
                <w:numId w:val="20"/>
              </w:numPr>
              <w:spacing w:after="0" w:line="259" w:lineRule="auto"/>
              <w:ind w:hanging="360"/>
              <w:rPr>
                <w:color w:val="0070C0"/>
              </w:rPr>
            </w:pPr>
            <w:hyperlink r:id="rId61">
              <w:r w:rsidR="000C5656" w:rsidRPr="00910449">
                <w:rPr>
                  <w:color w:val="0070C0"/>
                  <w:sz w:val="20"/>
                </w:rPr>
                <w:t>checklist - exceptional closure of schools</w:t>
              </w:r>
            </w:hyperlink>
            <w:hyperlink r:id="rId62">
              <w:r w:rsidR="000C5656" w:rsidRPr="00910449">
                <w:rPr>
                  <w:color w:val="0070C0"/>
                  <w:sz w:val="20"/>
                </w:rPr>
                <w:t xml:space="preserve"> </w:t>
              </w:r>
            </w:hyperlink>
            <w:r w:rsidR="000C5656" w:rsidRPr="00910449">
              <w:rPr>
                <w:color w:val="0070C0"/>
                <w:sz w:val="20"/>
              </w:rPr>
              <w:t xml:space="preserve">from the Department of Education in Northern Ireland </w:t>
            </w:r>
          </w:p>
          <w:p w14:paraId="2645D93A" w14:textId="77777777" w:rsidR="005D190F" w:rsidRPr="00910449" w:rsidRDefault="00910449">
            <w:pPr>
              <w:numPr>
                <w:ilvl w:val="0"/>
                <w:numId w:val="20"/>
              </w:numPr>
              <w:spacing w:after="0" w:line="259" w:lineRule="auto"/>
              <w:ind w:hanging="360"/>
              <w:rPr>
                <w:color w:val="0070C0"/>
              </w:rPr>
            </w:pPr>
            <w:hyperlink r:id="rId63">
              <w:r w:rsidR="000C5656" w:rsidRPr="00910449">
                <w:rPr>
                  <w:color w:val="0070C0"/>
                  <w:sz w:val="20"/>
                </w:rPr>
                <w:t>school terms and school closures</w:t>
              </w:r>
            </w:hyperlink>
            <w:hyperlink r:id="rId64">
              <w:r w:rsidR="000C5656" w:rsidRPr="00910449">
                <w:rPr>
                  <w:color w:val="0070C0"/>
                  <w:sz w:val="20"/>
                </w:rPr>
                <w:t xml:space="preserve"> </w:t>
              </w:r>
            </w:hyperlink>
            <w:r w:rsidR="000C5656" w:rsidRPr="00910449">
              <w:rPr>
                <w:color w:val="0070C0"/>
                <w:sz w:val="20"/>
              </w:rPr>
              <w:t xml:space="preserve">from NI Direct </w:t>
            </w:r>
          </w:p>
          <w:p w14:paraId="60AB4EC0" w14:textId="77777777" w:rsidR="005D190F" w:rsidRPr="00910449" w:rsidRDefault="00910449">
            <w:pPr>
              <w:numPr>
                <w:ilvl w:val="0"/>
                <w:numId w:val="20"/>
              </w:numPr>
              <w:spacing w:after="3" w:line="247" w:lineRule="auto"/>
              <w:ind w:hanging="360"/>
              <w:rPr>
                <w:color w:val="0070C0"/>
              </w:rPr>
            </w:pPr>
            <w:hyperlink r:id="rId65">
              <w:r w:rsidR="000C5656" w:rsidRPr="00910449">
                <w:rPr>
                  <w:color w:val="0070C0"/>
                  <w:sz w:val="20"/>
                </w:rPr>
                <w:t>opening schools, childcare and play settings in extreme bad weather and extreme hot weather</w:t>
              </w:r>
            </w:hyperlink>
            <w:hyperlink r:id="rId66">
              <w:r w:rsidR="000C5656" w:rsidRPr="00910449">
                <w:rPr>
                  <w:color w:val="0070C0"/>
                  <w:sz w:val="20"/>
                </w:rPr>
                <w:t xml:space="preserve"> </w:t>
              </w:r>
            </w:hyperlink>
            <w:r w:rsidR="000C5656" w:rsidRPr="00910449">
              <w:rPr>
                <w:color w:val="0070C0"/>
                <w:sz w:val="20"/>
              </w:rPr>
              <w:t xml:space="preserve">- guidance for schools from the Welsh Government </w:t>
            </w:r>
          </w:p>
          <w:p w14:paraId="26F8FCEF" w14:textId="77777777" w:rsidR="005D190F" w:rsidRPr="00910449" w:rsidRDefault="00910449">
            <w:pPr>
              <w:numPr>
                <w:ilvl w:val="0"/>
                <w:numId w:val="20"/>
              </w:numPr>
              <w:spacing w:after="3" w:line="247" w:lineRule="auto"/>
              <w:ind w:hanging="360"/>
              <w:rPr>
                <w:color w:val="0070C0"/>
              </w:rPr>
            </w:pPr>
            <w:hyperlink r:id="rId67">
              <w:r w:rsidR="000C5656" w:rsidRPr="00910449">
                <w:rPr>
                  <w:color w:val="0070C0"/>
                  <w:sz w:val="20"/>
                </w:rPr>
                <w:t>emergency planning and response guidance for education and childcare settings</w:t>
              </w:r>
            </w:hyperlink>
            <w:hyperlink r:id="rId68">
              <w:r w:rsidR="000C5656" w:rsidRPr="00910449">
                <w:rPr>
                  <w:color w:val="0070C0"/>
                  <w:sz w:val="20"/>
                </w:rPr>
                <w:t>-</w:t>
              </w:r>
            </w:hyperlink>
            <w:r w:rsidR="000C5656" w:rsidRPr="00910449">
              <w:rPr>
                <w:color w:val="0070C0"/>
                <w:sz w:val="20"/>
              </w:rPr>
              <w:t xml:space="preserve"> guidance for schools and education settings from the Welsh Government </w:t>
            </w:r>
          </w:p>
          <w:p w14:paraId="390C26DB" w14:textId="77777777" w:rsidR="005D190F" w:rsidRPr="00910449" w:rsidRDefault="00910449">
            <w:pPr>
              <w:numPr>
                <w:ilvl w:val="0"/>
                <w:numId w:val="20"/>
              </w:numPr>
              <w:spacing w:after="0" w:line="259" w:lineRule="auto"/>
              <w:ind w:hanging="360"/>
              <w:rPr>
                <w:color w:val="0070C0"/>
              </w:rPr>
            </w:pPr>
            <w:hyperlink r:id="rId69">
              <w:r w:rsidR="000C5656" w:rsidRPr="00910449">
                <w:rPr>
                  <w:color w:val="0070C0"/>
                  <w:sz w:val="20"/>
                </w:rPr>
                <w:t>protective security and preparedness for education settings</w:t>
              </w:r>
            </w:hyperlink>
            <w:hyperlink r:id="rId70">
              <w:r w:rsidR="000C5656" w:rsidRPr="00910449">
                <w:rPr>
                  <w:color w:val="0070C0"/>
                  <w:sz w:val="20"/>
                </w:rPr>
                <w:t xml:space="preserve"> </w:t>
              </w:r>
            </w:hyperlink>
            <w:r w:rsidR="000C5656" w:rsidRPr="00910449">
              <w:rPr>
                <w:color w:val="0070C0"/>
                <w:sz w:val="20"/>
              </w:rPr>
              <w:t xml:space="preserve">from the DfE </w:t>
            </w:r>
          </w:p>
          <w:p w14:paraId="223B64B8" w14:textId="77777777" w:rsidR="005D190F" w:rsidRPr="00910449" w:rsidRDefault="00910449">
            <w:pPr>
              <w:numPr>
                <w:ilvl w:val="0"/>
                <w:numId w:val="20"/>
              </w:numPr>
              <w:spacing w:after="0" w:line="259" w:lineRule="auto"/>
              <w:ind w:hanging="360"/>
              <w:rPr>
                <w:color w:val="0070C0"/>
              </w:rPr>
            </w:pPr>
            <w:hyperlink r:id="rId71">
              <w:r w:rsidR="000C5656" w:rsidRPr="00910449">
                <w:rPr>
                  <w:color w:val="0070C0"/>
                  <w:sz w:val="20"/>
                </w:rPr>
                <w:t>police guidance</w:t>
              </w:r>
            </w:hyperlink>
            <w:hyperlink r:id="rId72">
              <w:r w:rsidR="000C5656" w:rsidRPr="00910449">
                <w:rPr>
                  <w:color w:val="0070C0"/>
                  <w:sz w:val="20"/>
                </w:rPr>
                <w:t xml:space="preserve"> </w:t>
              </w:r>
            </w:hyperlink>
            <w:r w:rsidR="000C5656" w:rsidRPr="00910449">
              <w:rPr>
                <w:color w:val="0070C0"/>
                <w:sz w:val="20"/>
              </w:rPr>
              <w:t xml:space="preserve">from National Counter Terrorism Security Office and partners on preparing for threats </w:t>
            </w:r>
          </w:p>
          <w:p w14:paraId="5B93B36B" w14:textId="77777777" w:rsidR="005D190F" w:rsidRPr="003D77C8" w:rsidRDefault="00910449">
            <w:pPr>
              <w:numPr>
                <w:ilvl w:val="0"/>
                <w:numId w:val="20"/>
              </w:numPr>
              <w:spacing w:after="0" w:line="259" w:lineRule="auto"/>
              <w:ind w:hanging="360"/>
              <w:rPr>
                <w:color w:val="auto"/>
              </w:rPr>
            </w:pPr>
            <w:hyperlink r:id="rId73">
              <w:r w:rsidR="000C5656" w:rsidRPr="00910449">
                <w:rPr>
                  <w:color w:val="0070C0"/>
                  <w:sz w:val="20"/>
                </w:rPr>
                <w:t>cyber security guidance for schools and colleges</w:t>
              </w:r>
            </w:hyperlink>
            <w:hyperlink r:id="rId74">
              <w:r w:rsidR="000C5656" w:rsidRPr="00910449">
                <w:rPr>
                  <w:color w:val="0070C0"/>
                  <w:sz w:val="20"/>
                </w:rPr>
                <w:t xml:space="preserve"> </w:t>
              </w:r>
            </w:hyperlink>
            <w:r w:rsidR="000C5656" w:rsidRPr="00910449">
              <w:rPr>
                <w:color w:val="0070C0"/>
                <w:sz w:val="20"/>
              </w:rPr>
              <w:t xml:space="preserve">from the National Cyber Security Centre </w:t>
            </w:r>
          </w:p>
        </w:tc>
      </w:tr>
    </w:tbl>
    <w:p w14:paraId="40F9D2A1" w14:textId="77777777" w:rsidR="005D190F" w:rsidRPr="003D77C8" w:rsidRDefault="000C5656">
      <w:pPr>
        <w:spacing w:after="0" w:line="259" w:lineRule="auto"/>
        <w:ind w:firstLine="0"/>
        <w:rPr>
          <w:color w:val="auto"/>
        </w:rPr>
      </w:pPr>
      <w:r w:rsidRPr="003D77C8">
        <w:rPr>
          <w:color w:val="auto"/>
          <w:sz w:val="18"/>
        </w:rPr>
        <w:t xml:space="preserve">(Ofqual guidance extract above taken directly from the Exam system contingency plan: England, Wales and Northern Ireland - </w:t>
      </w:r>
    </w:p>
    <w:p w14:paraId="4B124321" w14:textId="77777777" w:rsidR="005D190F" w:rsidRPr="003D77C8" w:rsidRDefault="000C5656">
      <w:pPr>
        <w:spacing w:after="257" w:line="239" w:lineRule="auto"/>
        <w:ind w:left="10" w:right="694" w:hanging="10"/>
        <w:jc w:val="both"/>
        <w:rPr>
          <w:color w:val="auto"/>
        </w:rPr>
      </w:pPr>
      <w:r w:rsidRPr="003D77C8">
        <w:rPr>
          <w:b/>
          <w:color w:val="auto"/>
          <w:sz w:val="18"/>
        </w:rPr>
        <w:t>What schools and colleges and other centres should do if exams or other assessments are seriously disrupted</w:t>
      </w:r>
      <w:r w:rsidRPr="003D77C8">
        <w:rPr>
          <w:color w:val="auto"/>
          <w:sz w:val="18"/>
        </w:rPr>
        <w:t xml:space="preserve"> (last updated 7 May 2024) </w:t>
      </w:r>
      <w:hyperlink r:id="rId75">
        <w:r w:rsidRPr="003D77C8">
          <w:rPr>
            <w:color w:val="auto"/>
            <w:sz w:val="18"/>
          </w:rPr>
          <w:t>https://www.gov.uk/government/publications/exam-system-contingency-plan-england-wales-and</w:t>
        </w:r>
      </w:hyperlink>
      <w:hyperlink r:id="rId76">
        <w:r w:rsidRPr="003D77C8">
          <w:rPr>
            <w:color w:val="auto"/>
            <w:sz w:val="18"/>
          </w:rPr>
          <w:t>northern-ireland/what-schools-and-colleges-should-do-if-exams-or-other-assessments-are-seriously-disrupted</w:t>
        </w:r>
      </w:hyperlink>
      <w:hyperlink r:id="rId77">
        <w:r w:rsidRPr="003D77C8">
          <w:rPr>
            <w:color w:val="auto"/>
            <w:sz w:val="18"/>
          </w:rPr>
          <w:t>)</w:t>
        </w:r>
      </w:hyperlink>
      <w:r w:rsidRPr="003D77C8">
        <w:rPr>
          <w:b/>
          <w:color w:val="auto"/>
          <w:sz w:val="18"/>
        </w:rPr>
        <w:t xml:space="preserve"> </w:t>
      </w:r>
      <w:r w:rsidRPr="003D77C8">
        <w:rPr>
          <w:color w:val="auto"/>
          <w:sz w:val="18"/>
        </w:rPr>
        <w:t xml:space="preserve"> </w:t>
      </w:r>
    </w:p>
    <w:p w14:paraId="16A61E42" w14:textId="77777777" w:rsidR="005D190F" w:rsidRPr="003D77C8" w:rsidRDefault="000C5656">
      <w:pPr>
        <w:spacing w:after="216" w:line="249" w:lineRule="auto"/>
        <w:ind w:left="25" w:right="501" w:hanging="10"/>
        <w:rPr>
          <w:color w:val="auto"/>
        </w:rPr>
      </w:pPr>
      <w:r w:rsidRPr="003D77C8">
        <w:rPr>
          <w:b/>
          <w:color w:val="auto"/>
        </w:rPr>
        <w:t xml:space="preserve">JCQ </w:t>
      </w:r>
    </w:p>
    <w:p w14:paraId="7DE39893" w14:textId="77777777" w:rsidR="005D190F" w:rsidRPr="003D77C8" w:rsidRDefault="000C5656">
      <w:pPr>
        <w:pStyle w:val="Heading2"/>
        <w:ind w:left="113" w:right="251"/>
        <w:rPr>
          <w:color w:val="auto"/>
        </w:rPr>
      </w:pPr>
      <w:r w:rsidRPr="003D77C8">
        <w:rPr>
          <w:color w:val="auto"/>
        </w:rPr>
        <w:t xml:space="preserve">15. CONTINGENCY PLANNING </w:t>
      </w:r>
    </w:p>
    <w:p w14:paraId="1F612E00" w14:textId="77777777" w:rsidR="005D190F" w:rsidRPr="003D77C8" w:rsidRDefault="000C5656">
      <w:pPr>
        <w:pBdr>
          <w:top w:val="single" w:sz="4" w:space="0" w:color="000000"/>
          <w:left w:val="single" w:sz="4" w:space="0" w:color="000000"/>
          <w:bottom w:val="single" w:sz="4" w:space="0" w:color="000000"/>
          <w:right w:val="single" w:sz="4" w:space="0" w:color="000000"/>
        </w:pBdr>
        <w:spacing w:after="83" w:line="234" w:lineRule="auto"/>
        <w:ind w:left="123" w:right="251" w:hanging="10"/>
        <w:rPr>
          <w:color w:val="auto"/>
        </w:rPr>
      </w:pPr>
      <w:r w:rsidRPr="003D77C8">
        <w:rPr>
          <w:color w:val="auto"/>
          <w:sz w:val="20"/>
        </w:rPr>
        <w:t xml:space="preserve">15.1 The qualification regulators, awarding bodies and government departments responsible for education have prepared and agreed information for schools and colleges in the event of examinations being seriously disrupted. This jointly agreed information will ensure consistency of response in the event of major disruption to the examinations system affecting significant numbers of candidates. Further information may be found at: </w:t>
      </w:r>
      <w:hyperlink r:id="rId78">
        <w:r w:rsidRPr="003D77C8">
          <w:rPr>
            <w:color w:val="auto"/>
            <w:sz w:val="20"/>
          </w:rPr>
          <w:t xml:space="preserve">https://www.gov.uk/government/publications/exam-system-contingency-plan-england-wales-and-northern-ireland </w:t>
        </w:r>
      </w:hyperlink>
      <w:r w:rsidRPr="003D77C8">
        <w:rPr>
          <w:color w:val="auto"/>
          <w:sz w:val="20"/>
        </w:rPr>
        <w:t xml:space="preserve"> </w:t>
      </w:r>
    </w:p>
    <w:p w14:paraId="6E2E6D5F" w14:textId="77777777" w:rsidR="005D190F" w:rsidRPr="003D77C8" w:rsidRDefault="000C5656">
      <w:pPr>
        <w:pBdr>
          <w:top w:val="single" w:sz="4" w:space="0" w:color="000000"/>
          <w:left w:val="single" w:sz="4" w:space="0" w:color="000000"/>
          <w:bottom w:val="single" w:sz="4" w:space="0" w:color="000000"/>
          <w:right w:val="single" w:sz="4" w:space="0" w:color="000000"/>
        </w:pBdr>
        <w:spacing w:after="83" w:line="234" w:lineRule="auto"/>
        <w:ind w:left="123" w:right="251" w:hanging="10"/>
        <w:rPr>
          <w:color w:val="auto"/>
        </w:rPr>
      </w:pPr>
      <w:r w:rsidRPr="003D77C8">
        <w:rPr>
          <w:color w:val="auto"/>
          <w:sz w:val="20"/>
        </w:rPr>
        <w:t xml:space="preserve">15.2 In addition, awarding bodies have their own well-established contingency plans in place to respond to disruptions. It is important that exams officers who are facing disruption liaise directly with the relevant awarding body </w:t>
      </w:r>
      <w:r w:rsidRPr="003D77C8">
        <w:rPr>
          <w:color w:val="auto"/>
          <w:sz w:val="20"/>
          <w:shd w:val="clear" w:color="auto" w:fill="D3D3D3"/>
        </w:rPr>
        <w:t>or</w:t>
      </w:r>
      <w:r w:rsidRPr="003D77C8">
        <w:rPr>
          <w:color w:val="auto"/>
          <w:sz w:val="20"/>
        </w:rPr>
        <w:t xml:space="preserve"> bodies.  </w:t>
      </w:r>
    </w:p>
    <w:p w14:paraId="0626B845" w14:textId="77777777" w:rsidR="005D190F" w:rsidRPr="003D77C8" w:rsidRDefault="000C5656">
      <w:pPr>
        <w:pBdr>
          <w:top w:val="single" w:sz="4" w:space="0" w:color="000000"/>
          <w:left w:val="single" w:sz="4" w:space="0" w:color="000000"/>
          <w:bottom w:val="single" w:sz="4" w:space="0" w:color="000000"/>
          <w:right w:val="single" w:sz="4" w:space="0" w:color="000000"/>
        </w:pBdr>
        <w:spacing w:after="83" w:line="234" w:lineRule="auto"/>
        <w:ind w:left="123" w:right="251" w:hanging="10"/>
        <w:rPr>
          <w:color w:val="auto"/>
        </w:rPr>
      </w:pPr>
      <w:r w:rsidRPr="003D77C8">
        <w:rPr>
          <w:color w:val="auto"/>
          <w:sz w:val="20"/>
        </w:rPr>
        <w:t xml:space="preserve">15.3 All centres must have a written examination contingency plan which covers all aspects of examination administration. This will allow members of the senior leadership team to act immediately in the event of an emergency or where the head of centre, examinations officer or SENCo is absent at a critical stage of the examination cycle. The examination contingency plan should reinforce procedures in the event of the centre being unavailable for examinations owing to an unforeseen emergency.  </w:t>
      </w:r>
    </w:p>
    <w:p w14:paraId="1677F221" w14:textId="77777777" w:rsidR="005D190F" w:rsidRPr="003D77C8" w:rsidRDefault="000C5656">
      <w:pPr>
        <w:pBdr>
          <w:top w:val="single" w:sz="4" w:space="0" w:color="000000"/>
          <w:left w:val="single" w:sz="4" w:space="0" w:color="000000"/>
          <w:bottom w:val="single" w:sz="4" w:space="0" w:color="000000"/>
          <w:right w:val="single" w:sz="4" w:space="0" w:color="000000"/>
        </w:pBdr>
        <w:spacing w:after="83" w:line="234" w:lineRule="auto"/>
        <w:ind w:left="123" w:right="251" w:hanging="10"/>
        <w:rPr>
          <w:color w:val="auto"/>
        </w:rPr>
      </w:pPr>
      <w:r w:rsidRPr="003D77C8">
        <w:rPr>
          <w:color w:val="auto"/>
          <w:sz w:val="20"/>
        </w:rPr>
        <w:t xml:space="preserve">All relevant centre staff must be familiar with the examination contingency plan. Consideration should be given as to how these arrangements will be communicated to candidates, parents and staff should disruption to examinations occur.  </w:t>
      </w:r>
    </w:p>
    <w:p w14:paraId="1290A545" w14:textId="77777777" w:rsidR="005D190F" w:rsidRPr="003D77C8" w:rsidRDefault="000C5656">
      <w:pPr>
        <w:pBdr>
          <w:top w:val="single" w:sz="4" w:space="0" w:color="000000"/>
          <w:left w:val="single" w:sz="4" w:space="0" w:color="000000"/>
          <w:bottom w:val="single" w:sz="4" w:space="0" w:color="000000"/>
          <w:right w:val="single" w:sz="4" w:space="0" w:color="000000"/>
        </w:pBdr>
        <w:spacing w:after="83" w:line="234" w:lineRule="auto"/>
        <w:ind w:left="123" w:right="251" w:hanging="10"/>
        <w:rPr>
          <w:color w:val="auto"/>
        </w:rPr>
      </w:pPr>
      <w:r w:rsidRPr="003D77C8">
        <w:rPr>
          <w:color w:val="auto"/>
          <w:sz w:val="20"/>
        </w:rPr>
        <w:t xml:space="preserve">15.4 </w:t>
      </w:r>
      <w:r w:rsidRPr="003D77C8">
        <w:rPr>
          <w:color w:val="auto"/>
          <w:sz w:val="20"/>
          <w:shd w:val="clear" w:color="auto" w:fill="D3D3D3"/>
        </w:rPr>
        <w:t>If</w:t>
      </w:r>
      <w:r w:rsidRPr="003D77C8">
        <w:rPr>
          <w:color w:val="auto"/>
          <w:sz w:val="20"/>
        </w:rPr>
        <w:t xml:space="preserve"> the head of centre decides the centre cannot be opened for scheduled examinations, the centre’s contingency plan must be invoked, utilising the centre’s alternative site(s) and the relevant awarding bodies must be informed as soon as possible. Awarding bodies will be able to offer advice regarding the alternative arrangements for conducting examinations that may be available and the options for candidates who have not been able to take scheduled examinations.   </w:t>
      </w:r>
    </w:p>
    <w:p w14:paraId="52211445" w14:textId="32910B37" w:rsidR="005D190F" w:rsidRDefault="000C5656">
      <w:pPr>
        <w:pBdr>
          <w:top w:val="single" w:sz="4" w:space="0" w:color="000000"/>
          <w:left w:val="single" w:sz="4" w:space="0" w:color="000000"/>
          <w:bottom w:val="single" w:sz="4" w:space="0" w:color="000000"/>
          <w:right w:val="single" w:sz="4" w:space="0" w:color="000000"/>
        </w:pBdr>
        <w:spacing w:after="83" w:line="234" w:lineRule="auto"/>
        <w:ind w:left="123" w:right="251" w:hanging="10"/>
        <w:rPr>
          <w:color w:val="auto"/>
          <w:sz w:val="20"/>
        </w:rPr>
      </w:pPr>
      <w:r w:rsidRPr="003D77C8">
        <w:rPr>
          <w:color w:val="auto"/>
          <w:sz w:val="20"/>
        </w:rPr>
        <w:lastRenderedPageBreak/>
        <w:t xml:space="preserve">15.5 The awarding bodies will designate ‘contingency sessions’ for examinations, summer </w:t>
      </w:r>
      <w:r w:rsidRPr="003D77C8">
        <w:rPr>
          <w:color w:val="auto"/>
          <w:sz w:val="20"/>
          <w:shd w:val="clear" w:color="auto" w:fill="D3D3D3"/>
        </w:rPr>
        <w:t>2026</w:t>
      </w:r>
      <w:r w:rsidRPr="003D77C8">
        <w:rPr>
          <w:color w:val="auto"/>
          <w:sz w:val="20"/>
        </w:rPr>
        <w:t xml:space="preserve">. This is consistent with the qualification regulators’ document </w:t>
      </w:r>
      <w:hyperlink r:id="rId79">
        <w:r w:rsidRPr="003D77C8">
          <w:rPr>
            <w:color w:val="auto"/>
            <w:sz w:val="21"/>
          </w:rPr>
          <w:t>Exam system contingency plan: England, Wales and Northern Ireland</w:t>
        </w:r>
      </w:hyperlink>
      <w:hyperlink r:id="rId80">
        <w:r w:rsidRPr="003D77C8">
          <w:rPr>
            <w:color w:val="auto"/>
            <w:sz w:val="20"/>
          </w:rPr>
          <w:t>.</w:t>
        </w:r>
      </w:hyperlink>
      <w:r w:rsidRPr="003D77C8">
        <w:rPr>
          <w:color w:val="auto"/>
          <w:sz w:val="20"/>
        </w:rPr>
        <w:t xml:space="preserve">  </w:t>
      </w:r>
    </w:p>
    <w:p w14:paraId="01680C8F" w14:textId="77777777" w:rsidR="00910449" w:rsidRPr="003D77C8" w:rsidRDefault="00910449">
      <w:pPr>
        <w:pBdr>
          <w:top w:val="single" w:sz="4" w:space="0" w:color="000000"/>
          <w:left w:val="single" w:sz="4" w:space="0" w:color="000000"/>
          <w:bottom w:val="single" w:sz="4" w:space="0" w:color="000000"/>
          <w:right w:val="single" w:sz="4" w:space="0" w:color="000000"/>
        </w:pBdr>
        <w:spacing w:after="83" w:line="234" w:lineRule="auto"/>
        <w:ind w:left="123" w:right="251" w:hanging="10"/>
        <w:rPr>
          <w:color w:val="auto"/>
        </w:rPr>
      </w:pPr>
    </w:p>
    <w:tbl>
      <w:tblPr>
        <w:tblStyle w:val="TableGrid"/>
        <w:tblW w:w="10460" w:type="dxa"/>
        <w:tblInd w:w="20" w:type="dxa"/>
        <w:tblCellMar>
          <w:top w:w="53" w:type="dxa"/>
        </w:tblCellMar>
        <w:tblLook w:val="04A0" w:firstRow="1" w:lastRow="0" w:firstColumn="1" w:lastColumn="0" w:noHBand="0" w:noVBand="1"/>
      </w:tblPr>
      <w:tblGrid>
        <w:gridCol w:w="10460"/>
      </w:tblGrid>
      <w:tr w:rsidR="00910449" w:rsidRPr="003D77C8" w14:paraId="0EF99D70" w14:textId="77777777" w:rsidTr="00910449">
        <w:trPr>
          <w:trHeight w:val="4076"/>
        </w:trPr>
        <w:tc>
          <w:tcPr>
            <w:tcW w:w="10460" w:type="dxa"/>
            <w:tcBorders>
              <w:top w:val="single" w:sz="4" w:space="0" w:color="000000"/>
              <w:left w:val="single" w:sz="4" w:space="0" w:color="000000"/>
              <w:bottom w:val="single" w:sz="4" w:space="0" w:color="000000"/>
              <w:right w:val="nil"/>
            </w:tcBorders>
          </w:tcPr>
          <w:p w14:paraId="54C99C4B" w14:textId="77777777" w:rsidR="00910449" w:rsidRDefault="00910449">
            <w:pPr>
              <w:spacing w:after="80" w:line="239" w:lineRule="auto"/>
              <w:ind w:left="108" w:right="-1585" w:firstLine="0"/>
              <w:jc w:val="both"/>
              <w:rPr>
                <w:color w:val="auto"/>
                <w:sz w:val="20"/>
              </w:rPr>
            </w:pPr>
            <w:r w:rsidRPr="003D77C8">
              <w:rPr>
                <w:color w:val="auto"/>
                <w:sz w:val="20"/>
              </w:rPr>
              <w:t>15.6 The designation of ‘contingency sessions’ within the common examination timetable is national or</w:t>
            </w:r>
          </w:p>
          <w:p w14:paraId="58F083C7" w14:textId="77777777" w:rsidR="00910449" w:rsidRDefault="00910449">
            <w:pPr>
              <w:spacing w:after="80" w:line="239" w:lineRule="auto"/>
              <w:ind w:left="108" w:right="-1585" w:firstLine="0"/>
              <w:jc w:val="both"/>
              <w:rPr>
                <w:color w:val="auto"/>
                <w:sz w:val="20"/>
              </w:rPr>
            </w:pPr>
            <w:r w:rsidRPr="003D77C8">
              <w:rPr>
                <w:color w:val="auto"/>
                <w:sz w:val="20"/>
              </w:rPr>
              <w:t xml:space="preserve"> significant local disruption to examinations. It is part of the awarding bodies’ standard contingency planning for </w:t>
            </w:r>
          </w:p>
          <w:p w14:paraId="5A136A7D" w14:textId="557DDF68" w:rsidR="00910449" w:rsidRPr="003D77C8" w:rsidRDefault="00910449">
            <w:pPr>
              <w:spacing w:after="80" w:line="239" w:lineRule="auto"/>
              <w:ind w:left="108" w:right="-1585" w:firstLine="0"/>
              <w:jc w:val="both"/>
              <w:rPr>
                <w:color w:val="auto"/>
              </w:rPr>
            </w:pPr>
            <w:r w:rsidRPr="003D77C8">
              <w:rPr>
                <w:color w:val="auto"/>
                <w:sz w:val="20"/>
              </w:rPr>
              <w:t xml:space="preserve">examinations.  </w:t>
            </w:r>
          </w:p>
          <w:p w14:paraId="74008314" w14:textId="77777777" w:rsidR="00910449" w:rsidRDefault="00910449">
            <w:pPr>
              <w:spacing w:after="80" w:line="239" w:lineRule="auto"/>
              <w:ind w:left="108" w:right="-2140" w:firstLine="0"/>
              <w:jc w:val="both"/>
              <w:rPr>
                <w:color w:val="auto"/>
                <w:sz w:val="20"/>
              </w:rPr>
            </w:pPr>
            <w:r w:rsidRPr="003D77C8">
              <w:rPr>
                <w:rFonts w:ascii="Calibri" w:eastAsia="Calibri" w:hAnsi="Calibri" w:cs="Calibri"/>
                <w:noProof/>
                <w:color w:val="auto"/>
              </w:rPr>
              <mc:AlternateContent>
                <mc:Choice Requires="wpg">
                  <w:drawing>
                    <wp:anchor distT="0" distB="0" distL="114300" distR="114300" simplePos="0" relativeHeight="251668480" behindDoc="1" locked="0" layoutInCell="1" allowOverlap="1" wp14:anchorId="46F0D437" wp14:editId="200A24D0">
                      <wp:simplePos x="0" y="0"/>
                      <wp:positionH relativeFrom="column">
                        <wp:posOffset>1578864</wp:posOffset>
                      </wp:positionH>
                      <wp:positionV relativeFrom="paragraph">
                        <wp:posOffset>275030</wp:posOffset>
                      </wp:positionV>
                      <wp:extent cx="39624" cy="153924"/>
                      <wp:effectExtent l="0" t="0" r="0" b="0"/>
                      <wp:wrapNone/>
                      <wp:docPr id="19775" name="Group 19775"/>
                      <wp:cNvGraphicFramePr/>
                      <a:graphic xmlns:a="http://schemas.openxmlformats.org/drawingml/2006/main">
                        <a:graphicData uri="http://schemas.microsoft.com/office/word/2010/wordprocessingGroup">
                          <wpg:wgp>
                            <wpg:cNvGrpSpPr/>
                            <wpg:grpSpPr>
                              <a:xfrm>
                                <a:off x="0" y="0"/>
                                <a:ext cx="39624" cy="153924"/>
                                <a:chOff x="0" y="0"/>
                                <a:chExt cx="39624" cy="153924"/>
                              </a:xfrm>
                            </wpg:grpSpPr>
                            <wps:wsp>
                              <wps:cNvPr id="24653" name="Shape 24653"/>
                              <wps:cNvSpPr/>
                              <wps:spPr>
                                <a:xfrm>
                                  <a:off x="0" y="0"/>
                                  <a:ext cx="39624" cy="153924"/>
                                </a:xfrm>
                                <a:custGeom>
                                  <a:avLst/>
                                  <a:gdLst/>
                                  <a:ahLst/>
                                  <a:cxnLst/>
                                  <a:rect l="0" t="0" r="0" b="0"/>
                                  <a:pathLst>
                                    <a:path w="39624" h="153924">
                                      <a:moveTo>
                                        <a:pt x="0" y="0"/>
                                      </a:moveTo>
                                      <a:lnTo>
                                        <a:pt x="39624" y="0"/>
                                      </a:lnTo>
                                      <a:lnTo>
                                        <a:pt x="39624" y="153924"/>
                                      </a:lnTo>
                                      <a:lnTo>
                                        <a:pt x="0" y="153924"/>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w:pict>
                    <v:group w14:anchorId="23ADCF71" id="Group 19775" o:spid="_x0000_s1026" style="position:absolute;margin-left:124.3pt;margin-top:21.65pt;width:3.1pt;height:12.1pt;z-index:-251648000" coordsize="39624,15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">
                      <v:shape id="Shape 24653" o:spid="_x0000_s1027" style="position:absolute;width:39624;height:153924;visibility:visible;mso-wrap-style:square;v-text-anchor:top" coordsize="39624,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" path="m,l39624,r,153924l,153924,,e" fillcolor="aqua" stroked="f" strokeweight="0">
                        <v:stroke miterlimit="83231f" joinstyle="miter"/>
                        <v:path arrowok="t" textboxrect="0,0,39624,153924"/>
                      </v:shape>
                    </v:group>
                  </w:pict>
                </mc:Fallback>
              </mc:AlternateContent>
            </w:r>
            <w:r w:rsidRPr="003D77C8">
              <w:rPr>
                <w:color w:val="auto"/>
                <w:sz w:val="20"/>
              </w:rPr>
              <w:t xml:space="preserve">15.7 In the event of national disruption to a day of examinations in summer </w:t>
            </w:r>
            <w:r w:rsidRPr="003D77C8">
              <w:rPr>
                <w:color w:val="auto"/>
                <w:sz w:val="20"/>
                <w:shd w:val="clear" w:color="auto" w:fill="D3D3D3"/>
              </w:rPr>
              <w:t xml:space="preserve">2026, </w:t>
            </w:r>
            <w:r w:rsidRPr="003D77C8">
              <w:rPr>
                <w:color w:val="auto"/>
                <w:sz w:val="20"/>
              </w:rPr>
              <w:t>with the qualification regulators</w:t>
            </w:r>
          </w:p>
          <w:p w14:paraId="47DAA50B" w14:textId="77777777" w:rsidR="00910449" w:rsidRDefault="00910449" w:rsidP="00910449">
            <w:pPr>
              <w:spacing w:after="80" w:line="239" w:lineRule="auto"/>
              <w:ind w:left="108" w:right="-2140" w:firstLine="0"/>
              <w:jc w:val="both"/>
              <w:rPr>
                <w:color w:val="auto"/>
                <w:sz w:val="20"/>
              </w:rPr>
            </w:pPr>
            <w:r w:rsidRPr="003D77C8">
              <w:rPr>
                <w:color w:val="auto"/>
                <w:sz w:val="20"/>
              </w:rPr>
              <w:t xml:space="preserve"> and government departments to agree the most appropriate option for managing the impact. As a last resort,</w:t>
            </w:r>
          </w:p>
          <w:p w14:paraId="06ADEB8E" w14:textId="77777777" w:rsidR="00910449" w:rsidRDefault="00910449" w:rsidP="00910449">
            <w:pPr>
              <w:spacing w:after="80" w:line="239" w:lineRule="auto"/>
              <w:ind w:left="108" w:right="-2140" w:firstLine="0"/>
              <w:jc w:val="both"/>
              <w:rPr>
                <w:color w:val="auto"/>
                <w:sz w:val="20"/>
              </w:rPr>
            </w:pPr>
            <w:r w:rsidRPr="003D77C8">
              <w:rPr>
                <w:color w:val="auto"/>
                <w:sz w:val="20"/>
              </w:rPr>
              <w:t xml:space="preserve"> the affected examinations will be rescheduled. Although every effort would be taken to keep the impact to a </w:t>
            </w:r>
          </w:p>
          <w:p w14:paraId="7D79352D" w14:textId="77777777" w:rsidR="00910449" w:rsidRDefault="00910449" w:rsidP="00910449">
            <w:pPr>
              <w:spacing w:after="80" w:line="239" w:lineRule="auto"/>
              <w:ind w:left="108" w:right="-2140" w:firstLine="0"/>
              <w:jc w:val="both"/>
              <w:rPr>
                <w:color w:val="auto"/>
                <w:sz w:val="20"/>
              </w:rPr>
            </w:pPr>
            <w:r w:rsidRPr="003D77C8">
              <w:rPr>
                <w:color w:val="auto"/>
                <w:sz w:val="20"/>
              </w:rPr>
              <w:t xml:space="preserve">minimum, it is possible that there could be more than one timetable date affected following the disruption, up </w:t>
            </w:r>
          </w:p>
          <w:p w14:paraId="6B82ADE5" w14:textId="77777777" w:rsidR="00910449" w:rsidRDefault="00910449" w:rsidP="00910449">
            <w:pPr>
              <w:spacing w:after="80" w:line="239" w:lineRule="auto"/>
              <w:ind w:left="108" w:right="-2140" w:firstLine="0"/>
              <w:jc w:val="both"/>
              <w:rPr>
                <w:color w:val="auto"/>
                <w:sz w:val="20"/>
              </w:rPr>
            </w:pPr>
            <w:r w:rsidRPr="003D77C8">
              <w:rPr>
                <w:color w:val="auto"/>
                <w:sz w:val="20"/>
              </w:rPr>
              <w:t xml:space="preserve">to and including the last contingency day. Centres will be alerted if it is agreed to reschedule the examinations </w:t>
            </w:r>
          </w:p>
          <w:p w14:paraId="7540F20E" w14:textId="77777777" w:rsidR="00910449" w:rsidRDefault="00910449" w:rsidP="00910449">
            <w:pPr>
              <w:spacing w:after="80" w:line="239" w:lineRule="auto"/>
              <w:ind w:left="108" w:right="-2140" w:firstLine="0"/>
              <w:jc w:val="both"/>
              <w:rPr>
                <w:color w:val="auto"/>
                <w:sz w:val="20"/>
              </w:rPr>
            </w:pPr>
            <w:r w:rsidRPr="003D77C8">
              <w:rPr>
                <w:color w:val="auto"/>
                <w:sz w:val="20"/>
              </w:rPr>
              <w:t xml:space="preserve">and the affected candidates will be expected to make themselves available in such circumstances. The decision </w:t>
            </w:r>
          </w:p>
          <w:p w14:paraId="3F481051" w14:textId="77777777" w:rsidR="00910449" w:rsidRDefault="00910449" w:rsidP="00910449">
            <w:pPr>
              <w:spacing w:after="80" w:line="239" w:lineRule="auto"/>
              <w:ind w:left="108" w:right="-2140" w:firstLine="0"/>
              <w:jc w:val="both"/>
              <w:rPr>
                <w:color w:val="auto"/>
                <w:sz w:val="20"/>
              </w:rPr>
            </w:pPr>
            <w:r w:rsidRPr="003D77C8">
              <w:rPr>
                <w:color w:val="auto"/>
                <w:sz w:val="20"/>
              </w:rPr>
              <w:t xml:space="preserve">regarding the rescheduling of examinations will always rest with the awarding body. The centre must conduct the </w:t>
            </w:r>
          </w:p>
          <w:p w14:paraId="35E92BEE" w14:textId="57930C34" w:rsidR="00910449" w:rsidRPr="00910449" w:rsidRDefault="00910449" w:rsidP="00910449">
            <w:pPr>
              <w:spacing w:after="80" w:line="239" w:lineRule="auto"/>
              <w:ind w:left="108" w:right="-2140" w:firstLine="0"/>
              <w:jc w:val="both"/>
              <w:rPr>
                <w:color w:val="auto"/>
                <w:sz w:val="20"/>
              </w:rPr>
            </w:pPr>
            <w:r w:rsidRPr="003D77C8">
              <w:rPr>
                <w:color w:val="auto"/>
                <w:sz w:val="20"/>
              </w:rPr>
              <w:t xml:space="preserve">examination on the scheduled date unless instructed to do otherwise by the awarding body.  </w:t>
            </w:r>
          </w:p>
          <w:p w14:paraId="79A237F4" w14:textId="77777777" w:rsidR="00910449" w:rsidRDefault="00910449">
            <w:pPr>
              <w:spacing w:after="0" w:line="259" w:lineRule="auto"/>
              <w:ind w:left="108" w:right="-2010" w:firstLine="0"/>
              <w:jc w:val="both"/>
              <w:rPr>
                <w:color w:val="auto"/>
                <w:sz w:val="20"/>
              </w:rPr>
            </w:pPr>
            <w:r w:rsidRPr="003D77C8">
              <w:rPr>
                <w:color w:val="auto"/>
                <w:sz w:val="20"/>
              </w:rPr>
              <w:t>15.8 Where candidates choose not to be available for the rescheduled examination(s) for reasons other than those</w:t>
            </w:r>
          </w:p>
          <w:p w14:paraId="21F7211E" w14:textId="77777777" w:rsidR="00910449" w:rsidRDefault="00910449">
            <w:pPr>
              <w:spacing w:after="0" w:line="259" w:lineRule="auto"/>
              <w:ind w:left="108" w:right="-2010" w:firstLine="0"/>
              <w:jc w:val="both"/>
              <w:rPr>
                <w:color w:val="auto"/>
                <w:sz w:val="20"/>
              </w:rPr>
            </w:pPr>
            <w:r w:rsidRPr="003D77C8">
              <w:rPr>
                <w:color w:val="auto"/>
                <w:sz w:val="20"/>
              </w:rPr>
              <w:t xml:space="preserve"> traditionally covered by special consideration, they will not be eligible for enhanced </w:t>
            </w:r>
            <w:proofErr w:type="gramStart"/>
            <w:r w:rsidRPr="003D77C8">
              <w:rPr>
                <w:color w:val="auto"/>
                <w:sz w:val="20"/>
              </w:rPr>
              <w:t>grading .</w:t>
            </w:r>
            <w:proofErr w:type="gramEnd"/>
            <w:r w:rsidRPr="003D77C8">
              <w:rPr>
                <w:color w:val="auto"/>
                <w:sz w:val="20"/>
              </w:rPr>
              <w:t xml:space="preserve"> Centres therefore</w:t>
            </w:r>
          </w:p>
          <w:p w14:paraId="40762AA2" w14:textId="77777777" w:rsidR="00910449" w:rsidRDefault="00910449">
            <w:pPr>
              <w:spacing w:after="0" w:line="259" w:lineRule="auto"/>
              <w:ind w:left="108" w:right="-2010" w:firstLine="0"/>
              <w:jc w:val="both"/>
              <w:rPr>
                <w:color w:val="auto"/>
                <w:sz w:val="20"/>
              </w:rPr>
            </w:pPr>
            <w:r w:rsidRPr="003D77C8">
              <w:rPr>
                <w:color w:val="auto"/>
                <w:sz w:val="20"/>
              </w:rPr>
              <w:t xml:space="preserve"> ensure candidates and parents are aware of the contingency arrangements so that they may take them into</w:t>
            </w:r>
          </w:p>
          <w:p w14:paraId="4D47203A" w14:textId="20BE52AB" w:rsidR="00910449" w:rsidRPr="003D77C8" w:rsidRDefault="00910449">
            <w:pPr>
              <w:spacing w:after="0" w:line="259" w:lineRule="auto"/>
              <w:ind w:left="108" w:right="-2010" w:firstLine="0"/>
              <w:jc w:val="both"/>
              <w:rPr>
                <w:color w:val="auto"/>
              </w:rPr>
            </w:pPr>
            <w:r w:rsidRPr="003D77C8">
              <w:rPr>
                <w:color w:val="auto"/>
                <w:sz w:val="20"/>
              </w:rPr>
              <w:t xml:space="preserve"> account when making their plans for the summer.  </w:t>
            </w:r>
          </w:p>
        </w:tc>
      </w:tr>
    </w:tbl>
    <w:p w14:paraId="0BAB9549" w14:textId="77777777" w:rsidR="005D190F" w:rsidRPr="003D77C8" w:rsidRDefault="000C5656">
      <w:pPr>
        <w:spacing w:after="257" w:line="239" w:lineRule="auto"/>
        <w:ind w:left="10" w:right="694" w:hanging="10"/>
        <w:jc w:val="both"/>
        <w:rPr>
          <w:color w:val="auto"/>
        </w:rPr>
      </w:pPr>
      <w:r w:rsidRPr="003D77C8">
        <w:rPr>
          <w:color w:val="auto"/>
          <w:sz w:val="18"/>
        </w:rPr>
        <w:t xml:space="preserve">(JCQ guidance above taken directly from </w:t>
      </w:r>
      <w:r w:rsidRPr="003D77C8">
        <w:rPr>
          <w:b/>
          <w:color w:val="auto"/>
          <w:sz w:val="18"/>
        </w:rPr>
        <w:t>Instructions for conducting examination</w:t>
      </w:r>
      <w:r w:rsidRPr="003D77C8">
        <w:rPr>
          <w:color w:val="auto"/>
          <w:sz w:val="18"/>
        </w:rPr>
        <w:t xml:space="preserve">s </w:t>
      </w:r>
      <w:r w:rsidRPr="003D77C8">
        <w:rPr>
          <w:color w:val="auto"/>
          <w:sz w:val="18"/>
          <w:shd w:val="clear" w:color="auto" w:fill="D3D3D3"/>
        </w:rPr>
        <w:t>2025-2026</w:t>
      </w:r>
      <w:r w:rsidRPr="003D77C8">
        <w:rPr>
          <w:color w:val="auto"/>
          <w:sz w:val="18"/>
        </w:rPr>
        <w:t xml:space="preserve"> </w:t>
      </w:r>
      <w:hyperlink r:id="rId81">
        <w:r w:rsidRPr="003D77C8">
          <w:rPr>
            <w:color w:val="auto"/>
            <w:sz w:val="18"/>
          </w:rPr>
          <w:t>http://www.jcq.org.uk/exams-office/ice---instructions-for-conducting-examinations</w:t>
        </w:r>
      </w:hyperlink>
      <w:hyperlink r:id="rId82">
        <w:r w:rsidRPr="003D77C8">
          <w:rPr>
            <w:color w:val="auto"/>
            <w:sz w:val="18"/>
          </w:rPr>
          <w:t>,</w:t>
        </w:r>
      </w:hyperlink>
      <w:r w:rsidRPr="003D77C8">
        <w:rPr>
          <w:color w:val="auto"/>
          <w:sz w:val="18"/>
        </w:rPr>
        <w:t xml:space="preserve"> section 15, Contingency planning) </w:t>
      </w:r>
    </w:p>
    <w:p w14:paraId="508AD75A" w14:textId="77777777" w:rsidR="005D190F" w:rsidRPr="003D77C8" w:rsidRDefault="000C5656">
      <w:pPr>
        <w:spacing w:after="108" w:line="249" w:lineRule="auto"/>
        <w:ind w:left="9" w:right="641" w:hanging="9"/>
        <w:rPr>
          <w:color w:val="auto"/>
        </w:rPr>
      </w:pPr>
      <w:r w:rsidRPr="003D77C8">
        <w:rPr>
          <w:color w:val="auto"/>
          <w:sz w:val="20"/>
        </w:rPr>
        <w:t xml:space="preserve">JCQ Joint Contingency Plan </w:t>
      </w:r>
      <w:hyperlink r:id="rId83">
        <w:r w:rsidRPr="003D77C8">
          <w:rPr>
            <w:color w:val="auto"/>
            <w:sz w:val="20"/>
          </w:rPr>
          <w:t>www.jcq.org.uk/exams-office/other-documents</w:t>
        </w:r>
      </w:hyperlink>
      <w:hyperlink r:id="rId84">
        <w:r w:rsidRPr="003D77C8">
          <w:rPr>
            <w:color w:val="auto"/>
            <w:sz w:val="20"/>
          </w:rPr>
          <w:t xml:space="preserve"> </w:t>
        </w:r>
      </w:hyperlink>
      <w:r w:rsidRPr="003D77C8">
        <w:rPr>
          <w:color w:val="auto"/>
          <w:sz w:val="20"/>
        </w:rPr>
        <w:t xml:space="preserve"> </w:t>
      </w:r>
    </w:p>
    <w:p w14:paraId="79747C9F" w14:textId="77777777" w:rsidR="005D190F" w:rsidRPr="003D77C8" w:rsidRDefault="000C5656">
      <w:pPr>
        <w:spacing w:after="108" w:line="249" w:lineRule="auto"/>
        <w:ind w:left="9" w:right="641" w:hanging="9"/>
        <w:rPr>
          <w:color w:val="auto"/>
        </w:rPr>
      </w:pPr>
      <w:r w:rsidRPr="003D77C8">
        <w:rPr>
          <w:color w:val="auto"/>
          <w:sz w:val="20"/>
        </w:rPr>
        <w:t xml:space="preserve">JCQ Preparing for disruption to examinations </w:t>
      </w:r>
      <w:hyperlink r:id="rId85">
        <w:r w:rsidRPr="003D77C8">
          <w:rPr>
            <w:color w:val="auto"/>
            <w:sz w:val="20"/>
          </w:rPr>
          <w:t xml:space="preserve">www.jcq.org.uk/exams-office/general-regulations/ </w:t>
        </w:r>
      </w:hyperlink>
      <w:r w:rsidRPr="003D77C8">
        <w:rPr>
          <w:color w:val="auto"/>
          <w:sz w:val="20"/>
        </w:rPr>
        <w:t xml:space="preserve"> </w:t>
      </w:r>
    </w:p>
    <w:p w14:paraId="04DDD34E" w14:textId="77777777" w:rsidR="005D190F" w:rsidRPr="003D77C8" w:rsidRDefault="000C5656">
      <w:pPr>
        <w:spacing w:after="108" w:line="249" w:lineRule="auto"/>
        <w:ind w:left="9" w:right="641" w:hanging="9"/>
        <w:rPr>
          <w:color w:val="auto"/>
        </w:rPr>
      </w:pPr>
      <w:r w:rsidRPr="003D77C8">
        <w:rPr>
          <w:color w:val="auto"/>
          <w:sz w:val="20"/>
        </w:rPr>
        <w:t xml:space="preserve">General Regulations for Approved Centres </w:t>
      </w:r>
      <w:hyperlink r:id="rId86">
        <w:r w:rsidRPr="003D77C8">
          <w:rPr>
            <w:color w:val="auto"/>
            <w:sz w:val="20"/>
          </w:rPr>
          <w:t>www.jcq.org.uk/exams-office/general-regulations</w:t>
        </w:r>
      </w:hyperlink>
      <w:hyperlink r:id="rId87">
        <w:r w:rsidRPr="003D77C8">
          <w:rPr>
            <w:color w:val="auto"/>
            <w:sz w:val="20"/>
          </w:rPr>
          <w:t xml:space="preserve"> </w:t>
        </w:r>
      </w:hyperlink>
      <w:r w:rsidRPr="003D77C8">
        <w:rPr>
          <w:color w:val="auto"/>
          <w:sz w:val="20"/>
        </w:rPr>
        <w:t xml:space="preserve"> </w:t>
      </w:r>
    </w:p>
    <w:p w14:paraId="4D000E68" w14:textId="77777777" w:rsidR="005D190F" w:rsidRPr="003D77C8" w:rsidRDefault="000C5656">
      <w:pPr>
        <w:spacing w:after="99" w:line="259" w:lineRule="auto"/>
        <w:ind w:left="10" w:hanging="10"/>
        <w:rPr>
          <w:color w:val="auto"/>
        </w:rPr>
      </w:pPr>
      <w:r w:rsidRPr="003D77C8">
        <w:rPr>
          <w:color w:val="auto"/>
          <w:sz w:val="20"/>
        </w:rPr>
        <w:t xml:space="preserve">Guidance notes on alternative site arrangements </w:t>
      </w:r>
      <w:hyperlink r:id="rId88">
        <w:r w:rsidRPr="003D77C8">
          <w:rPr>
            <w:color w:val="auto"/>
            <w:sz w:val="20"/>
          </w:rPr>
          <w:t>www.jcq.org.uk/exams-office/online-forms</w:t>
        </w:r>
      </w:hyperlink>
      <w:hyperlink r:id="rId89">
        <w:r w:rsidRPr="003D77C8">
          <w:rPr>
            <w:color w:val="auto"/>
            <w:sz w:val="20"/>
          </w:rPr>
          <w:t xml:space="preserve"> </w:t>
        </w:r>
      </w:hyperlink>
      <w:r w:rsidRPr="003D77C8">
        <w:rPr>
          <w:color w:val="auto"/>
          <w:sz w:val="20"/>
        </w:rPr>
        <w:t xml:space="preserve"> </w:t>
      </w:r>
    </w:p>
    <w:p w14:paraId="16359908" w14:textId="77777777" w:rsidR="005D190F" w:rsidRPr="003D77C8" w:rsidRDefault="000C5656">
      <w:pPr>
        <w:spacing w:after="99" w:line="259" w:lineRule="auto"/>
        <w:ind w:left="10" w:hanging="10"/>
        <w:rPr>
          <w:color w:val="auto"/>
        </w:rPr>
      </w:pPr>
      <w:r w:rsidRPr="003D77C8">
        <w:rPr>
          <w:color w:val="auto"/>
          <w:sz w:val="20"/>
        </w:rPr>
        <w:t xml:space="preserve">Guidance notes for transferred candidates </w:t>
      </w:r>
      <w:hyperlink r:id="rId90">
        <w:r w:rsidRPr="003D77C8">
          <w:rPr>
            <w:color w:val="auto"/>
            <w:sz w:val="20"/>
          </w:rPr>
          <w:t>www.jcq.org.uk/exams-office/online-forms</w:t>
        </w:r>
      </w:hyperlink>
      <w:hyperlink r:id="rId91">
        <w:r w:rsidRPr="003D77C8">
          <w:rPr>
            <w:color w:val="auto"/>
            <w:sz w:val="20"/>
          </w:rPr>
          <w:t xml:space="preserve"> </w:t>
        </w:r>
      </w:hyperlink>
      <w:r w:rsidRPr="003D77C8">
        <w:rPr>
          <w:color w:val="auto"/>
          <w:sz w:val="20"/>
        </w:rPr>
        <w:t xml:space="preserve"> </w:t>
      </w:r>
    </w:p>
    <w:p w14:paraId="213C74F1" w14:textId="1DB492E9" w:rsidR="005D190F" w:rsidRPr="003D77C8" w:rsidRDefault="000C5656">
      <w:pPr>
        <w:spacing w:after="108" w:line="249" w:lineRule="auto"/>
        <w:ind w:left="9" w:right="641" w:hanging="9"/>
        <w:rPr>
          <w:color w:val="auto"/>
        </w:rPr>
      </w:pPr>
      <w:r w:rsidRPr="003D77C8">
        <w:rPr>
          <w:color w:val="auto"/>
          <w:sz w:val="20"/>
        </w:rPr>
        <w:t xml:space="preserve">Instructions for conducting examinations </w:t>
      </w:r>
      <w:hyperlink r:id="rId92">
        <w:r w:rsidRPr="003D77C8">
          <w:rPr>
            <w:color w:val="auto"/>
            <w:sz w:val="20"/>
          </w:rPr>
          <w:t>www.jcq.org.uk/exams-office/ice---instructions-for-conducting</w:t>
        </w:r>
      </w:hyperlink>
      <w:r>
        <w:rPr>
          <w:color w:val="auto"/>
          <w:sz w:val="20"/>
        </w:rPr>
        <w:t xml:space="preserve"> </w:t>
      </w:r>
      <w:hyperlink r:id="rId93">
        <w:r w:rsidRPr="003D77C8">
          <w:rPr>
            <w:color w:val="auto"/>
            <w:sz w:val="20"/>
          </w:rPr>
          <w:t>examinations</w:t>
        </w:r>
      </w:hyperlink>
      <w:hyperlink r:id="rId94">
        <w:r w:rsidRPr="003D77C8">
          <w:rPr>
            <w:color w:val="auto"/>
            <w:sz w:val="20"/>
          </w:rPr>
          <w:t xml:space="preserve"> </w:t>
        </w:r>
      </w:hyperlink>
      <w:r w:rsidRPr="003D77C8">
        <w:rPr>
          <w:color w:val="auto"/>
          <w:sz w:val="20"/>
        </w:rPr>
        <w:t xml:space="preserve">  </w:t>
      </w:r>
    </w:p>
    <w:p w14:paraId="275EFB66" w14:textId="77777777" w:rsidR="005D190F" w:rsidRPr="003D77C8" w:rsidRDefault="000C5656">
      <w:pPr>
        <w:spacing w:after="108" w:line="249" w:lineRule="auto"/>
        <w:ind w:left="9" w:right="641" w:hanging="9"/>
        <w:rPr>
          <w:color w:val="auto"/>
        </w:rPr>
      </w:pPr>
      <w:r w:rsidRPr="003D77C8">
        <w:rPr>
          <w:color w:val="auto"/>
          <w:sz w:val="20"/>
        </w:rPr>
        <w:t xml:space="preserve">A guide to the special consideration process </w:t>
      </w:r>
      <w:hyperlink r:id="rId95">
        <w:r w:rsidRPr="003D77C8">
          <w:rPr>
            <w:color w:val="auto"/>
            <w:sz w:val="20"/>
          </w:rPr>
          <w:t>www.jcq.org.uk/exams-office/access-arrangements-and-special</w:t>
        </w:r>
      </w:hyperlink>
      <w:hyperlink r:id="rId96">
        <w:r w:rsidRPr="003D77C8">
          <w:rPr>
            <w:color w:val="auto"/>
            <w:sz w:val="20"/>
          </w:rPr>
          <w:t xml:space="preserve">consideration/regulations-and-guidance </w:t>
        </w:r>
      </w:hyperlink>
    </w:p>
    <w:p w14:paraId="01DF343A" w14:textId="77777777" w:rsidR="005D190F" w:rsidRPr="003D77C8" w:rsidRDefault="000C5656">
      <w:pPr>
        <w:spacing w:after="120" w:line="240" w:lineRule="auto"/>
        <w:ind w:firstLine="0"/>
        <w:rPr>
          <w:color w:val="auto"/>
        </w:rPr>
      </w:pPr>
      <w:r w:rsidRPr="003D77C8">
        <w:rPr>
          <w:color w:val="auto"/>
          <w:sz w:val="20"/>
        </w:rPr>
        <w:t xml:space="preserve">Guidance for centres on cyber security (Effective from November 2023; </w:t>
      </w:r>
      <w:r w:rsidRPr="003D77C8">
        <w:rPr>
          <w:color w:val="auto"/>
          <w:sz w:val="20"/>
          <w:shd w:val="clear" w:color="auto" w:fill="D3D3D3"/>
        </w:rPr>
        <w:t>Revised July 2025</w:t>
      </w:r>
      <w:r w:rsidRPr="003D77C8">
        <w:rPr>
          <w:color w:val="auto"/>
          <w:sz w:val="20"/>
        </w:rPr>
        <w:t xml:space="preserve">) </w:t>
      </w:r>
      <w:hyperlink r:id="rId97">
        <w:r w:rsidRPr="003D77C8">
          <w:rPr>
            <w:color w:val="auto"/>
            <w:sz w:val="20"/>
          </w:rPr>
          <w:t xml:space="preserve">www.jcq.org.uk/exams-office/general-regulations/ </w:t>
        </w:r>
      </w:hyperlink>
      <w:r w:rsidRPr="003D77C8">
        <w:rPr>
          <w:color w:val="auto"/>
          <w:sz w:val="20"/>
        </w:rPr>
        <w:t xml:space="preserve"> </w:t>
      </w:r>
    </w:p>
    <w:p w14:paraId="2B911DFA" w14:textId="4FD1A6EA" w:rsidR="005D190F" w:rsidRPr="003D77C8" w:rsidRDefault="000C5656" w:rsidP="000C5656">
      <w:pPr>
        <w:spacing w:after="237" w:line="259" w:lineRule="auto"/>
        <w:ind w:left="10" w:hanging="10"/>
        <w:rPr>
          <w:color w:val="auto"/>
        </w:rPr>
      </w:pPr>
      <w:r w:rsidRPr="003D77C8">
        <w:rPr>
          <w:color w:val="auto"/>
          <w:sz w:val="20"/>
        </w:rPr>
        <w:t xml:space="preserve">5 tips to get exam ready and stay cyber safe! </w:t>
      </w:r>
      <w:hyperlink r:id="rId98">
        <w:r w:rsidRPr="003D77C8">
          <w:rPr>
            <w:color w:val="auto"/>
            <w:sz w:val="20"/>
          </w:rPr>
          <w:t>www.jcq.org.uk/exams-office/blogs/</w:t>
        </w:r>
      </w:hyperlink>
      <w:hyperlink r:id="rId99">
        <w:r w:rsidRPr="003D77C8">
          <w:rPr>
            <w:color w:val="auto"/>
            <w:sz w:val="20"/>
          </w:rPr>
          <w:t xml:space="preserve"> </w:t>
        </w:r>
      </w:hyperlink>
      <w:r w:rsidRPr="003D77C8">
        <w:rPr>
          <w:color w:val="auto"/>
          <w:sz w:val="20"/>
        </w:rPr>
        <w:t xml:space="preserve"> </w:t>
      </w:r>
      <w:r>
        <w:rPr>
          <w:color w:val="auto"/>
        </w:rPr>
        <w:t xml:space="preserve">                                     </w:t>
      </w:r>
      <w:r w:rsidRPr="003D77C8">
        <w:rPr>
          <w:b/>
          <w:color w:val="auto"/>
        </w:rPr>
        <w:t xml:space="preserve">GOV.UK </w:t>
      </w:r>
    </w:p>
    <w:p w14:paraId="7937C3C7" w14:textId="77777777" w:rsidR="005D190F" w:rsidRPr="003D77C8" w:rsidRDefault="000C5656">
      <w:pPr>
        <w:spacing w:after="108" w:line="249" w:lineRule="auto"/>
        <w:ind w:left="9" w:right="641" w:hanging="9"/>
        <w:rPr>
          <w:color w:val="auto"/>
        </w:rPr>
      </w:pPr>
      <w:r w:rsidRPr="003D77C8">
        <w:rPr>
          <w:color w:val="auto"/>
          <w:sz w:val="20"/>
        </w:rPr>
        <w:t xml:space="preserve">Emergency planning and response: Exam and assessment disruption </w:t>
      </w:r>
      <w:hyperlink r:id="rId100">
        <w:r w:rsidRPr="003D77C8">
          <w:rPr>
            <w:color w:val="auto"/>
            <w:sz w:val="20"/>
          </w:rPr>
          <w:t>www.gov.uk/government/publications/emergency-planning-and-response-for-education-childcare-and-childrens</w:t>
        </w:r>
      </w:hyperlink>
      <w:hyperlink r:id="rId101">
        <w:r w:rsidRPr="003D77C8">
          <w:rPr>
            <w:color w:val="auto"/>
            <w:sz w:val="20"/>
          </w:rPr>
          <w:t xml:space="preserve">social-care-settings </w:t>
        </w:r>
      </w:hyperlink>
      <w:r w:rsidRPr="003D77C8">
        <w:rPr>
          <w:color w:val="auto"/>
          <w:sz w:val="20"/>
        </w:rPr>
        <w:t xml:space="preserve"> </w:t>
      </w:r>
    </w:p>
    <w:p w14:paraId="6B5E9FD4" w14:textId="77777777" w:rsidR="005D190F" w:rsidRPr="003D77C8" w:rsidRDefault="000C5656">
      <w:pPr>
        <w:spacing w:after="252" w:line="249" w:lineRule="auto"/>
        <w:ind w:left="9" w:right="641" w:hanging="9"/>
        <w:rPr>
          <w:color w:val="auto"/>
        </w:rPr>
      </w:pPr>
      <w:r w:rsidRPr="003D77C8">
        <w:rPr>
          <w:color w:val="auto"/>
          <w:sz w:val="20"/>
        </w:rPr>
        <w:t xml:space="preserve">Dispatch of exam scripts guide Contingency planning </w:t>
      </w:r>
      <w:hyperlink r:id="rId102">
        <w:r w:rsidRPr="003D77C8">
          <w:rPr>
            <w:color w:val="auto"/>
            <w:sz w:val="20"/>
          </w:rPr>
          <w:t>www.gov.uk/government/publications/dispatch-of-exam</w:t>
        </w:r>
      </w:hyperlink>
      <w:hyperlink r:id="rId103">
        <w:r w:rsidRPr="003D77C8">
          <w:rPr>
            <w:color w:val="auto"/>
            <w:sz w:val="20"/>
          </w:rPr>
          <w:t>scripts-yellow-label-service</w:t>
        </w:r>
      </w:hyperlink>
      <w:hyperlink r:id="rId104">
        <w:r w:rsidRPr="003D77C8">
          <w:rPr>
            <w:color w:val="auto"/>
            <w:sz w:val="20"/>
          </w:rPr>
          <w:t xml:space="preserve"> </w:t>
        </w:r>
      </w:hyperlink>
    </w:p>
    <w:p w14:paraId="28266FA5" w14:textId="77777777" w:rsidR="005D190F" w:rsidRPr="003D77C8" w:rsidRDefault="000C5656">
      <w:pPr>
        <w:spacing w:after="204" w:line="249" w:lineRule="auto"/>
        <w:ind w:left="25" w:right="501" w:hanging="10"/>
        <w:rPr>
          <w:color w:val="auto"/>
        </w:rPr>
      </w:pPr>
      <w:r w:rsidRPr="003D77C8">
        <w:rPr>
          <w:b/>
          <w:color w:val="auto"/>
        </w:rPr>
        <w:t xml:space="preserve">Wales </w:t>
      </w:r>
    </w:p>
    <w:p w14:paraId="6595C882" w14:textId="77777777" w:rsidR="005D190F" w:rsidRPr="003D77C8" w:rsidRDefault="000C5656">
      <w:pPr>
        <w:spacing w:after="108" w:line="249" w:lineRule="auto"/>
        <w:ind w:left="9" w:right="641" w:hanging="9"/>
        <w:rPr>
          <w:color w:val="auto"/>
        </w:rPr>
      </w:pPr>
      <w:r w:rsidRPr="003D77C8">
        <w:rPr>
          <w:color w:val="auto"/>
          <w:sz w:val="20"/>
        </w:rPr>
        <w:t xml:space="preserve">School closures: examinations </w:t>
      </w:r>
      <w:hyperlink r:id="rId105">
        <w:proofErr w:type="spellStart"/>
        <w:proofErr w:type="gramStart"/>
        <w:r w:rsidRPr="003D77C8">
          <w:rPr>
            <w:color w:val="auto"/>
            <w:sz w:val="20"/>
          </w:rPr>
          <w:t>gov.wales</w:t>
        </w:r>
        <w:proofErr w:type="spellEnd"/>
        <w:proofErr w:type="gramEnd"/>
        <w:r w:rsidRPr="003D77C8">
          <w:rPr>
            <w:color w:val="auto"/>
            <w:sz w:val="20"/>
          </w:rPr>
          <w:t xml:space="preserve">/school-closures-examinations </w:t>
        </w:r>
      </w:hyperlink>
      <w:r w:rsidRPr="003D77C8">
        <w:rPr>
          <w:color w:val="auto"/>
          <w:sz w:val="20"/>
        </w:rPr>
        <w:t xml:space="preserve"> </w:t>
      </w:r>
    </w:p>
    <w:p w14:paraId="3E3A0C94" w14:textId="77777777" w:rsidR="005D190F" w:rsidRPr="003D77C8" w:rsidRDefault="000C5656">
      <w:pPr>
        <w:spacing w:after="252" w:line="249" w:lineRule="auto"/>
        <w:ind w:left="9" w:right="641" w:hanging="9"/>
        <w:rPr>
          <w:color w:val="auto"/>
        </w:rPr>
      </w:pPr>
      <w:r w:rsidRPr="003D77C8">
        <w:rPr>
          <w:color w:val="auto"/>
          <w:sz w:val="20"/>
        </w:rPr>
        <w:t>Opening schools as well as childcare and play settings</w:t>
      </w:r>
      <w:r w:rsidRPr="003D77C8">
        <w:rPr>
          <w:b/>
          <w:color w:val="auto"/>
          <w:sz w:val="20"/>
        </w:rPr>
        <w:t xml:space="preserve"> </w:t>
      </w:r>
      <w:r w:rsidRPr="003D77C8">
        <w:rPr>
          <w:color w:val="auto"/>
          <w:sz w:val="20"/>
        </w:rPr>
        <w:t xml:space="preserve">in extreme bad weather and extreme hot weather: </w:t>
      </w:r>
      <w:hyperlink r:id="rId106">
        <w:r w:rsidRPr="003D77C8">
          <w:rPr>
            <w:color w:val="auto"/>
            <w:sz w:val="20"/>
          </w:rPr>
          <w:t>www.gov.wales/opening-schools-well-childcare-and-play-settings-extreme-bad-weather-and-extreme-hot</w:t>
        </w:r>
      </w:hyperlink>
      <w:hyperlink r:id="rId107">
        <w:r w:rsidRPr="003D77C8">
          <w:rPr>
            <w:color w:val="auto"/>
            <w:sz w:val="20"/>
          </w:rPr>
          <w:t xml:space="preserve">weather </w:t>
        </w:r>
      </w:hyperlink>
      <w:r w:rsidRPr="003D77C8">
        <w:rPr>
          <w:b/>
          <w:color w:val="auto"/>
          <w:sz w:val="20"/>
        </w:rPr>
        <w:t xml:space="preserve"> </w:t>
      </w:r>
    </w:p>
    <w:p w14:paraId="54014C14" w14:textId="77777777" w:rsidR="005D190F" w:rsidRPr="003D77C8" w:rsidRDefault="000C5656">
      <w:pPr>
        <w:spacing w:after="204" w:line="249" w:lineRule="auto"/>
        <w:ind w:left="25" w:right="501" w:hanging="10"/>
        <w:rPr>
          <w:color w:val="auto"/>
        </w:rPr>
      </w:pPr>
      <w:r w:rsidRPr="003D77C8">
        <w:rPr>
          <w:b/>
          <w:color w:val="auto"/>
        </w:rPr>
        <w:t xml:space="preserve">Northern Ireland </w:t>
      </w:r>
    </w:p>
    <w:p w14:paraId="50D06B97" w14:textId="77777777" w:rsidR="005D190F" w:rsidRPr="003D77C8" w:rsidRDefault="000C5656">
      <w:pPr>
        <w:spacing w:after="252" w:line="249" w:lineRule="auto"/>
        <w:ind w:left="9" w:right="641" w:hanging="9"/>
        <w:rPr>
          <w:color w:val="auto"/>
        </w:rPr>
      </w:pPr>
      <w:r w:rsidRPr="003D77C8">
        <w:rPr>
          <w:color w:val="auto"/>
          <w:sz w:val="20"/>
        </w:rPr>
        <w:lastRenderedPageBreak/>
        <w:t xml:space="preserve">Exceptional closure days – Northern Ireland </w:t>
      </w:r>
      <w:hyperlink r:id="rId108">
        <w:r w:rsidRPr="003D77C8">
          <w:rPr>
            <w:color w:val="auto"/>
            <w:sz w:val="20"/>
          </w:rPr>
          <w:t>www.education-ni.gov.uk/articles/exceptional-closure-days</w:t>
        </w:r>
      </w:hyperlink>
      <w:hyperlink r:id="rId109">
        <w:r w:rsidRPr="003D77C8">
          <w:rPr>
            <w:color w:val="auto"/>
            <w:sz w:val="20"/>
          </w:rPr>
          <w:t xml:space="preserve"> </w:t>
        </w:r>
      </w:hyperlink>
      <w:r w:rsidRPr="003D77C8">
        <w:rPr>
          <w:color w:val="auto"/>
          <w:sz w:val="20"/>
        </w:rPr>
        <w:t xml:space="preserve"> Checklist - exceptional closure of schools </w:t>
      </w:r>
      <w:hyperlink r:id="rId110">
        <w:r w:rsidRPr="003D77C8">
          <w:rPr>
            <w:color w:val="auto"/>
            <w:sz w:val="20"/>
          </w:rPr>
          <w:t>www.education-ni.gov.uk/publications/checklist-exceptional-closure</w:t>
        </w:r>
      </w:hyperlink>
      <w:hyperlink r:id="rId111">
        <w:r w:rsidRPr="003D77C8">
          <w:rPr>
            <w:color w:val="auto"/>
            <w:sz w:val="20"/>
          </w:rPr>
          <w:t>schools</w:t>
        </w:r>
      </w:hyperlink>
      <w:hyperlink r:id="rId112">
        <w:r w:rsidRPr="003D77C8">
          <w:rPr>
            <w:color w:val="auto"/>
            <w:sz w:val="20"/>
          </w:rPr>
          <w:t xml:space="preserve"> </w:t>
        </w:r>
      </w:hyperlink>
      <w:r w:rsidRPr="003D77C8">
        <w:rPr>
          <w:color w:val="auto"/>
          <w:sz w:val="20"/>
        </w:rPr>
        <w:t xml:space="preserve"> </w:t>
      </w:r>
    </w:p>
    <w:p w14:paraId="66BC4EE7" w14:textId="77777777" w:rsidR="005D190F" w:rsidRPr="003D77C8" w:rsidRDefault="000C5656">
      <w:pPr>
        <w:spacing w:after="207" w:line="249" w:lineRule="auto"/>
        <w:ind w:left="25" w:right="501" w:hanging="10"/>
        <w:rPr>
          <w:color w:val="auto"/>
        </w:rPr>
      </w:pPr>
      <w:r w:rsidRPr="003D77C8">
        <w:rPr>
          <w:b/>
          <w:color w:val="auto"/>
        </w:rPr>
        <w:t xml:space="preserve">National Cyber Security Centre </w:t>
      </w:r>
    </w:p>
    <w:p w14:paraId="612BE5F5" w14:textId="77777777" w:rsidR="005D190F" w:rsidRPr="003D77C8" w:rsidRDefault="000C5656">
      <w:pPr>
        <w:spacing w:after="108" w:line="249" w:lineRule="auto"/>
        <w:ind w:left="9" w:right="641" w:hanging="9"/>
        <w:rPr>
          <w:color w:val="auto"/>
        </w:rPr>
      </w:pPr>
      <w:r w:rsidRPr="003D77C8">
        <w:rPr>
          <w:color w:val="auto"/>
          <w:sz w:val="20"/>
        </w:rPr>
        <w:t xml:space="preserve">Cyber Security for Schools </w:t>
      </w:r>
      <w:hyperlink r:id="rId113">
        <w:r w:rsidRPr="003D77C8">
          <w:rPr>
            <w:color w:val="auto"/>
            <w:sz w:val="20"/>
          </w:rPr>
          <w:t xml:space="preserve">www.ncsc.gov.uk/section/education-skills/cyber-security-schools </w:t>
        </w:r>
      </w:hyperlink>
      <w:r w:rsidRPr="003D77C8">
        <w:rPr>
          <w:color w:val="auto"/>
          <w:sz w:val="20"/>
        </w:rPr>
        <w:t xml:space="preserve"> </w:t>
      </w:r>
    </w:p>
    <w:p w14:paraId="6C21D360" w14:textId="77777777" w:rsidR="005D190F" w:rsidRPr="003D77C8" w:rsidRDefault="000C5656">
      <w:pPr>
        <w:spacing w:after="108" w:line="249" w:lineRule="auto"/>
        <w:ind w:left="9" w:right="641" w:hanging="9"/>
        <w:rPr>
          <w:color w:val="auto"/>
        </w:rPr>
      </w:pPr>
      <w:r w:rsidRPr="003D77C8">
        <w:rPr>
          <w:color w:val="auto"/>
          <w:sz w:val="20"/>
        </w:rPr>
        <w:t xml:space="preserve">Cyber security training for school staff </w:t>
      </w:r>
      <w:hyperlink r:id="rId114">
        <w:r w:rsidRPr="003D77C8">
          <w:rPr>
            <w:color w:val="auto"/>
            <w:sz w:val="20"/>
          </w:rPr>
          <w:t xml:space="preserve">www.ncsc.gov.uk/information/cyber-security-training-schools </w:t>
        </w:r>
      </w:hyperlink>
      <w:r w:rsidRPr="003D77C8">
        <w:rPr>
          <w:color w:val="auto"/>
          <w:sz w:val="20"/>
        </w:rPr>
        <w:t xml:space="preserve"> </w:t>
      </w:r>
    </w:p>
    <w:sectPr w:rsidR="005D190F" w:rsidRPr="003D77C8">
      <w:footerReference w:type="even" r:id="rId115"/>
      <w:footerReference w:type="default" r:id="rId116"/>
      <w:footerReference w:type="first" r:id="rId117"/>
      <w:pgSz w:w="11906" w:h="16838"/>
      <w:pgMar w:top="725" w:right="535" w:bottom="342" w:left="70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156B2" w14:textId="77777777" w:rsidR="00DA7E81" w:rsidRDefault="000C5656">
      <w:pPr>
        <w:spacing w:after="0" w:line="240" w:lineRule="auto"/>
      </w:pPr>
      <w:r>
        <w:separator/>
      </w:r>
    </w:p>
  </w:endnote>
  <w:endnote w:type="continuationSeparator" w:id="0">
    <w:p w14:paraId="72EBD09E" w14:textId="77777777" w:rsidR="00DA7E81" w:rsidRDefault="000C5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AD71" w14:textId="77777777" w:rsidR="005D190F" w:rsidRDefault="000C5656">
    <w:pPr>
      <w:spacing w:after="0" w:line="259" w:lineRule="auto"/>
      <w:ind w:left="0" w:right="537" w:firstLine="0"/>
      <w:jc w:val="right"/>
    </w:pPr>
    <w:r>
      <w:rPr>
        <w:sz w:val="20"/>
      </w:rPr>
      <w:t xml:space="preserve"> </w:t>
    </w:r>
  </w:p>
  <w:p w14:paraId="08B7C915" w14:textId="77777777" w:rsidR="005D190F" w:rsidRDefault="000C5656">
    <w:pPr>
      <w:spacing w:after="0" w:line="259" w:lineRule="auto"/>
      <w:ind w:left="0" w:right="587"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1173" w14:textId="77777777" w:rsidR="005D190F" w:rsidRDefault="000C5656">
    <w:pPr>
      <w:spacing w:after="0" w:line="259" w:lineRule="auto"/>
      <w:ind w:left="0" w:right="537" w:firstLine="0"/>
      <w:jc w:val="right"/>
    </w:pPr>
    <w:r>
      <w:rPr>
        <w:sz w:val="20"/>
      </w:rPr>
      <w:t xml:space="preserve"> </w:t>
    </w:r>
  </w:p>
  <w:p w14:paraId="309E32E2" w14:textId="77777777" w:rsidR="005D190F" w:rsidRDefault="000C5656">
    <w:pPr>
      <w:spacing w:after="0" w:line="259" w:lineRule="auto"/>
      <w:ind w:left="0" w:right="587"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A3E4" w14:textId="77777777" w:rsidR="005D190F" w:rsidRDefault="005D190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30971" w14:textId="77777777" w:rsidR="00DA7E81" w:rsidRDefault="000C5656">
      <w:pPr>
        <w:spacing w:after="0" w:line="240" w:lineRule="auto"/>
      </w:pPr>
      <w:r>
        <w:separator/>
      </w:r>
    </w:p>
  </w:footnote>
  <w:footnote w:type="continuationSeparator" w:id="0">
    <w:p w14:paraId="2DF76F09" w14:textId="77777777" w:rsidR="00DA7E81" w:rsidRDefault="000C5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3854"/>
    <w:multiLevelType w:val="hybridMultilevel"/>
    <w:tmpl w:val="7C8CAC08"/>
    <w:lvl w:ilvl="0" w:tplc="1F44F2D2">
      <w:start w:val="1"/>
      <w:numFmt w:val="decimal"/>
      <w:lvlText w:val="%1."/>
      <w:lvlJc w:val="left"/>
      <w:pPr>
        <w:ind w:left="7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9684DBC">
      <w:start w:val="1"/>
      <w:numFmt w:val="lowerLetter"/>
      <w:lvlText w:val="%2"/>
      <w:lvlJc w:val="left"/>
      <w:pPr>
        <w:ind w:left="15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7CCEF3A">
      <w:start w:val="1"/>
      <w:numFmt w:val="lowerRoman"/>
      <w:lvlText w:val="%3"/>
      <w:lvlJc w:val="left"/>
      <w:pPr>
        <w:ind w:left="22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8A0FF72">
      <w:start w:val="1"/>
      <w:numFmt w:val="decimal"/>
      <w:lvlText w:val="%4"/>
      <w:lvlJc w:val="left"/>
      <w:pPr>
        <w:ind w:left="29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5D4E72C">
      <w:start w:val="1"/>
      <w:numFmt w:val="lowerLetter"/>
      <w:lvlText w:val="%5"/>
      <w:lvlJc w:val="left"/>
      <w:pPr>
        <w:ind w:left="37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3280C6A">
      <w:start w:val="1"/>
      <w:numFmt w:val="lowerRoman"/>
      <w:lvlText w:val="%6"/>
      <w:lvlJc w:val="left"/>
      <w:pPr>
        <w:ind w:left="44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75A292A">
      <w:start w:val="1"/>
      <w:numFmt w:val="decimal"/>
      <w:lvlText w:val="%7"/>
      <w:lvlJc w:val="left"/>
      <w:pPr>
        <w:ind w:left="51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F547CEE">
      <w:start w:val="1"/>
      <w:numFmt w:val="lowerLetter"/>
      <w:lvlText w:val="%8"/>
      <w:lvlJc w:val="left"/>
      <w:pPr>
        <w:ind w:left="58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BAAAD28">
      <w:start w:val="1"/>
      <w:numFmt w:val="lowerRoman"/>
      <w:lvlText w:val="%9"/>
      <w:lvlJc w:val="left"/>
      <w:pPr>
        <w:ind w:left="65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EF2026"/>
    <w:multiLevelType w:val="hybridMultilevel"/>
    <w:tmpl w:val="289EAE8C"/>
    <w:lvl w:ilvl="0" w:tplc="E79859A8">
      <w:start w:val="1"/>
      <w:numFmt w:val="bullet"/>
      <w:lvlText w:val="•"/>
      <w:lvlJc w:val="left"/>
      <w:pPr>
        <w:ind w:left="73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D8C44FA8">
      <w:start w:val="1"/>
      <w:numFmt w:val="bullet"/>
      <w:lvlText w:val="o"/>
      <w:lvlJc w:val="left"/>
      <w:pPr>
        <w:ind w:left="154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6D6AF666">
      <w:start w:val="1"/>
      <w:numFmt w:val="bullet"/>
      <w:lvlText w:val="▪"/>
      <w:lvlJc w:val="left"/>
      <w:pPr>
        <w:ind w:left="22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3CB8CA96">
      <w:start w:val="1"/>
      <w:numFmt w:val="bullet"/>
      <w:lvlText w:val="•"/>
      <w:lvlJc w:val="left"/>
      <w:pPr>
        <w:ind w:left="298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9B46573E">
      <w:start w:val="1"/>
      <w:numFmt w:val="bullet"/>
      <w:lvlText w:val="o"/>
      <w:lvlJc w:val="left"/>
      <w:pPr>
        <w:ind w:left="370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7EE6E000">
      <w:start w:val="1"/>
      <w:numFmt w:val="bullet"/>
      <w:lvlText w:val="▪"/>
      <w:lvlJc w:val="left"/>
      <w:pPr>
        <w:ind w:left="442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0F2A1D82">
      <w:start w:val="1"/>
      <w:numFmt w:val="bullet"/>
      <w:lvlText w:val="•"/>
      <w:lvlJc w:val="left"/>
      <w:pPr>
        <w:ind w:left="514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8A021822">
      <w:start w:val="1"/>
      <w:numFmt w:val="bullet"/>
      <w:lvlText w:val="o"/>
      <w:lvlJc w:val="left"/>
      <w:pPr>
        <w:ind w:left="58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3D8459A2">
      <w:start w:val="1"/>
      <w:numFmt w:val="bullet"/>
      <w:lvlText w:val="▪"/>
      <w:lvlJc w:val="left"/>
      <w:pPr>
        <w:ind w:left="658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2" w15:restartNumberingAfterBreak="0">
    <w:nsid w:val="16CD58E3"/>
    <w:multiLevelType w:val="hybridMultilevel"/>
    <w:tmpl w:val="8F346316"/>
    <w:lvl w:ilvl="0" w:tplc="D7F09AD2">
      <w:start w:val="1"/>
      <w:numFmt w:val="bullet"/>
      <w:lvlText w:val="•"/>
      <w:lvlJc w:val="left"/>
      <w:pPr>
        <w:ind w:left="73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F0CA161E">
      <w:start w:val="1"/>
      <w:numFmt w:val="bullet"/>
      <w:lvlText w:val="o"/>
      <w:lvlJc w:val="left"/>
      <w:pPr>
        <w:ind w:left="154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D910F8DA">
      <w:start w:val="1"/>
      <w:numFmt w:val="bullet"/>
      <w:lvlText w:val="▪"/>
      <w:lvlJc w:val="left"/>
      <w:pPr>
        <w:ind w:left="22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6CCC699A">
      <w:start w:val="1"/>
      <w:numFmt w:val="bullet"/>
      <w:lvlText w:val="•"/>
      <w:lvlJc w:val="left"/>
      <w:pPr>
        <w:ind w:left="298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A6163C10">
      <w:start w:val="1"/>
      <w:numFmt w:val="bullet"/>
      <w:lvlText w:val="o"/>
      <w:lvlJc w:val="left"/>
      <w:pPr>
        <w:ind w:left="370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C1D21EA2">
      <w:start w:val="1"/>
      <w:numFmt w:val="bullet"/>
      <w:lvlText w:val="▪"/>
      <w:lvlJc w:val="left"/>
      <w:pPr>
        <w:ind w:left="442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7EA87694">
      <w:start w:val="1"/>
      <w:numFmt w:val="bullet"/>
      <w:lvlText w:val="•"/>
      <w:lvlJc w:val="left"/>
      <w:pPr>
        <w:ind w:left="514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7124F57C">
      <w:start w:val="1"/>
      <w:numFmt w:val="bullet"/>
      <w:lvlText w:val="o"/>
      <w:lvlJc w:val="left"/>
      <w:pPr>
        <w:ind w:left="58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527CD7AC">
      <w:start w:val="1"/>
      <w:numFmt w:val="bullet"/>
      <w:lvlText w:val="▪"/>
      <w:lvlJc w:val="left"/>
      <w:pPr>
        <w:ind w:left="658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3" w15:restartNumberingAfterBreak="0">
    <w:nsid w:val="22AA1A00"/>
    <w:multiLevelType w:val="hybridMultilevel"/>
    <w:tmpl w:val="41AE1796"/>
    <w:lvl w:ilvl="0" w:tplc="30F6CA06">
      <w:start w:val="1"/>
      <w:numFmt w:val="decimal"/>
      <w:lvlText w:val="%1."/>
      <w:lvlJc w:val="left"/>
      <w:pPr>
        <w:ind w:left="7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B7CE46A">
      <w:start w:val="1"/>
      <w:numFmt w:val="lowerLetter"/>
      <w:lvlText w:val="%2"/>
      <w:lvlJc w:val="left"/>
      <w:pPr>
        <w:ind w:left="15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31C9C62">
      <w:start w:val="1"/>
      <w:numFmt w:val="lowerRoman"/>
      <w:lvlText w:val="%3"/>
      <w:lvlJc w:val="left"/>
      <w:pPr>
        <w:ind w:left="22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EE2C612">
      <w:start w:val="1"/>
      <w:numFmt w:val="decimal"/>
      <w:lvlText w:val="%4"/>
      <w:lvlJc w:val="left"/>
      <w:pPr>
        <w:ind w:left="29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BC4F3D4">
      <w:start w:val="1"/>
      <w:numFmt w:val="lowerLetter"/>
      <w:lvlText w:val="%5"/>
      <w:lvlJc w:val="left"/>
      <w:pPr>
        <w:ind w:left="37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7A24112">
      <w:start w:val="1"/>
      <w:numFmt w:val="lowerRoman"/>
      <w:lvlText w:val="%6"/>
      <w:lvlJc w:val="left"/>
      <w:pPr>
        <w:ind w:left="44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5F0EB98">
      <w:start w:val="1"/>
      <w:numFmt w:val="decimal"/>
      <w:lvlText w:val="%7"/>
      <w:lvlJc w:val="left"/>
      <w:pPr>
        <w:ind w:left="51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492BAD2">
      <w:start w:val="1"/>
      <w:numFmt w:val="lowerLetter"/>
      <w:lvlText w:val="%8"/>
      <w:lvlJc w:val="left"/>
      <w:pPr>
        <w:ind w:left="58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0727550">
      <w:start w:val="1"/>
      <w:numFmt w:val="lowerRoman"/>
      <w:lvlText w:val="%9"/>
      <w:lvlJc w:val="left"/>
      <w:pPr>
        <w:ind w:left="65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A442191"/>
    <w:multiLevelType w:val="hybridMultilevel"/>
    <w:tmpl w:val="E222F840"/>
    <w:lvl w:ilvl="0" w:tplc="5DFAB784">
      <w:start w:val="1"/>
      <w:numFmt w:val="bullet"/>
      <w:lvlText w:val="•"/>
      <w:lvlJc w:val="left"/>
      <w:pPr>
        <w:ind w:left="735"/>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DA78ADB4">
      <w:start w:val="1"/>
      <w:numFmt w:val="bullet"/>
      <w:lvlText w:val="o"/>
      <w:lvlJc w:val="left"/>
      <w:pPr>
        <w:ind w:left="154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5FBE826C">
      <w:start w:val="1"/>
      <w:numFmt w:val="bullet"/>
      <w:lvlText w:val="▪"/>
      <w:lvlJc w:val="left"/>
      <w:pPr>
        <w:ind w:left="22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F6D87802">
      <w:start w:val="1"/>
      <w:numFmt w:val="bullet"/>
      <w:lvlText w:val="•"/>
      <w:lvlJc w:val="left"/>
      <w:pPr>
        <w:ind w:left="298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53683CF6">
      <w:start w:val="1"/>
      <w:numFmt w:val="bullet"/>
      <w:lvlText w:val="o"/>
      <w:lvlJc w:val="left"/>
      <w:pPr>
        <w:ind w:left="370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1BF26E96">
      <w:start w:val="1"/>
      <w:numFmt w:val="bullet"/>
      <w:lvlText w:val="▪"/>
      <w:lvlJc w:val="left"/>
      <w:pPr>
        <w:ind w:left="442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A0C381E">
      <w:start w:val="1"/>
      <w:numFmt w:val="bullet"/>
      <w:lvlText w:val="•"/>
      <w:lvlJc w:val="left"/>
      <w:pPr>
        <w:ind w:left="514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232CCD74">
      <w:start w:val="1"/>
      <w:numFmt w:val="bullet"/>
      <w:lvlText w:val="o"/>
      <w:lvlJc w:val="left"/>
      <w:pPr>
        <w:ind w:left="58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66682108">
      <w:start w:val="1"/>
      <w:numFmt w:val="bullet"/>
      <w:lvlText w:val="▪"/>
      <w:lvlJc w:val="left"/>
      <w:pPr>
        <w:ind w:left="658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5" w15:restartNumberingAfterBreak="0">
    <w:nsid w:val="2C3C22FE"/>
    <w:multiLevelType w:val="hybridMultilevel"/>
    <w:tmpl w:val="5224A97C"/>
    <w:lvl w:ilvl="0" w:tplc="72BE781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0C768">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1EFC6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564AE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4AEA2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42848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0AF33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9AA59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E09D3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136C41"/>
    <w:multiLevelType w:val="hybridMultilevel"/>
    <w:tmpl w:val="7272E10C"/>
    <w:lvl w:ilvl="0" w:tplc="3F7E4694">
      <w:start w:val="1"/>
      <w:numFmt w:val="decimal"/>
      <w:lvlText w:val="%1."/>
      <w:lvlJc w:val="left"/>
      <w:pPr>
        <w:ind w:left="720"/>
      </w:pPr>
      <w:rPr>
        <w:rFonts w:ascii="Tahoma" w:eastAsia="Tahoma" w:hAnsi="Tahoma" w:cs="Tahoma"/>
        <w:b w:val="0"/>
        <w:i w:val="0"/>
        <w:strike w:val="0"/>
        <w:dstrike w:val="0"/>
        <w:color w:val="0B0C0C"/>
        <w:sz w:val="20"/>
        <w:szCs w:val="20"/>
        <w:u w:val="none" w:color="000000"/>
        <w:bdr w:val="none" w:sz="0" w:space="0" w:color="auto"/>
        <w:shd w:val="clear" w:color="auto" w:fill="auto"/>
        <w:vertAlign w:val="baseline"/>
      </w:rPr>
    </w:lvl>
    <w:lvl w:ilvl="1" w:tplc="F268018A">
      <w:start w:val="1"/>
      <w:numFmt w:val="lowerLetter"/>
      <w:lvlText w:val="%2"/>
      <w:lvlJc w:val="left"/>
      <w:pPr>
        <w:ind w:left="1548"/>
      </w:pPr>
      <w:rPr>
        <w:rFonts w:ascii="Tahoma" w:eastAsia="Tahoma" w:hAnsi="Tahoma" w:cs="Tahoma"/>
        <w:b w:val="0"/>
        <w:i w:val="0"/>
        <w:strike w:val="0"/>
        <w:dstrike w:val="0"/>
        <w:color w:val="0B0C0C"/>
        <w:sz w:val="20"/>
        <w:szCs w:val="20"/>
        <w:u w:val="none" w:color="000000"/>
        <w:bdr w:val="none" w:sz="0" w:space="0" w:color="auto"/>
        <w:shd w:val="clear" w:color="auto" w:fill="auto"/>
        <w:vertAlign w:val="baseline"/>
      </w:rPr>
    </w:lvl>
    <w:lvl w:ilvl="2" w:tplc="7BF49C5E">
      <w:start w:val="1"/>
      <w:numFmt w:val="lowerRoman"/>
      <w:lvlText w:val="%3"/>
      <w:lvlJc w:val="left"/>
      <w:pPr>
        <w:ind w:left="2268"/>
      </w:pPr>
      <w:rPr>
        <w:rFonts w:ascii="Tahoma" w:eastAsia="Tahoma" w:hAnsi="Tahoma" w:cs="Tahoma"/>
        <w:b w:val="0"/>
        <w:i w:val="0"/>
        <w:strike w:val="0"/>
        <w:dstrike w:val="0"/>
        <w:color w:val="0B0C0C"/>
        <w:sz w:val="20"/>
        <w:szCs w:val="20"/>
        <w:u w:val="none" w:color="000000"/>
        <w:bdr w:val="none" w:sz="0" w:space="0" w:color="auto"/>
        <w:shd w:val="clear" w:color="auto" w:fill="auto"/>
        <w:vertAlign w:val="baseline"/>
      </w:rPr>
    </w:lvl>
    <w:lvl w:ilvl="3" w:tplc="64A8F270">
      <w:start w:val="1"/>
      <w:numFmt w:val="decimal"/>
      <w:lvlText w:val="%4"/>
      <w:lvlJc w:val="left"/>
      <w:pPr>
        <w:ind w:left="2988"/>
      </w:pPr>
      <w:rPr>
        <w:rFonts w:ascii="Tahoma" w:eastAsia="Tahoma" w:hAnsi="Tahoma" w:cs="Tahoma"/>
        <w:b w:val="0"/>
        <w:i w:val="0"/>
        <w:strike w:val="0"/>
        <w:dstrike w:val="0"/>
        <w:color w:val="0B0C0C"/>
        <w:sz w:val="20"/>
        <w:szCs w:val="20"/>
        <w:u w:val="none" w:color="000000"/>
        <w:bdr w:val="none" w:sz="0" w:space="0" w:color="auto"/>
        <w:shd w:val="clear" w:color="auto" w:fill="auto"/>
        <w:vertAlign w:val="baseline"/>
      </w:rPr>
    </w:lvl>
    <w:lvl w:ilvl="4" w:tplc="48204B4E">
      <w:start w:val="1"/>
      <w:numFmt w:val="lowerLetter"/>
      <w:lvlText w:val="%5"/>
      <w:lvlJc w:val="left"/>
      <w:pPr>
        <w:ind w:left="3708"/>
      </w:pPr>
      <w:rPr>
        <w:rFonts w:ascii="Tahoma" w:eastAsia="Tahoma" w:hAnsi="Tahoma" w:cs="Tahoma"/>
        <w:b w:val="0"/>
        <w:i w:val="0"/>
        <w:strike w:val="0"/>
        <w:dstrike w:val="0"/>
        <w:color w:val="0B0C0C"/>
        <w:sz w:val="20"/>
        <w:szCs w:val="20"/>
        <w:u w:val="none" w:color="000000"/>
        <w:bdr w:val="none" w:sz="0" w:space="0" w:color="auto"/>
        <w:shd w:val="clear" w:color="auto" w:fill="auto"/>
        <w:vertAlign w:val="baseline"/>
      </w:rPr>
    </w:lvl>
    <w:lvl w:ilvl="5" w:tplc="7E98FF1A">
      <w:start w:val="1"/>
      <w:numFmt w:val="lowerRoman"/>
      <w:lvlText w:val="%6"/>
      <w:lvlJc w:val="left"/>
      <w:pPr>
        <w:ind w:left="4428"/>
      </w:pPr>
      <w:rPr>
        <w:rFonts w:ascii="Tahoma" w:eastAsia="Tahoma" w:hAnsi="Tahoma" w:cs="Tahoma"/>
        <w:b w:val="0"/>
        <w:i w:val="0"/>
        <w:strike w:val="0"/>
        <w:dstrike w:val="0"/>
        <w:color w:val="0B0C0C"/>
        <w:sz w:val="20"/>
        <w:szCs w:val="20"/>
        <w:u w:val="none" w:color="000000"/>
        <w:bdr w:val="none" w:sz="0" w:space="0" w:color="auto"/>
        <w:shd w:val="clear" w:color="auto" w:fill="auto"/>
        <w:vertAlign w:val="baseline"/>
      </w:rPr>
    </w:lvl>
    <w:lvl w:ilvl="6" w:tplc="24ECBA86">
      <w:start w:val="1"/>
      <w:numFmt w:val="decimal"/>
      <w:lvlText w:val="%7"/>
      <w:lvlJc w:val="left"/>
      <w:pPr>
        <w:ind w:left="5148"/>
      </w:pPr>
      <w:rPr>
        <w:rFonts w:ascii="Tahoma" w:eastAsia="Tahoma" w:hAnsi="Tahoma" w:cs="Tahoma"/>
        <w:b w:val="0"/>
        <w:i w:val="0"/>
        <w:strike w:val="0"/>
        <w:dstrike w:val="0"/>
        <w:color w:val="0B0C0C"/>
        <w:sz w:val="20"/>
        <w:szCs w:val="20"/>
        <w:u w:val="none" w:color="000000"/>
        <w:bdr w:val="none" w:sz="0" w:space="0" w:color="auto"/>
        <w:shd w:val="clear" w:color="auto" w:fill="auto"/>
        <w:vertAlign w:val="baseline"/>
      </w:rPr>
    </w:lvl>
    <w:lvl w:ilvl="7" w:tplc="596C188E">
      <w:start w:val="1"/>
      <w:numFmt w:val="lowerLetter"/>
      <w:lvlText w:val="%8"/>
      <w:lvlJc w:val="left"/>
      <w:pPr>
        <w:ind w:left="5868"/>
      </w:pPr>
      <w:rPr>
        <w:rFonts w:ascii="Tahoma" w:eastAsia="Tahoma" w:hAnsi="Tahoma" w:cs="Tahoma"/>
        <w:b w:val="0"/>
        <w:i w:val="0"/>
        <w:strike w:val="0"/>
        <w:dstrike w:val="0"/>
        <w:color w:val="0B0C0C"/>
        <w:sz w:val="20"/>
        <w:szCs w:val="20"/>
        <w:u w:val="none" w:color="000000"/>
        <w:bdr w:val="none" w:sz="0" w:space="0" w:color="auto"/>
        <w:shd w:val="clear" w:color="auto" w:fill="auto"/>
        <w:vertAlign w:val="baseline"/>
      </w:rPr>
    </w:lvl>
    <w:lvl w:ilvl="8" w:tplc="62E0A220">
      <w:start w:val="1"/>
      <w:numFmt w:val="lowerRoman"/>
      <w:lvlText w:val="%9"/>
      <w:lvlJc w:val="left"/>
      <w:pPr>
        <w:ind w:left="6588"/>
      </w:pPr>
      <w:rPr>
        <w:rFonts w:ascii="Tahoma" w:eastAsia="Tahoma" w:hAnsi="Tahoma" w:cs="Tahoma"/>
        <w:b w:val="0"/>
        <w:i w:val="0"/>
        <w:strike w:val="0"/>
        <w:dstrike w:val="0"/>
        <w:color w:val="0B0C0C"/>
        <w:sz w:val="20"/>
        <w:szCs w:val="20"/>
        <w:u w:val="none" w:color="000000"/>
        <w:bdr w:val="none" w:sz="0" w:space="0" w:color="auto"/>
        <w:shd w:val="clear" w:color="auto" w:fill="auto"/>
        <w:vertAlign w:val="baseline"/>
      </w:rPr>
    </w:lvl>
  </w:abstractNum>
  <w:abstractNum w:abstractNumId="7" w15:restartNumberingAfterBreak="0">
    <w:nsid w:val="33C30988"/>
    <w:multiLevelType w:val="hybridMultilevel"/>
    <w:tmpl w:val="B67A0198"/>
    <w:lvl w:ilvl="0" w:tplc="8BA23E40">
      <w:start w:val="1"/>
      <w:numFmt w:val="bullet"/>
      <w:lvlText w:val="•"/>
      <w:lvlJc w:val="left"/>
      <w:pPr>
        <w:ind w:left="736"/>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679A0DB8">
      <w:start w:val="1"/>
      <w:numFmt w:val="bullet"/>
      <w:lvlText w:val="o"/>
      <w:lvlJc w:val="left"/>
      <w:pPr>
        <w:ind w:left="154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88B64716">
      <w:start w:val="1"/>
      <w:numFmt w:val="bullet"/>
      <w:lvlText w:val="▪"/>
      <w:lvlJc w:val="left"/>
      <w:pPr>
        <w:ind w:left="22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8104DA82">
      <w:start w:val="1"/>
      <w:numFmt w:val="bullet"/>
      <w:lvlText w:val="•"/>
      <w:lvlJc w:val="left"/>
      <w:pPr>
        <w:ind w:left="298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4BFC51E4">
      <w:start w:val="1"/>
      <w:numFmt w:val="bullet"/>
      <w:lvlText w:val="o"/>
      <w:lvlJc w:val="left"/>
      <w:pPr>
        <w:ind w:left="370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233C37D8">
      <w:start w:val="1"/>
      <w:numFmt w:val="bullet"/>
      <w:lvlText w:val="▪"/>
      <w:lvlJc w:val="left"/>
      <w:pPr>
        <w:ind w:left="442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AB7EA2CC">
      <w:start w:val="1"/>
      <w:numFmt w:val="bullet"/>
      <w:lvlText w:val="•"/>
      <w:lvlJc w:val="left"/>
      <w:pPr>
        <w:ind w:left="514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E3A02CDC">
      <w:start w:val="1"/>
      <w:numFmt w:val="bullet"/>
      <w:lvlText w:val="o"/>
      <w:lvlJc w:val="left"/>
      <w:pPr>
        <w:ind w:left="58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74A8D67A">
      <w:start w:val="1"/>
      <w:numFmt w:val="bullet"/>
      <w:lvlText w:val="▪"/>
      <w:lvlJc w:val="left"/>
      <w:pPr>
        <w:ind w:left="658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8" w15:restartNumberingAfterBreak="0">
    <w:nsid w:val="36F76EE9"/>
    <w:multiLevelType w:val="hybridMultilevel"/>
    <w:tmpl w:val="59C2C042"/>
    <w:lvl w:ilvl="0" w:tplc="36302034">
      <w:start w:val="1"/>
      <w:numFmt w:val="decimal"/>
      <w:lvlText w:val="%1."/>
      <w:lvlJc w:val="left"/>
      <w:pPr>
        <w:ind w:left="7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31A08A2">
      <w:start w:val="1"/>
      <w:numFmt w:val="lowerLetter"/>
      <w:lvlText w:val="%2"/>
      <w:lvlJc w:val="left"/>
      <w:pPr>
        <w:ind w:left="15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1E48F14">
      <w:start w:val="1"/>
      <w:numFmt w:val="lowerRoman"/>
      <w:lvlText w:val="%3"/>
      <w:lvlJc w:val="left"/>
      <w:pPr>
        <w:ind w:left="22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E108B0A">
      <w:start w:val="1"/>
      <w:numFmt w:val="decimal"/>
      <w:lvlText w:val="%4"/>
      <w:lvlJc w:val="left"/>
      <w:pPr>
        <w:ind w:left="29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A941F2C">
      <w:start w:val="1"/>
      <w:numFmt w:val="lowerLetter"/>
      <w:lvlText w:val="%5"/>
      <w:lvlJc w:val="left"/>
      <w:pPr>
        <w:ind w:left="37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54839B8">
      <w:start w:val="1"/>
      <w:numFmt w:val="lowerRoman"/>
      <w:lvlText w:val="%6"/>
      <w:lvlJc w:val="left"/>
      <w:pPr>
        <w:ind w:left="44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3CA1662">
      <w:start w:val="1"/>
      <w:numFmt w:val="decimal"/>
      <w:lvlText w:val="%7"/>
      <w:lvlJc w:val="left"/>
      <w:pPr>
        <w:ind w:left="51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2147F74">
      <w:start w:val="1"/>
      <w:numFmt w:val="lowerLetter"/>
      <w:lvlText w:val="%8"/>
      <w:lvlJc w:val="left"/>
      <w:pPr>
        <w:ind w:left="58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792BF44">
      <w:start w:val="1"/>
      <w:numFmt w:val="lowerRoman"/>
      <w:lvlText w:val="%9"/>
      <w:lvlJc w:val="left"/>
      <w:pPr>
        <w:ind w:left="65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A3118FE"/>
    <w:multiLevelType w:val="hybridMultilevel"/>
    <w:tmpl w:val="09CC3338"/>
    <w:lvl w:ilvl="0" w:tplc="4DCAC2F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109F4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A2239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CEDFC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40309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681FF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62837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4E036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3C055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BD51FAD"/>
    <w:multiLevelType w:val="hybridMultilevel"/>
    <w:tmpl w:val="BFC8E0B2"/>
    <w:lvl w:ilvl="0" w:tplc="8CA89E8E">
      <w:start w:val="1"/>
      <w:numFmt w:val="lowerLetter"/>
      <w:lvlText w:val="%1)"/>
      <w:lvlJc w:val="left"/>
      <w:pPr>
        <w:ind w:left="7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D5E6624">
      <w:start w:val="1"/>
      <w:numFmt w:val="bullet"/>
      <w:lvlText w:val="•"/>
      <w:lvlJc w:val="left"/>
      <w:pPr>
        <w:ind w:left="1455"/>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2" w:tplc="CC6864EE">
      <w:start w:val="1"/>
      <w:numFmt w:val="bullet"/>
      <w:lvlText w:val="▪"/>
      <w:lvlJc w:val="left"/>
      <w:pPr>
        <w:ind w:left="2268"/>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3" w:tplc="8DB2818A">
      <w:start w:val="1"/>
      <w:numFmt w:val="bullet"/>
      <w:lvlText w:val="•"/>
      <w:lvlJc w:val="left"/>
      <w:pPr>
        <w:ind w:left="2988"/>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4" w:tplc="13261A06">
      <w:start w:val="1"/>
      <w:numFmt w:val="bullet"/>
      <w:lvlText w:val="o"/>
      <w:lvlJc w:val="left"/>
      <w:pPr>
        <w:ind w:left="3708"/>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5" w:tplc="A078B240">
      <w:start w:val="1"/>
      <w:numFmt w:val="bullet"/>
      <w:lvlText w:val="▪"/>
      <w:lvlJc w:val="left"/>
      <w:pPr>
        <w:ind w:left="4428"/>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6" w:tplc="E67A9580">
      <w:start w:val="1"/>
      <w:numFmt w:val="bullet"/>
      <w:lvlText w:val="•"/>
      <w:lvlJc w:val="left"/>
      <w:pPr>
        <w:ind w:left="5148"/>
      </w:pPr>
      <w:rPr>
        <w:rFonts w:ascii="Arial" w:eastAsia="Arial" w:hAnsi="Arial" w:cs="Arial"/>
        <w:b w:val="0"/>
        <w:i w:val="0"/>
        <w:strike w:val="0"/>
        <w:dstrike w:val="0"/>
        <w:color w:val="404040"/>
        <w:sz w:val="18"/>
        <w:szCs w:val="18"/>
        <w:u w:val="none" w:color="000000"/>
        <w:bdr w:val="none" w:sz="0" w:space="0" w:color="auto"/>
        <w:shd w:val="clear" w:color="auto" w:fill="auto"/>
        <w:vertAlign w:val="baseline"/>
      </w:rPr>
    </w:lvl>
    <w:lvl w:ilvl="7" w:tplc="C690F8B2">
      <w:start w:val="1"/>
      <w:numFmt w:val="bullet"/>
      <w:lvlText w:val="o"/>
      <w:lvlJc w:val="left"/>
      <w:pPr>
        <w:ind w:left="5868"/>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lvl w:ilvl="8" w:tplc="48B0E40C">
      <w:start w:val="1"/>
      <w:numFmt w:val="bullet"/>
      <w:lvlText w:val="▪"/>
      <w:lvlJc w:val="left"/>
      <w:pPr>
        <w:ind w:left="6588"/>
      </w:pPr>
      <w:rPr>
        <w:rFonts w:ascii="Segoe UI Symbol" w:eastAsia="Segoe UI Symbol" w:hAnsi="Segoe UI Symbol" w:cs="Segoe UI Symbol"/>
        <w:b w:val="0"/>
        <w:i w:val="0"/>
        <w:strike w:val="0"/>
        <w:dstrike w:val="0"/>
        <w:color w:val="404040"/>
        <w:sz w:val="18"/>
        <w:szCs w:val="18"/>
        <w:u w:val="none" w:color="000000"/>
        <w:bdr w:val="none" w:sz="0" w:space="0" w:color="auto"/>
        <w:shd w:val="clear" w:color="auto" w:fill="auto"/>
        <w:vertAlign w:val="baseline"/>
      </w:rPr>
    </w:lvl>
  </w:abstractNum>
  <w:abstractNum w:abstractNumId="11" w15:restartNumberingAfterBreak="0">
    <w:nsid w:val="3F8B0139"/>
    <w:multiLevelType w:val="hybridMultilevel"/>
    <w:tmpl w:val="400A092A"/>
    <w:lvl w:ilvl="0" w:tplc="FF7E29E4">
      <w:start w:val="1"/>
      <w:numFmt w:val="bullet"/>
      <w:lvlText w:val="•"/>
      <w:lvlJc w:val="left"/>
      <w:pPr>
        <w:ind w:left="72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90AA4AB8">
      <w:start w:val="1"/>
      <w:numFmt w:val="bullet"/>
      <w:lvlText w:val="o"/>
      <w:lvlJc w:val="left"/>
      <w:pPr>
        <w:ind w:left="154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E8E64A94">
      <w:start w:val="1"/>
      <w:numFmt w:val="bullet"/>
      <w:lvlText w:val="▪"/>
      <w:lvlJc w:val="left"/>
      <w:pPr>
        <w:ind w:left="22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972629C4">
      <w:start w:val="1"/>
      <w:numFmt w:val="bullet"/>
      <w:lvlText w:val="•"/>
      <w:lvlJc w:val="left"/>
      <w:pPr>
        <w:ind w:left="298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CA5EF99C">
      <w:start w:val="1"/>
      <w:numFmt w:val="bullet"/>
      <w:lvlText w:val="o"/>
      <w:lvlJc w:val="left"/>
      <w:pPr>
        <w:ind w:left="370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8BB2BAB2">
      <w:start w:val="1"/>
      <w:numFmt w:val="bullet"/>
      <w:lvlText w:val="▪"/>
      <w:lvlJc w:val="left"/>
      <w:pPr>
        <w:ind w:left="442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F482DA62">
      <w:start w:val="1"/>
      <w:numFmt w:val="bullet"/>
      <w:lvlText w:val="•"/>
      <w:lvlJc w:val="left"/>
      <w:pPr>
        <w:ind w:left="514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8A6855F4">
      <w:start w:val="1"/>
      <w:numFmt w:val="bullet"/>
      <w:lvlText w:val="o"/>
      <w:lvlJc w:val="left"/>
      <w:pPr>
        <w:ind w:left="58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CAEEBC5A">
      <w:start w:val="1"/>
      <w:numFmt w:val="bullet"/>
      <w:lvlText w:val="▪"/>
      <w:lvlJc w:val="left"/>
      <w:pPr>
        <w:ind w:left="658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2" w15:restartNumberingAfterBreak="0">
    <w:nsid w:val="46E5764E"/>
    <w:multiLevelType w:val="hybridMultilevel"/>
    <w:tmpl w:val="9F564326"/>
    <w:lvl w:ilvl="0" w:tplc="98CAEA9A">
      <w:start w:val="1"/>
      <w:numFmt w:val="bullet"/>
      <w:lvlText w:val="•"/>
      <w:lvlJc w:val="left"/>
      <w:pPr>
        <w:ind w:left="720"/>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1" w:tplc="92C2BC12">
      <w:start w:val="1"/>
      <w:numFmt w:val="bullet"/>
      <w:lvlText w:val="o"/>
      <w:lvlJc w:val="left"/>
      <w:pPr>
        <w:ind w:left="154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2" w:tplc="8B6AC17E">
      <w:start w:val="1"/>
      <w:numFmt w:val="bullet"/>
      <w:lvlText w:val="▪"/>
      <w:lvlJc w:val="left"/>
      <w:pPr>
        <w:ind w:left="226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3" w:tplc="B4A6E7EA">
      <w:start w:val="1"/>
      <w:numFmt w:val="bullet"/>
      <w:lvlText w:val="•"/>
      <w:lvlJc w:val="left"/>
      <w:pPr>
        <w:ind w:left="2988"/>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4" w:tplc="C1A2154C">
      <w:start w:val="1"/>
      <w:numFmt w:val="bullet"/>
      <w:lvlText w:val="o"/>
      <w:lvlJc w:val="left"/>
      <w:pPr>
        <w:ind w:left="370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5" w:tplc="70B2FCF6">
      <w:start w:val="1"/>
      <w:numFmt w:val="bullet"/>
      <w:lvlText w:val="▪"/>
      <w:lvlJc w:val="left"/>
      <w:pPr>
        <w:ind w:left="442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6" w:tplc="FD265B14">
      <w:start w:val="1"/>
      <w:numFmt w:val="bullet"/>
      <w:lvlText w:val="•"/>
      <w:lvlJc w:val="left"/>
      <w:pPr>
        <w:ind w:left="5148"/>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7" w:tplc="6866AEAC">
      <w:start w:val="1"/>
      <w:numFmt w:val="bullet"/>
      <w:lvlText w:val="o"/>
      <w:lvlJc w:val="left"/>
      <w:pPr>
        <w:ind w:left="586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8" w:tplc="7ED2C79E">
      <w:start w:val="1"/>
      <w:numFmt w:val="bullet"/>
      <w:lvlText w:val="▪"/>
      <w:lvlJc w:val="left"/>
      <w:pPr>
        <w:ind w:left="658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abstractNum>
  <w:abstractNum w:abstractNumId="13" w15:restartNumberingAfterBreak="0">
    <w:nsid w:val="4A1E1ACA"/>
    <w:multiLevelType w:val="hybridMultilevel"/>
    <w:tmpl w:val="CE285396"/>
    <w:lvl w:ilvl="0" w:tplc="0E2C20C0">
      <w:start w:val="1"/>
      <w:numFmt w:val="bullet"/>
      <w:lvlText w:val="•"/>
      <w:lvlJc w:val="left"/>
      <w:pPr>
        <w:ind w:left="72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DABE4842">
      <w:start w:val="1"/>
      <w:numFmt w:val="bullet"/>
      <w:lvlText w:val="o"/>
      <w:lvlJc w:val="left"/>
      <w:pPr>
        <w:ind w:left="154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9AB8080A">
      <w:start w:val="1"/>
      <w:numFmt w:val="bullet"/>
      <w:lvlText w:val="▪"/>
      <w:lvlJc w:val="left"/>
      <w:pPr>
        <w:ind w:left="22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C2FE0F3C">
      <w:start w:val="1"/>
      <w:numFmt w:val="bullet"/>
      <w:lvlText w:val="•"/>
      <w:lvlJc w:val="left"/>
      <w:pPr>
        <w:ind w:left="298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AC0CEBCC">
      <w:start w:val="1"/>
      <w:numFmt w:val="bullet"/>
      <w:lvlText w:val="o"/>
      <w:lvlJc w:val="left"/>
      <w:pPr>
        <w:ind w:left="370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71CE48B4">
      <w:start w:val="1"/>
      <w:numFmt w:val="bullet"/>
      <w:lvlText w:val="▪"/>
      <w:lvlJc w:val="left"/>
      <w:pPr>
        <w:ind w:left="442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9F6EC9E4">
      <w:start w:val="1"/>
      <w:numFmt w:val="bullet"/>
      <w:lvlText w:val="•"/>
      <w:lvlJc w:val="left"/>
      <w:pPr>
        <w:ind w:left="514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A8429630">
      <w:start w:val="1"/>
      <w:numFmt w:val="bullet"/>
      <w:lvlText w:val="o"/>
      <w:lvlJc w:val="left"/>
      <w:pPr>
        <w:ind w:left="58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3FBA393C">
      <w:start w:val="1"/>
      <w:numFmt w:val="bullet"/>
      <w:lvlText w:val="▪"/>
      <w:lvlJc w:val="left"/>
      <w:pPr>
        <w:ind w:left="658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14" w15:restartNumberingAfterBreak="0">
    <w:nsid w:val="4B117F3B"/>
    <w:multiLevelType w:val="hybridMultilevel"/>
    <w:tmpl w:val="AD901C8C"/>
    <w:lvl w:ilvl="0" w:tplc="9878C708">
      <w:start w:val="1"/>
      <w:numFmt w:val="bullet"/>
      <w:lvlText w:val="•"/>
      <w:lvlJc w:val="left"/>
      <w:pPr>
        <w:ind w:left="735"/>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38DEF20C">
      <w:start w:val="1"/>
      <w:numFmt w:val="bullet"/>
      <w:lvlText w:val="o"/>
      <w:lvlJc w:val="left"/>
      <w:pPr>
        <w:ind w:left="1455"/>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601A2F44">
      <w:start w:val="1"/>
      <w:numFmt w:val="bullet"/>
      <w:lvlText w:val="▪"/>
      <w:lvlJc w:val="left"/>
      <w:pPr>
        <w:ind w:left="2175"/>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BE404534">
      <w:start w:val="1"/>
      <w:numFmt w:val="bullet"/>
      <w:lvlText w:val="•"/>
      <w:lvlJc w:val="left"/>
      <w:pPr>
        <w:ind w:left="2895"/>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4A201726">
      <w:start w:val="1"/>
      <w:numFmt w:val="bullet"/>
      <w:lvlText w:val="o"/>
      <w:lvlJc w:val="left"/>
      <w:pPr>
        <w:ind w:left="3615"/>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93D02BC0">
      <w:start w:val="1"/>
      <w:numFmt w:val="bullet"/>
      <w:lvlText w:val="▪"/>
      <w:lvlJc w:val="left"/>
      <w:pPr>
        <w:ind w:left="4335"/>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C8FACA08">
      <w:start w:val="1"/>
      <w:numFmt w:val="bullet"/>
      <w:lvlText w:val="•"/>
      <w:lvlJc w:val="left"/>
      <w:pPr>
        <w:ind w:left="5055"/>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1DA232C8">
      <w:start w:val="1"/>
      <w:numFmt w:val="bullet"/>
      <w:lvlText w:val="o"/>
      <w:lvlJc w:val="left"/>
      <w:pPr>
        <w:ind w:left="5775"/>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702DF3C">
      <w:start w:val="1"/>
      <w:numFmt w:val="bullet"/>
      <w:lvlText w:val="▪"/>
      <w:lvlJc w:val="left"/>
      <w:pPr>
        <w:ind w:left="6495"/>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15" w15:restartNumberingAfterBreak="0">
    <w:nsid w:val="543F39F1"/>
    <w:multiLevelType w:val="hybridMultilevel"/>
    <w:tmpl w:val="311EDC54"/>
    <w:lvl w:ilvl="0" w:tplc="09F68E2C">
      <w:start w:val="1"/>
      <w:numFmt w:val="decimal"/>
      <w:lvlText w:val="%1."/>
      <w:lvlJc w:val="left"/>
      <w:pPr>
        <w:ind w:left="9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CB04F2B4">
      <w:start w:val="1"/>
      <w:numFmt w:val="lowerLetter"/>
      <w:lvlText w:val="%2"/>
      <w:lvlJc w:val="left"/>
      <w:pPr>
        <w:ind w:left="15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C4EFBAA">
      <w:start w:val="1"/>
      <w:numFmt w:val="lowerRoman"/>
      <w:lvlText w:val="%3"/>
      <w:lvlJc w:val="left"/>
      <w:pPr>
        <w:ind w:left="22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763C7500">
      <w:start w:val="1"/>
      <w:numFmt w:val="decimal"/>
      <w:lvlText w:val="%4"/>
      <w:lvlJc w:val="left"/>
      <w:pPr>
        <w:ind w:left="295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D5032F6">
      <w:start w:val="1"/>
      <w:numFmt w:val="lowerLetter"/>
      <w:lvlText w:val="%5"/>
      <w:lvlJc w:val="left"/>
      <w:pPr>
        <w:ind w:left="367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79D665E8">
      <w:start w:val="1"/>
      <w:numFmt w:val="lowerRoman"/>
      <w:lvlText w:val="%6"/>
      <w:lvlJc w:val="left"/>
      <w:pPr>
        <w:ind w:left="43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89E9732">
      <w:start w:val="1"/>
      <w:numFmt w:val="decimal"/>
      <w:lvlText w:val="%7"/>
      <w:lvlJc w:val="left"/>
      <w:pPr>
        <w:ind w:left="51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F8EB978">
      <w:start w:val="1"/>
      <w:numFmt w:val="lowerLetter"/>
      <w:lvlText w:val="%8"/>
      <w:lvlJc w:val="left"/>
      <w:pPr>
        <w:ind w:left="58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8BE43AE">
      <w:start w:val="1"/>
      <w:numFmt w:val="lowerRoman"/>
      <w:lvlText w:val="%9"/>
      <w:lvlJc w:val="left"/>
      <w:pPr>
        <w:ind w:left="655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F1E5E0C"/>
    <w:multiLevelType w:val="hybridMultilevel"/>
    <w:tmpl w:val="5F4EAB6E"/>
    <w:lvl w:ilvl="0" w:tplc="2B769E92">
      <w:start w:val="1"/>
      <w:numFmt w:val="decimal"/>
      <w:lvlText w:val="%1."/>
      <w:lvlJc w:val="left"/>
      <w:pPr>
        <w:ind w:left="7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E85A55DC">
      <w:start w:val="1"/>
      <w:numFmt w:val="lowerLetter"/>
      <w:lvlText w:val="%2"/>
      <w:lvlJc w:val="left"/>
      <w:pPr>
        <w:ind w:left="13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2A4E527A">
      <w:start w:val="1"/>
      <w:numFmt w:val="lowerRoman"/>
      <w:lvlText w:val="%3"/>
      <w:lvlJc w:val="left"/>
      <w:pPr>
        <w:ind w:left="20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814EF390">
      <w:start w:val="1"/>
      <w:numFmt w:val="decimal"/>
      <w:lvlText w:val="%4"/>
      <w:lvlJc w:val="left"/>
      <w:pPr>
        <w:ind w:left="27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88F49B7C">
      <w:start w:val="1"/>
      <w:numFmt w:val="lowerLetter"/>
      <w:lvlText w:val="%5"/>
      <w:lvlJc w:val="left"/>
      <w:pPr>
        <w:ind w:left="34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8A58E4E6">
      <w:start w:val="1"/>
      <w:numFmt w:val="lowerRoman"/>
      <w:lvlText w:val="%6"/>
      <w:lvlJc w:val="left"/>
      <w:pPr>
        <w:ind w:left="41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EB9658BE">
      <w:start w:val="1"/>
      <w:numFmt w:val="decimal"/>
      <w:lvlText w:val="%7"/>
      <w:lvlJc w:val="left"/>
      <w:pPr>
        <w:ind w:left="49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E63637C2">
      <w:start w:val="1"/>
      <w:numFmt w:val="lowerLetter"/>
      <w:lvlText w:val="%8"/>
      <w:lvlJc w:val="left"/>
      <w:pPr>
        <w:ind w:left="56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9A460C20">
      <w:start w:val="1"/>
      <w:numFmt w:val="lowerRoman"/>
      <w:lvlText w:val="%9"/>
      <w:lvlJc w:val="left"/>
      <w:pPr>
        <w:ind w:left="63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57605AE"/>
    <w:multiLevelType w:val="hybridMultilevel"/>
    <w:tmpl w:val="0EEE0794"/>
    <w:lvl w:ilvl="0" w:tplc="1FF45000">
      <w:start w:val="4"/>
      <w:numFmt w:val="decimal"/>
      <w:lvlText w:val="%1."/>
      <w:lvlJc w:val="left"/>
      <w:pPr>
        <w:ind w:left="12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613EE416">
      <w:start w:val="1"/>
      <w:numFmt w:val="lowerLetter"/>
      <w:lvlText w:val="%2"/>
      <w:lvlJc w:val="left"/>
      <w:pPr>
        <w:ind w:left="15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D8AF29A">
      <w:start w:val="1"/>
      <w:numFmt w:val="lowerRoman"/>
      <w:lvlText w:val="%3"/>
      <w:lvlJc w:val="left"/>
      <w:pPr>
        <w:ind w:left="22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AE8E19F2">
      <w:start w:val="1"/>
      <w:numFmt w:val="decimal"/>
      <w:lvlText w:val="%4"/>
      <w:lvlJc w:val="left"/>
      <w:pPr>
        <w:ind w:left="295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A3E8B52">
      <w:start w:val="1"/>
      <w:numFmt w:val="lowerLetter"/>
      <w:lvlText w:val="%5"/>
      <w:lvlJc w:val="left"/>
      <w:pPr>
        <w:ind w:left="367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C48D4AC">
      <w:start w:val="1"/>
      <w:numFmt w:val="lowerRoman"/>
      <w:lvlText w:val="%6"/>
      <w:lvlJc w:val="left"/>
      <w:pPr>
        <w:ind w:left="43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45C5144">
      <w:start w:val="1"/>
      <w:numFmt w:val="decimal"/>
      <w:lvlText w:val="%7"/>
      <w:lvlJc w:val="left"/>
      <w:pPr>
        <w:ind w:left="51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84CA67C">
      <w:start w:val="1"/>
      <w:numFmt w:val="lowerLetter"/>
      <w:lvlText w:val="%8"/>
      <w:lvlJc w:val="left"/>
      <w:pPr>
        <w:ind w:left="58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50E0C70">
      <w:start w:val="1"/>
      <w:numFmt w:val="lowerRoman"/>
      <w:lvlText w:val="%9"/>
      <w:lvlJc w:val="left"/>
      <w:pPr>
        <w:ind w:left="655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7B2F82"/>
    <w:multiLevelType w:val="hybridMultilevel"/>
    <w:tmpl w:val="9EBC31A4"/>
    <w:lvl w:ilvl="0" w:tplc="D5329792">
      <w:start w:val="3"/>
      <w:numFmt w:val="decimal"/>
      <w:lvlText w:val="%1."/>
      <w:lvlJc w:val="left"/>
      <w:pPr>
        <w:ind w:left="7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CFC1EF0">
      <w:start w:val="1"/>
      <w:numFmt w:val="lowerLetter"/>
      <w:lvlText w:val="%2"/>
      <w:lvlJc w:val="left"/>
      <w:pPr>
        <w:ind w:left="15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4BDA39A0">
      <w:start w:val="1"/>
      <w:numFmt w:val="lowerRoman"/>
      <w:lvlText w:val="%3"/>
      <w:lvlJc w:val="left"/>
      <w:pPr>
        <w:ind w:left="22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56E78BA">
      <w:start w:val="1"/>
      <w:numFmt w:val="decimal"/>
      <w:lvlText w:val="%4"/>
      <w:lvlJc w:val="left"/>
      <w:pPr>
        <w:ind w:left="29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A360BEA">
      <w:start w:val="1"/>
      <w:numFmt w:val="lowerLetter"/>
      <w:lvlText w:val="%5"/>
      <w:lvlJc w:val="left"/>
      <w:pPr>
        <w:ind w:left="37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B06826A">
      <w:start w:val="1"/>
      <w:numFmt w:val="lowerRoman"/>
      <w:lvlText w:val="%6"/>
      <w:lvlJc w:val="left"/>
      <w:pPr>
        <w:ind w:left="44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8BE07FC">
      <w:start w:val="1"/>
      <w:numFmt w:val="decimal"/>
      <w:lvlText w:val="%7"/>
      <w:lvlJc w:val="left"/>
      <w:pPr>
        <w:ind w:left="51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046D98A">
      <w:start w:val="1"/>
      <w:numFmt w:val="lowerLetter"/>
      <w:lvlText w:val="%8"/>
      <w:lvlJc w:val="left"/>
      <w:pPr>
        <w:ind w:left="58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1ACEAB26">
      <w:start w:val="1"/>
      <w:numFmt w:val="lowerRoman"/>
      <w:lvlText w:val="%9"/>
      <w:lvlJc w:val="left"/>
      <w:pPr>
        <w:ind w:left="65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D7F4967"/>
    <w:multiLevelType w:val="hybridMultilevel"/>
    <w:tmpl w:val="5EA2E4BE"/>
    <w:lvl w:ilvl="0" w:tplc="EA2661DC">
      <w:start w:val="1"/>
      <w:numFmt w:val="bullet"/>
      <w:lvlText w:val="•"/>
      <w:lvlJc w:val="left"/>
      <w:pPr>
        <w:ind w:left="736"/>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C83062CA">
      <w:start w:val="1"/>
      <w:numFmt w:val="bullet"/>
      <w:lvlText w:val="o"/>
      <w:lvlJc w:val="left"/>
      <w:pPr>
        <w:ind w:left="154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7510608C">
      <w:start w:val="1"/>
      <w:numFmt w:val="bullet"/>
      <w:lvlText w:val="▪"/>
      <w:lvlJc w:val="left"/>
      <w:pPr>
        <w:ind w:left="22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5ECC5196">
      <w:start w:val="1"/>
      <w:numFmt w:val="bullet"/>
      <w:lvlText w:val="•"/>
      <w:lvlJc w:val="left"/>
      <w:pPr>
        <w:ind w:left="298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59E4ED3C">
      <w:start w:val="1"/>
      <w:numFmt w:val="bullet"/>
      <w:lvlText w:val="o"/>
      <w:lvlJc w:val="left"/>
      <w:pPr>
        <w:ind w:left="370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B74A0356">
      <w:start w:val="1"/>
      <w:numFmt w:val="bullet"/>
      <w:lvlText w:val="▪"/>
      <w:lvlJc w:val="left"/>
      <w:pPr>
        <w:ind w:left="442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6408E83E">
      <w:start w:val="1"/>
      <w:numFmt w:val="bullet"/>
      <w:lvlText w:val="•"/>
      <w:lvlJc w:val="left"/>
      <w:pPr>
        <w:ind w:left="5148"/>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41DAA9D6">
      <w:start w:val="1"/>
      <w:numFmt w:val="bullet"/>
      <w:lvlText w:val="o"/>
      <w:lvlJc w:val="left"/>
      <w:pPr>
        <w:ind w:left="586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EF261314">
      <w:start w:val="1"/>
      <w:numFmt w:val="bullet"/>
      <w:lvlText w:val="▪"/>
      <w:lvlJc w:val="left"/>
      <w:pPr>
        <w:ind w:left="6588"/>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num w:numId="1">
    <w:abstractNumId w:val="15"/>
  </w:num>
  <w:num w:numId="2">
    <w:abstractNumId w:val="17"/>
  </w:num>
  <w:num w:numId="3">
    <w:abstractNumId w:val="14"/>
  </w:num>
  <w:num w:numId="4">
    <w:abstractNumId w:val="16"/>
  </w:num>
  <w:num w:numId="5">
    <w:abstractNumId w:val="11"/>
  </w:num>
  <w:num w:numId="6">
    <w:abstractNumId w:val="7"/>
  </w:num>
  <w:num w:numId="7">
    <w:abstractNumId w:val="13"/>
  </w:num>
  <w:num w:numId="8">
    <w:abstractNumId w:val="2"/>
  </w:num>
  <w:num w:numId="9">
    <w:abstractNumId w:val="10"/>
  </w:num>
  <w:num w:numId="10">
    <w:abstractNumId w:val="1"/>
  </w:num>
  <w:num w:numId="11">
    <w:abstractNumId w:val="19"/>
  </w:num>
  <w:num w:numId="12">
    <w:abstractNumId w:val="4"/>
  </w:num>
  <w:num w:numId="13">
    <w:abstractNumId w:val="9"/>
  </w:num>
  <w:num w:numId="14">
    <w:abstractNumId w:val="5"/>
  </w:num>
  <w:num w:numId="15">
    <w:abstractNumId w:val="6"/>
  </w:num>
  <w:num w:numId="16">
    <w:abstractNumId w:val="3"/>
  </w:num>
  <w:num w:numId="17">
    <w:abstractNumId w:val="18"/>
  </w:num>
  <w:num w:numId="18">
    <w:abstractNumId w:val="8"/>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90F"/>
    <w:rsid w:val="000C5656"/>
    <w:rsid w:val="003D77C8"/>
    <w:rsid w:val="004553AA"/>
    <w:rsid w:val="005D190F"/>
    <w:rsid w:val="00910449"/>
    <w:rsid w:val="00DA7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493E"/>
  <w15:docId w15:val="{A02D64F9-7A81-4189-8289-F977269A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48" w:lineRule="auto"/>
      <w:ind w:left="15" w:firstLine="5"/>
    </w:pPr>
    <w:rPr>
      <w:rFonts w:ascii="Tahoma" w:eastAsia="Tahoma" w:hAnsi="Tahoma" w:cs="Tahoma"/>
      <w:color w:val="000000"/>
    </w:rPr>
  </w:style>
  <w:style w:type="paragraph" w:styleId="Heading1">
    <w:name w:val="heading 1"/>
    <w:next w:val="Normal"/>
    <w:link w:val="Heading1Char"/>
    <w:uiPriority w:val="9"/>
    <w:qFormat/>
    <w:pPr>
      <w:keepNext/>
      <w:keepLines/>
      <w:spacing w:after="195"/>
      <w:ind w:left="25" w:hanging="10"/>
      <w:outlineLvl w:val="0"/>
    </w:pPr>
    <w:rPr>
      <w:rFonts w:ascii="Tahoma" w:eastAsia="Tahoma" w:hAnsi="Tahoma" w:cs="Tahoma"/>
      <w:b/>
      <w:color w:val="003399"/>
      <w:sz w:val="24"/>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57"/>
      <w:ind w:left="128"/>
      <w:outlineLvl w:val="1"/>
    </w:pPr>
    <w:rPr>
      <w:rFonts w:ascii="Tahoma" w:eastAsia="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0"/>
    </w:rPr>
  </w:style>
  <w:style w:type="character" w:customStyle="1" w:styleId="Heading1Char">
    <w:name w:val="Heading 1 Char"/>
    <w:link w:val="Heading1"/>
    <w:rPr>
      <w:rFonts w:ascii="Tahoma" w:eastAsia="Tahoma" w:hAnsi="Tahoma" w:cs="Tahoma"/>
      <w:b/>
      <w:color w:val="003399"/>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gov.uk/government/organisations/department-for-education" TargetMode="External"/><Relationship Id="rId117" Type="http://schemas.openxmlformats.org/officeDocument/2006/relationships/footer" Target="footer3.xml"/><Relationship Id="rId21" Type="http://schemas.openxmlformats.org/officeDocument/2006/relationships/hyperlink" Target="https://www.gov.uk/ofqual" TargetMode="External"/><Relationship Id="rId42" Type="http://schemas.openxmlformats.org/officeDocument/2006/relationships/hyperlink" Target="https://www.gov.uk/government/publications/guidance-on-collecting-evidence-of-student-performance-to-ensure-resilience-in-the-qualifications-system" TargetMode="External"/><Relationship Id="rId47" Type="http://schemas.openxmlformats.org/officeDocument/2006/relationships/hyperlink" Target="https://www.gov.uk/government/publications/handling-strike-action-in-schools" TargetMode="External"/><Relationship Id="rId63" Type="http://schemas.openxmlformats.org/officeDocument/2006/relationships/hyperlink" Target="https://www.nidirect.gov.uk/articles/school-terms-and-school-closures" TargetMode="External"/><Relationship Id="rId68" Type="http://schemas.openxmlformats.org/officeDocument/2006/relationships/hyperlink" Target="https://eur03.safelinks.protection.outlook.com/?url=https%3A%2F%2Fwww.gov.wales%2Femergency-planning-and-response-guidance-education-and-childcare-settings-html&amp;data=05%7C01%7Ckerry.davies%40qualifications.wales%7C988cb09a35794a65070308dbbb6b0b5e%7Ccd0829ca1f5841edb91a95e07f55e7f0%7C1%7C0%7C638309840679786571%7CUnknown%7CTWFpbGZsb3d8eyJWIjoiMC4wLjAwMDAiLCJQIjoiV2luMzIiLCJBTiI6Ik1haWwiLCJXVCI6Mn0%3D%7C3000%7C%7C%7C&amp;sdata=fNS3u2m9HRFaeWyV2UUK6sesh2Mf0AHlvdVpmueAUBc%3D&amp;reserved=0" TargetMode="External"/><Relationship Id="rId84" Type="http://schemas.openxmlformats.org/officeDocument/2006/relationships/hyperlink" Target="http://www.jcq.org.uk/exams-office/other-documents" TargetMode="External"/><Relationship Id="rId89" Type="http://schemas.openxmlformats.org/officeDocument/2006/relationships/hyperlink" Target="http://www.jcq.org.uk/exams-office/online-forms" TargetMode="External"/><Relationship Id="rId112" Type="http://schemas.openxmlformats.org/officeDocument/2006/relationships/hyperlink" Target="http://www.education-ni.gov.uk/publications/checklist-exceptional-closure-schools" TargetMode="External"/><Relationship Id="rId16" Type="http://schemas.openxmlformats.org/officeDocument/2006/relationships/hyperlink" Target="https://www.jcq.org.uk/exams-office/ice---instructions-for-conducting-examinations/centre-emergency-evacuation-procedure" TargetMode="External"/><Relationship Id="rId107" Type="http://schemas.openxmlformats.org/officeDocument/2006/relationships/hyperlink" Target="http://www.gov.wales/opening-schools-well-childcare-and-play-settings-extreme-bad-weather-and-extreme-hot-weather" TargetMode="External"/><Relationship Id="rId11" Type="http://schemas.openxmlformats.org/officeDocument/2006/relationships/hyperlink" Target="https://www.jcq.org.uk/exams-office/general-regulations/notice-to-centres--exam-contingency-plan/" TargetMode="External"/><Relationship Id="rId32" Type="http://schemas.openxmlformats.org/officeDocument/2006/relationships/hyperlink" Target="https://www.ucas.com/" TargetMode="External"/><Relationship Id="rId37" Type="http://schemas.openxmlformats.org/officeDocument/2006/relationships/hyperlink" Target="https://www.gov.uk/government/consultations/ensuring-the-resilience-of-the-qualifications-system" TargetMode="External"/><Relationship Id="rId53" Type="http://schemas.openxmlformats.org/officeDocument/2006/relationships/hyperlink" Target="https://www.gov.uk/government/publications/handling-strike-action-in-schools" TargetMode="External"/><Relationship Id="rId58" Type="http://schemas.openxmlformats.org/officeDocument/2006/relationships/hyperlink" Target="https://www.gov.uk/government/publications/reinforced-autoclaved-aerated-concrete-guidance-for-responsible-bodies-and-education-settings-with-confirmed-raac" TargetMode="External"/><Relationship Id="rId74" Type="http://schemas.openxmlformats.org/officeDocument/2006/relationships/hyperlink" Target="https://www.ncsc.gov.uk/section/education-skills/cyber-security-schools" TargetMode="External"/><Relationship Id="rId79" Type="http://schemas.openxmlformats.org/officeDocument/2006/relationships/hyperlink" Target="https://www.gov.uk/government/publications/exam-system-contingency-plan-england-wales-and-northern-ireland" TargetMode="External"/><Relationship Id="rId102" Type="http://schemas.openxmlformats.org/officeDocument/2006/relationships/hyperlink" Target="https://www.gov.uk/government/publications/dispatch-of-exam-scripts-yellow-label-service" TargetMode="External"/><Relationship Id="rId5" Type="http://schemas.openxmlformats.org/officeDocument/2006/relationships/footnotes" Target="footnotes.xml"/><Relationship Id="rId90" Type="http://schemas.openxmlformats.org/officeDocument/2006/relationships/hyperlink" Target="http://www.jcq.org.uk/exams-office/online-forms" TargetMode="External"/><Relationship Id="rId95" Type="http://schemas.openxmlformats.org/officeDocument/2006/relationships/hyperlink" Target="http://www.jcq.org.uk/exams-office/access-arrangements-and-special-consideration/regulations-and-guidance" TargetMode="External"/><Relationship Id="rId22" Type="http://schemas.openxmlformats.org/officeDocument/2006/relationships/hyperlink" Target="http://qualificationswales.org/" TargetMode="External"/><Relationship Id="rId27" Type="http://schemas.openxmlformats.org/officeDocument/2006/relationships/hyperlink" Target="https://www.gov.uk/government/organisations/department-for-education" TargetMode="External"/><Relationship Id="rId43" Type="http://schemas.openxmlformats.org/officeDocument/2006/relationships/hyperlink" Target="https://qualificationswales.org/media/ldvluwdf/contingency-assessment-arrangements-guidance-nov-22-final-eng.pdf" TargetMode="External"/><Relationship Id="rId48" Type="http://schemas.openxmlformats.org/officeDocument/2006/relationships/hyperlink" Target="https://www.gov.uk/government/publications/reinforced-autoclaved-aerated-concrete-guidance-for-responsible-bodies-and-education-settings-with-confirmed-raac" TargetMode="External"/><Relationship Id="rId64" Type="http://schemas.openxmlformats.org/officeDocument/2006/relationships/hyperlink" Target="https://www.nidirect.gov.uk/articles/school-terms-and-school-closures" TargetMode="External"/><Relationship Id="rId69" Type="http://schemas.openxmlformats.org/officeDocument/2006/relationships/hyperlink" Target="https://www.gov.uk/government/publications/protective-security-and-preparedness-for-education-settings" TargetMode="External"/><Relationship Id="rId113" Type="http://schemas.openxmlformats.org/officeDocument/2006/relationships/hyperlink" Target="https://www.ncsc.gov.uk/section/education-skills/cyber-security-schools" TargetMode="External"/><Relationship Id="rId118" Type="http://schemas.openxmlformats.org/officeDocument/2006/relationships/fontTable" Target="fontTable.xml"/><Relationship Id="rId80" Type="http://schemas.openxmlformats.org/officeDocument/2006/relationships/hyperlink" Target="https://www.gov.uk/government/publications/exam-system-contingency-plan-england-wales-and-northern-ireland" TargetMode="External"/><Relationship Id="rId85" Type="http://schemas.openxmlformats.org/officeDocument/2006/relationships/hyperlink" Target="http://www.jcq.org.uk/exams-office/general-regulations/" TargetMode="External"/><Relationship Id="rId12" Type="http://schemas.openxmlformats.org/officeDocument/2006/relationships/hyperlink" Target="https://www.jcq.org.uk/exams-office/other-documents/preparing-for-disruption-to-examinations/" TargetMode="External"/><Relationship Id="rId17" Type="http://schemas.openxmlformats.org/officeDocument/2006/relationships/hyperlink" Target="https://www.jcq.org.uk/exams-office/ice---instructions-for-conducting-examinations/centre-emergency-evacuation-procedure" TargetMode="External"/><Relationship Id="rId33" Type="http://schemas.openxmlformats.org/officeDocument/2006/relationships/hyperlink" Target="https://www.ucas.com/" TargetMode="External"/><Relationship Id="rId38" Type="http://schemas.openxmlformats.org/officeDocument/2006/relationships/hyperlink" Target="https://www.gov.uk/government/consultations/ensuring-the-resilience-of-the-qualifications-system" TargetMode="External"/><Relationship Id="rId59" Type="http://schemas.openxmlformats.org/officeDocument/2006/relationships/hyperlink" Target="https://www.education-ni.gov.uk/articles/exceptional-closure-days" TargetMode="External"/><Relationship Id="rId103" Type="http://schemas.openxmlformats.org/officeDocument/2006/relationships/hyperlink" Target="https://www.gov.uk/government/publications/dispatch-of-exam-scripts-yellow-label-service" TargetMode="External"/><Relationship Id="rId108" Type="http://schemas.openxmlformats.org/officeDocument/2006/relationships/hyperlink" Target="http://www.education-ni.gov.uk/articles/exceptional-closure-days" TargetMode="External"/><Relationship Id="rId54" Type="http://schemas.openxmlformats.org/officeDocument/2006/relationships/hyperlink" Target="https://www.gov.uk/government/publications/handling-strike-action-in-schools" TargetMode="External"/><Relationship Id="rId70" Type="http://schemas.openxmlformats.org/officeDocument/2006/relationships/hyperlink" Target="https://www.gov.uk/government/publications/protective-security-and-preparedness-for-education-settings" TargetMode="External"/><Relationship Id="rId75"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91" Type="http://schemas.openxmlformats.org/officeDocument/2006/relationships/hyperlink" Target="http://www.jcq.org.uk/exams-office/online-forms" TargetMode="External"/><Relationship Id="rId96" Type="http://schemas.openxmlformats.org/officeDocument/2006/relationships/hyperlink" Target="http://www.jcq.org.uk/exams-office/access-arrangements-and-special-consideration/regulations-and-guidanc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qualificationswales.org/" TargetMode="External"/><Relationship Id="rId28" Type="http://schemas.openxmlformats.org/officeDocument/2006/relationships/hyperlink" Target="https://www.education-ni.gov.uk/" TargetMode="External"/><Relationship Id="rId49" Type="http://schemas.openxmlformats.org/officeDocument/2006/relationships/hyperlink" Target="https://www.gov.uk/government/publications/reinforced-autoclaved-aerated-concrete-guidance-for-responsible-bodies-and-education-settings-with-confirmed-raac" TargetMode="External"/><Relationship Id="rId114" Type="http://schemas.openxmlformats.org/officeDocument/2006/relationships/hyperlink" Target="https://www.ncsc.gov.uk/information/cyber-security-training-schools" TargetMode="External"/><Relationship Id="rId119" Type="http://schemas.openxmlformats.org/officeDocument/2006/relationships/theme" Target="theme/theme1.xml"/><Relationship Id="rId10" Type="http://schemas.openxmlformats.org/officeDocument/2006/relationships/hyperlink" Target="https://www.gov.uk/guidance/ofqual-handbook/section-a-governance" TargetMode="External"/><Relationship Id="rId31" Type="http://schemas.openxmlformats.org/officeDocument/2006/relationships/hyperlink" Target="http://gov.wales/topics/educationandskills/?lang=en" TargetMode="External"/><Relationship Id="rId44" Type="http://schemas.openxmlformats.org/officeDocument/2006/relationships/hyperlink" Target="https://qualificationswales.org/media/ldvluwdf/contingency-assessment-arrangements-guidance-nov-22-final-eng.pdf" TargetMode="External"/><Relationship Id="rId52" Type="http://schemas.openxmlformats.org/officeDocument/2006/relationships/hyperlink" Target="https://www.gov.uk/government/publications/emergency-planning-and-response-for-education-childcare-and-childrens-social-care-settings" TargetMode="External"/><Relationship Id="rId60" Type="http://schemas.openxmlformats.org/officeDocument/2006/relationships/hyperlink" Target="https://www.education-ni.gov.uk/articles/exceptional-closure-days" TargetMode="External"/><Relationship Id="rId65" Type="http://schemas.openxmlformats.org/officeDocument/2006/relationships/hyperlink" Target="https://www.gov.wales/opening-schools-well-childcare-and-play-settings-extreme-bad-weather-and-extreme-hot-weather" TargetMode="External"/><Relationship Id="rId73" Type="http://schemas.openxmlformats.org/officeDocument/2006/relationships/hyperlink" Target="https://www.ncsc.gov.uk/section/education-skills/cyber-security-schools" TargetMode="External"/><Relationship Id="rId78" Type="http://schemas.openxmlformats.org/officeDocument/2006/relationships/hyperlink" Target="https://www.gov.uk/government/publications/exam-system-contingency-plan-england-wales-and-northern-ireland" TargetMode="External"/><Relationship Id="rId81" Type="http://schemas.openxmlformats.org/officeDocument/2006/relationships/hyperlink" Target="http://www.jcq.org.uk/exams-office/ice---instructions-for-conducting-examinations" TargetMode="External"/><Relationship Id="rId86" Type="http://schemas.openxmlformats.org/officeDocument/2006/relationships/hyperlink" Target="http://www.jcq.org.uk/exams-office/general-regulations" TargetMode="External"/><Relationship Id="rId94" Type="http://schemas.openxmlformats.org/officeDocument/2006/relationships/hyperlink" Target="http://www.jcq.org.uk/exams-office/ice---instructions-for-conducting-examinations" TargetMode="External"/><Relationship Id="rId99" Type="http://schemas.openxmlformats.org/officeDocument/2006/relationships/hyperlink" Target="http://www.jcq.org.uk/exams-office/blogs/" TargetMode="External"/><Relationship Id="rId101" Type="http://schemas.openxmlformats.org/officeDocument/2006/relationships/hyperlink" Target="https://www.gov.uk/government/publications/emergency-planning-and-response-for-education-childcare-and-childrens-social-care-settings" TargetMode="External"/><Relationship Id="rId4" Type="http://schemas.openxmlformats.org/officeDocument/2006/relationships/webSettings" Target="webSettings.xml"/><Relationship Id="rId9" Type="http://schemas.openxmlformats.org/officeDocument/2006/relationships/hyperlink" Target="https://www.gov.uk/guidance/ofqual-handbook/section-a-governance" TargetMode="External"/><Relationship Id="rId13" Type="http://schemas.openxmlformats.org/officeDocument/2006/relationships/hyperlink" Target="https://www.jcq.org.uk/exams-office/other-documents/preparing-for-disruption-to-examinations/" TargetMode="External"/><Relationship Id="rId18" Type="http://schemas.openxmlformats.org/officeDocument/2006/relationships/hyperlink" Target="https://www.jcq.org.uk/exams-office/ice---instructions-for-conducting-examinations/centre-emergency-evacuation-procedure" TargetMode="External"/><Relationship Id="rId39" Type="http://schemas.openxmlformats.org/officeDocument/2006/relationships/hyperlink" Target="https://www.gov.uk/government/consultations/ensuring-the-resilience-of-the-qualifications-system" TargetMode="External"/><Relationship Id="rId109" Type="http://schemas.openxmlformats.org/officeDocument/2006/relationships/hyperlink" Target="http://www.education-ni.gov.uk/articles/exceptional-closure-days" TargetMode="External"/><Relationship Id="rId34" Type="http://schemas.openxmlformats.org/officeDocument/2006/relationships/hyperlink" Target="http://www.cao.ie/" TargetMode="External"/><Relationship Id="rId50" Type="http://schemas.openxmlformats.org/officeDocument/2006/relationships/hyperlink" Target="https://www.gov.uk/government/publications/reinforced-autoclaved-aerated-concrete-guidance-for-responsible-bodies-and-education-settings-with-confirmed-raac" TargetMode="External"/><Relationship Id="rId55" Type="http://schemas.openxmlformats.org/officeDocument/2006/relationships/hyperlink" Target="https://www.gov.uk/government/publications/school-organisation-maintained-schools" TargetMode="External"/><Relationship Id="rId76"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97" Type="http://schemas.openxmlformats.org/officeDocument/2006/relationships/hyperlink" Target="http://www.jcq.org.uk/exams-office/general-regulations/" TargetMode="External"/><Relationship Id="rId104" Type="http://schemas.openxmlformats.org/officeDocument/2006/relationships/hyperlink" Target="https://www.gov.uk/government/publications/dispatch-of-exam-scripts-yellow-label-service" TargetMode="External"/><Relationship Id="rId7" Type="http://schemas.openxmlformats.org/officeDocument/2006/relationships/image" Target="media/image1.jpeg"/><Relationship Id="rId71" Type="http://schemas.openxmlformats.org/officeDocument/2006/relationships/hyperlink" Target="https://www.protectuk.police.uk/" TargetMode="External"/><Relationship Id="rId92" Type="http://schemas.openxmlformats.org/officeDocument/2006/relationships/hyperlink" Target="http://www.jcq.org.uk/exams-office/ice---instructions-for-conducting-examinations" TargetMode="External"/><Relationship Id="rId2" Type="http://schemas.openxmlformats.org/officeDocument/2006/relationships/styles" Target="styles.xml"/><Relationship Id="rId29" Type="http://schemas.openxmlformats.org/officeDocument/2006/relationships/hyperlink" Target="https://www.education-ni.gov.uk/" TargetMode="External"/><Relationship Id="rId24" Type="http://schemas.openxmlformats.org/officeDocument/2006/relationships/hyperlink" Target="http://ccea.org.uk/" TargetMode="External"/><Relationship Id="rId40" Type="http://schemas.openxmlformats.org/officeDocument/2006/relationships/hyperlink" Target="https://www.gov.uk/government/publications/guidance-on-collecting-evidence-of-student-performance-to-ensure-resilience-in-the-qualifications-system" TargetMode="External"/><Relationship Id="rId45" Type="http://schemas.openxmlformats.org/officeDocument/2006/relationships/hyperlink" Target="https://www.gov.uk/government/publications/handling-strike-action-in-schools" TargetMode="External"/><Relationship Id="rId66" Type="http://schemas.openxmlformats.org/officeDocument/2006/relationships/hyperlink" Target="https://www.gov.wales/opening-schools-well-childcare-and-play-settings-extreme-bad-weather-and-extreme-hot-weather" TargetMode="External"/><Relationship Id="rId87" Type="http://schemas.openxmlformats.org/officeDocument/2006/relationships/hyperlink" Target="http://www.jcq.org.uk/exams-office/general-regulations" TargetMode="External"/><Relationship Id="rId110" Type="http://schemas.openxmlformats.org/officeDocument/2006/relationships/hyperlink" Target="http://www.education-ni.gov.uk/publications/checklist-exceptional-closure-schools" TargetMode="External"/><Relationship Id="rId115" Type="http://schemas.openxmlformats.org/officeDocument/2006/relationships/footer" Target="footer1.xml"/><Relationship Id="rId61" Type="http://schemas.openxmlformats.org/officeDocument/2006/relationships/hyperlink" Target="https://www.education-ni.gov.uk/publications/checklist-exceptional-closure-schools" TargetMode="External"/><Relationship Id="rId82" Type="http://schemas.openxmlformats.org/officeDocument/2006/relationships/hyperlink" Target="http://www.jcq.org.uk/exams-office/ice---instructions-for-conducting-examinations" TargetMode="External"/><Relationship Id="rId19" Type="http://schemas.openxmlformats.org/officeDocument/2006/relationships/hyperlink" Target="https://www.jcq.org.uk/exams-office/access-arrangements-and-special-consideration/regulations-and-guidance" TargetMode="External"/><Relationship Id="rId14" Type="http://schemas.openxmlformats.org/officeDocument/2006/relationships/hyperlink" Target="https://www.jcq.org.uk/exams-office/other-documents/preparing-for-disruption-to-examinations/" TargetMode="External"/><Relationship Id="rId30" Type="http://schemas.openxmlformats.org/officeDocument/2006/relationships/hyperlink" Target="http://gov.wales/topics/educationandskills/?lang=en" TargetMode="External"/><Relationship Id="rId35" Type="http://schemas.openxmlformats.org/officeDocument/2006/relationships/hyperlink" Target="http://www.cao.ie/" TargetMode="External"/><Relationship Id="rId56" Type="http://schemas.openxmlformats.org/officeDocument/2006/relationships/hyperlink" Target="https://www.gov.uk/government/publications/school-organisation-maintained-schools" TargetMode="External"/><Relationship Id="rId77"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100" Type="http://schemas.openxmlformats.org/officeDocument/2006/relationships/hyperlink" Target="https://www.gov.uk/government/publications/emergency-planning-and-response-for-education-childcare-and-childrens-social-care-settings" TargetMode="External"/><Relationship Id="rId105" Type="http://schemas.openxmlformats.org/officeDocument/2006/relationships/hyperlink" Target="https://gov.wales/school-closures-examinations" TargetMode="External"/><Relationship Id="rId8" Type="http://schemas.openxmlformats.org/officeDocument/2006/relationships/hyperlink" Target="https://www.gov.uk/guidance/meeting-digital-and-technology-standards-in-schools-and-colleges/cyber-security-standards-for-schools-and-colleges" TargetMode="External"/><Relationship Id="rId51" Type="http://schemas.openxmlformats.org/officeDocument/2006/relationships/hyperlink" Target="https://www.gov.uk/government/publications/emergency-planning-and-response-for-education-childcare-and-childrens-social-care-settings" TargetMode="External"/><Relationship Id="rId72" Type="http://schemas.openxmlformats.org/officeDocument/2006/relationships/hyperlink" Target="https://www.protectuk.police.uk/" TargetMode="External"/><Relationship Id="rId93" Type="http://schemas.openxmlformats.org/officeDocument/2006/relationships/hyperlink" Target="http://www.jcq.org.uk/exams-office/ice---instructions-for-conducting-examinations" TargetMode="External"/><Relationship Id="rId98" Type="http://schemas.openxmlformats.org/officeDocument/2006/relationships/hyperlink" Target="http://www.jcq.org.uk/exams-office/blogs/" TargetMode="External"/><Relationship Id="rId3" Type="http://schemas.openxmlformats.org/officeDocument/2006/relationships/settings" Target="settings.xml"/><Relationship Id="rId25" Type="http://schemas.openxmlformats.org/officeDocument/2006/relationships/hyperlink" Target="http://ccea.org.uk/" TargetMode="External"/><Relationship Id="rId46" Type="http://schemas.openxmlformats.org/officeDocument/2006/relationships/hyperlink" Target="https://www.gov.uk/government/publications/handling-strike-action-in-schools" TargetMode="External"/><Relationship Id="rId67" Type="http://schemas.openxmlformats.org/officeDocument/2006/relationships/hyperlink" Target="https://eur03.safelinks.protection.outlook.com/?url=https%3A%2F%2Fwww.gov.wales%2Femergency-planning-and-response-guidance-education-and-childcare-settings-html&amp;data=05%7C01%7Ckerry.davies%40qualifications.wales%7C988cb09a35794a65070308dbbb6b0b5e%7Ccd0829ca1f5841edb91a95e07f55e7f0%7C1%7C0%7C638309840679786571%7CUnknown%7CTWFpbGZsb3d8eyJWIjoiMC4wLjAwMDAiLCJQIjoiV2luMzIiLCJBTiI6Ik1haWwiLCJXVCI6Mn0%3D%7C3000%7C%7C%7C&amp;sdata=fNS3u2m9HRFaeWyV2UUK6sesh2Mf0AHlvdVpmueAUBc%3D&amp;reserved=0" TargetMode="External"/><Relationship Id="rId116" Type="http://schemas.openxmlformats.org/officeDocument/2006/relationships/footer" Target="footer2.xml"/><Relationship Id="rId20" Type="http://schemas.openxmlformats.org/officeDocument/2006/relationships/hyperlink" Target="https://www.jcq.org.uk/exams-office/access-arrangements-and-special-consideration/regulations-and-guidance" TargetMode="External"/><Relationship Id="rId41" Type="http://schemas.openxmlformats.org/officeDocument/2006/relationships/hyperlink" Target="https://www.gov.uk/government/publications/guidance-on-collecting-evidence-of-student-performance-to-ensure-resilience-in-the-qualifications-system" TargetMode="External"/><Relationship Id="rId62" Type="http://schemas.openxmlformats.org/officeDocument/2006/relationships/hyperlink" Target="https://www.education-ni.gov.uk/publications/checklist-exceptional-closure-schools" TargetMode="External"/><Relationship Id="rId83" Type="http://schemas.openxmlformats.org/officeDocument/2006/relationships/hyperlink" Target="http://www.jcq.org.uk/exams-office/other-documents" TargetMode="External"/><Relationship Id="rId88" Type="http://schemas.openxmlformats.org/officeDocument/2006/relationships/hyperlink" Target="http://www.jcq.org.uk/exams-office/online-forms" TargetMode="External"/><Relationship Id="rId111" Type="http://schemas.openxmlformats.org/officeDocument/2006/relationships/hyperlink" Target="http://www.education-ni.gov.uk/publications/checklist-exceptional-closure-schools" TargetMode="External"/><Relationship Id="rId15" Type="http://schemas.openxmlformats.org/officeDocument/2006/relationships/hyperlink" Target="https://www.jcq.org.uk/exams-office/ice---instructions-for-conducting-examinations/centre-emergency-evacuation-procedure" TargetMode="External"/><Relationship Id="rId36" Type="http://schemas.openxmlformats.org/officeDocument/2006/relationships/hyperlink" Target="http://www.cao.ie/" TargetMode="External"/><Relationship Id="rId57" Type="http://schemas.openxmlformats.org/officeDocument/2006/relationships/hyperlink" Target="https://www.gov.uk/government/publications/reinforced-autoclaved-aerated-concrete-guidance-for-responsible-bodies-and-education-settings-with-confirmed-raac" TargetMode="External"/><Relationship Id="rId106" Type="http://schemas.openxmlformats.org/officeDocument/2006/relationships/hyperlink" Target="http://www.gov.wales/opening-schools-well-childcare-and-play-settings-extreme-bad-weather-and-extreme-hot-wea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15</Pages>
  <Words>7960</Words>
  <Characters>45373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cp:lastModifiedBy>head, deputy</cp:lastModifiedBy>
  <cp:revision>3</cp:revision>
  <dcterms:created xsi:type="dcterms:W3CDTF">2026-05-14T13:49:00Z</dcterms:created>
  <dcterms:modified xsi:type="dcterms:W3CDTF">2026-05-14T14:42:00Z</dcterms:modified>
</cp:coreProperties>
</file>