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90849" w14:textId="77777777" w:rsidR="0082480E" w:rsidRDefault="0082480E" w:rsidP="0082480E">
      <w:pPr>
        <w:shd w:val="clear" w:color="auto" w:fill="FFFFFF"/>
        <w:spacing w:after="150" w:line="240" w:lineRule="auto"/>
        <w:outlineLvl w:val="1"/>
        <w:rPr>
          <w:rFonts w:ascii="Roboto" w:eastAsia="Times New Roman" w:hAnsi="Roboto" w:cs="Times New Roman"/>
          <w:b/>
          <w:bCs/>
          <w:color w:val="212529"/>
          <w:sz w:val="29"/>
          <w:szCs w:val="29"/>
          <w:lang w:eastAsia="en-GB"/>
        </w:rPr>
      </w:pPr>
    </w:p>
    <w:p w14:paraId="61B1630B" w14:textId="77E15947" w:rsidR="0082480E" w:rsidRPr="0082480E" w:rsidRDefault="0082480E" w:rsidP="0082480E">
      <w:pPr>
        <w:shd w:val="clear" w:color="auto" w:fill="2F5496" w:themeFill="accent1" w:themeFillShade="BF"/>
        <w:spacing w:after="150" w:line="240" w:lineRule="auto"/>
        <w:jc w:val="center"/>
        <w:outlineLvl w:val="1"/>
        <w:rPr>
          <w:rFonts w:ascii="Roboto" w:eastAsia="Times New Roman" w:hAnsi="Roboto" w:cs="Times New Roman"/>
          <w:b/>
          <w:bCs/>
          <w:color w:val="FFFFFF" w:themeColor="background1"/>
          <w:sz w:val="52"/>
          <w:szCs w:val="52"/>
          <w:lang w:eastAsia="en-GB"/>
        </w:rPr>
      </w:pPr>
      <w:r w:rsidRPr="0082480E">
        <w:rPr>
          <w:rFonts w:ascii="Roboto" w:eastAsia="Times New Roman" w:hAnsi="Roboto" w:cs="Times New Roman"/>
          <w:b/>
          <w:bCs/>
          <w:color w:val="FFFFFF" w:themeColor="background1"/>
          <w:sz w:val="52"/>
          <w:szCs w:val="52"/>
          <w:lang w:eastAsia="en-GB"/>
        </w:rPr>
        <w:t>PREVENT AND CHANNEL</w:t>
      </w:r>
    </w:p>
    <w:p w14:paraId="1E9D166C" w14:textId="515E8845" w:rsidR="0082480E" w:rsidRDefault="0082480E" w:rsidP="0082480E">
      <w:pPr>
        <w:shd w:val="clear" w:color="auto" w:fill="FFFFFF"/>
        <w:spacing w:after="150" w:line="240" w:lineRule="auto"/>
        <w:outlineLvl w:val="1"/>
        <w:rPr>
          <w:rFonts w:ascii="Roboto" w:eastAsia="Times New Roman" w:hAnsi="Roboto" w:cs="Times New Roman"/>
          <w:b/>
          <w:bCs/>
          <w:sz w:val="29"/>
          <w:szCs w:val="29"/>
          <w:lang w:eastAsia="en-GB"/>
        </w:rPr>
      </w:pPr>
      <w:r>
        <w:rPr>
          <w:rFonts w:ascii="Roboto" w:eastAsia="Times New Roman" w:hAnsi="Roboto" w:cs="Times New Roman"/>
          <w:b/>
          <w:bCs/>
          <w:noProof/>
          <w:sz w:val="29"/>
          <w:szCs w:val="29"/>
          <w:lang w:eastAsia="en-GB"/>
        </w:rPr>
        <w:drawing>
          <wp:anchor distT="0" distB="0" distL="114300" distR="114300" simplePos="0" relativeHeight="251658240" behindDoc="0" locked="0" layoutInCell="1" allowOverlap="1" wp14:anchorId="65D62459" wp14:editId="27709755">
            <wp:simplePos x="0" y="0"/>
            <wp:positionH relativeFrom="column">
              <wp:posOffset>2000250</wp:posOffset>
            </wp:positionH>
            <wp:positionV relativeFrom="paragraph">
              <wp:posOffset>116205</wp:posOffset>
            </wp:positionV>
            <wp:extent cx="1332190" cy="1012765"/>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32190" cy="1012765"/>
                    </a:xfrm>
                    <a:prstGeom prst="rect">
                      <a:avLst/>
                    </a:prstGeom>
                  </pic:spPr>
                </pic:pic>
              </a:graphicData>
            </a:graphic>
            <wp14:sizeRelH relativeFrom="margin">
              <wp14:pctWidth>0</wp14:pctWidth>
            </wp14:sizeRelH>
            <wp14:sizeRelV relativeFrom="margin">
              <wp14:pctHeight>0</wp14:pctHeight>
            </wp14:sizeRelV>
          </wp:anchor>
        </w:drawing>
      </w:r>
    </w:p>
    <w:p w14:paraId="2FB73EE3" w14:textId="2C0B879E" w:rsidR="0082480E" w:rsidRDefault="0082480E" w:rsidP="0082480E">
      <w:pPr>
        <w:shd w:val="clear" w:color="auto" w:fill="FFFFFF"/>
        <w:spacing w:after="150" w:line="240" w:lineRule="auto"/>
        <w:outlineLvl w:val="1"/>
        <w:rPr>
          <w:rFonts w:ascii="Roboto" w:eastAsia="Times New Roman" w:hAnsi="Roboto" w:cs="Times New Roman"/>
          <w:b/>
          <w:bCs/>
          <w:sz w:val="29"/>
          <w:szCs w:val="29"/>
          <w:lang w:eastAsia="en-GB"/>
        </w:rPr>
      </w:pPr>
    </w:p>
    <w:p w14:paraId="7020A85F" w14:textId="329EB109" w:rsidR="0082480E" w:rsidRDefault="0082480E" w:rsidP="0082480E">
      <w:pPr>
        <w:shd w:val="clear" w:color="auto" w:fill="FFFFFF"/>
        <w:spacing w:after="150" w:line="240" w:lineRule="auto"/>
        <w:outlineLvl w:val="1"/>
        <w:rPr>
          <w:rFonts w:ascii="Roboto" w:eastAsia="Times New Roman" w:hAnsi="Roboto" w:cs="Times New Roman"/>
          <w:b/>
          <w:bCs/>
          <w:sz w:val="29"/>
          <w:szCs w:val="29"/>
          <w:lang w:eastAsia="en-GB"/>
        </w:rPr>
      </w:pPr>
    </w:p>
    <w:p w14:paraId="078F67F9" w14:textId="77777777" w:rsidR="0082480E" w:rsidRDefault="0082480E" w:rsidP="0082480E">
      <w:pPr>
        <w:shd w:val="clear" w:color="auto" w:fill="FFFFFF"/>
        <w:spacing w:after="150" w:line="240" w:lineRule="auto"/>
        <w:outlineLvl w:val="1"/>
        <w:rPr>
          <w:rFonts w:ascii="Roboto" w:eastAsia="Times New Roman" w:hAnsi="Roboto" w:cs="Times New Roman"/>
          <w:b/>
          <w:bCs/>
          <w:sz w:val="29"/>
          <w:szCs w:val="29"/>
          <w:lang w:eastAsia="en-GB"/>
        </w:rPr>
      </w:pPr>
    </w:p>
    <w:p w14:paraId="625F9822" w14:textId="23F459AB" w:rsidR="0082480E" w:rsidRPr="0082480E" w:rsidRDefault="0082480E" w:rsidP="0082480E">
      <w:pPr>
        <w:shd w:val="clear" w:color="auto" w:fill="FFFFFF"/>
        <w:spacing w:after="150" w:line="240" w:lineRule="auto"/>
        <w:outlineLvl w:val="1"/>
        <w:rPr>
          <w:rFonts w:ascii="Roboto" w:eastAsia="Times New Roman" w:hAnsi="Roboto" w:cs="Times New Roman"/>
          <w:b/>
          <w:bCs/>
          <w:sz w:val="29"/>
          <w:szCs w:val="29"/>
          <w:lang w:eastAsia="en-GB"/>
        </w:rPr>
      </w:pPr>
      <w:r w:rsidRPr="0082480E">
        <w:rPr>
          <w:rFonts w:ascii="Roboto" w:eastAsia="Times New Roman" w:hAnsi="Roboto" w:cs="Times New Roman"/>
          <w:b/>
          <w:bCs/>
          <w:sz w:val="29"/>
          <w:szCs w:val="29"/>
          <w:lang w:eastAsia="en-GB"/>
        </w:rPr>
        <w:t>What is Prevent? </w:t>
      </w:r>
    </w:p>
    <w:p w14:paraId="085C325D" w14:textId="77777777" w:rsidR="0082480E" w:rsidRPr="0082480E" w:rsidRDefault="0082480E" w:rsidP="0082480E">
      <w:pPr>
        <w:shd w:val="clear" w:color="auto" w:fill="FFFFFF"/>
        <w:spacing w:after="240" w:line="240" w:lineRule="auto"/>
        <w:rPr>
          <w:rFonts w:ascii="Roboto" w:eastAsia="Times New Roman" w:hAnsi="Roboto" w:cs="Times New Roman"/>
          <w:sz w:val="24"/>
          <w:szCs w:val="24"/>
          <w:lang w:eastAsia="en-GB"/>
        </w:rPr>
      </w:pPr>
      <w:r w:rsidRPr="0082480E">
        <w:rPr>
          <w:rFonts w:ascii="Roboto" w:eastAsia="Times New Roman" w:hAnsi="Roboto" w:cs="Times New Roman"/>
          <w:sz w:val="24"/>
          <w:szCs w:val="24"/>
          <w:lang w:eastAsia="en-GB"/>
        </w:rPr>
        <w:t>Prevent is the Government's strategy to stop people becoming terrorists or supporting terrorism, in all its forms. Prevent works at the pre criminal stage by using early intervention to encourage individuals and communities to challenge extremist and terrorist ideology and behaviour.</w:t>
      </w:r>
    </w:p>
    <w:p w14:paraId="5404BD60" w14:textId="77777777" w:rsidR="0082480E" w:rsidRPr="0082480E" w:rsidRDefault="0082480E" w:rsidP="0082480E">
      <w:pPr>
        <w:shd w:val="clear" w:color="auto" w:fill="FFFFFF"/>
        <w:spacing w:before="300" w:after="150" w:line="240" w:lineRule="auto"/>
        <w:outlineLvl w:val="1"/>
        <w:rPr>
          <w:rFonts w:ascii="Roboto" w:eastAsia="Times New Roman" w:hAnsi="Roboto" w:cs="Times New Roman"/>
          <w:b/>
          <w:bCs/>
          <w:sz w:val="29"/>
          <w:szCs w:val="29"/>
          <w:lang w:eastAsia="en-GB"/>
        </w:rPr>
      </w:pPr>
      <w:r w:rsidRPr="0082480E">
        <w:rPr>
          <w:rFonts w:ascii="Roboto" w:eastAsia="Times New Roman" w:hAnsi="Roboto" w:cs="Times New Roman"/>
          <w:b/>
          <w:bCs/>
          <w:sz w:val="29"/>
          <w:szCs w:val="29"/>
          <w:lang w:eastAsia="en-GB"/>
        </w:rPr>
        <w:t>What is Channel?</w:t>
      </w:r>
    </w:p>
    <w:p w14:paraId="54E1F06E" w14:textId="77777777" w:rsidR="0082480E" w:rsidRPr="0082480E" w:rsidRDefault="0082480E" w:rsidP="0082480E">
      <w:pPr>
        <w:shd w:val="clear" w:color="auto" w:fill="FFFFFF"/>
        <w:spacing w:after="240" w:line="240" w:lineRule="auto"/>
        <w:rPr>
          <w:rFonts w:ascii="Roboto" w:eastAsia="Times New Roman" w:hAnsi="Roboto" w:cs="Times New Roman"/>
          <w:sz w:val="24"/>
          <w:szCs w:val="24"/>
          <w:lang w:eastAsia="en-GB"/>
        </w:rPr>
      </w:pPr>
      <w:r w:rsidRPr="0082480E">
        <w:rPr>
          <w:rFonts w:ascii="Roboto" w:eastAsia="Times New Roman" w:hAnsi="Roboto" w:cs="Times New Roman"/>
          <w:sz w:val="24"/>
          <w:szCs w:val="24"/>
          <w:lang w:eastAsia="en-GB"/>
        </w:rPr>
        <w:t>Channel is an early intervention multi agency panel designed to safeguard vulnerable individuals from being drawn into extremist or terrorist behaviour. Channel works in a similar way to existing multi agency partnerships for vulnerable individuals. It is a voluntary process allowing the individual to withdraw from the programme at any time.</w:t>
      </w:r>
    </w:p>
    <w:p w14:paraId="7AD17CA8" w14:textId="77777777" w:rsidR="0082480E" w:rsidRPr="0082480E" w:rsidRDefault="0082480E" w:rsidP="0082480E">
      <w:pPr>
        <w:shd w:val="clear" w:color="auto" w:fill="FFFFFF"/>
        <w:spacing w:after="240" w:line="240" w:lineRule="auto"/>
        <w:rPr>
          <w:rFonts w:ascii="Roboto" w:eastAsia="Times New Roman" w:hAnsi="Roboto" w:cs="Times New Roman"/>
          <w:sz w:val="24"/>
          <w:szCs w:val="24"/>
          <w:lang w:eastAsia="en-GB"/>
        </w:rPr>
      </w:pPr>
      <w:r w:rsidRPr="0082480E">
        <w:rPr>
          <w:rFonts w:ascii="Roboto" w:eastAsia="Times New Roman" w:hAnsi="Roboto" w:cs="Times New Roman"/>
          <w:sz w:val="24"/>
          <w:szCs w:val="24"/>
          <w:lang w:eastAsia="en-GB"/>
        </w:rPr>
        <w:t>Channel is for individuals of any age who are at risk of exploitation by extremist or terrorist ideologies. Early intervention can prevent individuals being drawn into terrorist related activity in a similar way to criminal activity such as drugs, knife or gang crime.</w:t>
      </w:r>
    </w:p>
    <w:p w14:paraId="51A82AEC" w14:textId="77777777" w:rsidR="0082480E" w:rsidRPr="0082480E" w:rsidRDefault="0082480E" w:rsidP="0082480E">
      <w:pPr>
        <w:shd w:val="clear" w:color="auto" w:fill="FFFFFF"/>
        <w:spacing w:before="300" w:after="150" w:line="240" w:lineRule="auto"/>
        <w:outlineLvl w:val="1"/>
        <w:rPr>
          <w:rFonts w:ascii="Roboto" w:eastAsia="Times New Roman" w:hAnsi="Roboto" w:cs="Times New Roman"/>
          <w:b/>
          <w:bCs/>
          <w:sz w:val="29"/>
          <w:szCs w:val="29"/>
          <w:lang w:eastAsia="en-GB"/>
        </w:rPr>
      </w:pPr>
      <w:r w:rsidRPr="0082480E">
        <w:rPr>
          <w:rFonts w:ascii="Roboto" w:eastAsia="Times New Roman" w:hAnsi="Roboto" w:cs="Times New Roman"/>
          <w:b/>
          <w:bCs/>
          <w:sz w:val="29"/>
          <w:szCs w:val="29"/>
          <w:lang w:eastAsia="en-GB"/>
        </w:rPr>
        <w:t>Who can refer?</w:t>
      </w:r>
    </w:p>
    <w:p w14:paraId="3B837D2C" w14:textId="77777777" w:rsidR="0082480E" w:rsidRPr="0082480E" w:rsidRDefault="0082480E" w:rsidP="0082480E">
      <w:pPr>
        <w:shd w:val="clear" w:color="auto" w:fill="FFFFFF"/>
        <w:spacing w:after="240" w:line="240" w:lineRule="auto"/>
        <w:rPr>
          <w:rFonts w:ascii="Roboto" w:eastAsia="Times New Roman" w:hAnsi="Roboto" w:cs="Times New Roman"/>
          <w:sz w:val="24"/>
          <w:szCs w:val="24"/>
          <w:lang w:eastAsia="en-GB"/>
        </w:rPr>
      </w:pPr>
      <w:r w:rsidRPr="0082480E">
        <w:rPr>
          <w:rFonts w:ascii="Roboto" w:eastAsia="Times New Roman" w:hAnsi="Roboto" w:cs="Times New Roman"/>
          <w:sz w:val="24"/>
          <w:szCs w:val="24"/>
          <w:lang w:eastAsia="en-GB"/>
        </w:rPr>
        <w:t>Channel is for individuals of any age who are at risk of exploitation by extremist or terrorist ideologies. Early intervention can prevent individuals being drawn into terrorist related activity in a similar way to criminal activity such as drugs, knife or gang crime.</w:t>
      </w:r>
    </w:p>
    <w:p w14:paraId="01B07BC4" w14:textId="560258E4" w:rsidR="0082480E" w:rsidRDefault="0082480E" w:rsidP="0082480E">
      <w:pPr>
        <w:shd w:val="clear" w:color="auto" w:fill="FFFFFF"/>
        <w:spacing w:after="150" w:line="240" w:lineRule="auto"/>
        <w:outlineLvl w:val="1"/>
        <w:rPr>
          <w:rFonts w:ascii="Roboto" w:eastAsia="Times New Roman" w:hAnsi="Roboto" w:cs="Times New Roman"/>
          <w:b/>
          <w:bCs/>
          <w:color w:val="212529"/>
          <w:sz w:val="29"/>
          <w:szCs w:val="29"/>
          <w:lang w:eastAsia="en-GB"/>
        </w:rPr>
      </w:pPr>
    </w:p>
    <w:p w14:paraId="58D04F16" w14:textId="77777777" w:rsidR="0082480E" w:rsidRPr="0082480E" w:rsidRDefault="0082480E" w:rsidP="0082480E">
      <w:pPr>
        <w:numPr>
          <w:ilvl w:val="0"/>
          <w:numId w:val="1"/>
        </w:numPr>
        <w:shd w:val="clear" w:color="auto" w:fill="FFFFFF"/>
        <w:spacing w:before="100" w:beforeAutospacing="1" w:after="100" w:afterAutospacing="1" w:line="240" w:lineRule="auto"/>
        <w:rPr>
          <w:rFonts w:ascii="Roboto" w:eastAsia="Times New Roman" w:hAnsi="Roboto" w:cs="Times New Roman"/>
          <w:color w:val="212529"/>
          <w:sz w:val="24"/>
          <w:szCs w:val="24"/>
          <w:lang w:eastAsia="en-GB"/>
        </w:rPr>
      </w:pPr>
      <w:hyperlink r:id="rId8" w:tooltip="Salford Prevent Referral Form 12 May 2025" w:history="1">
        <w:r w:rsidRPr="0082480E">
          <w:rPr>
            <w:rFonts w:ascii="Roboto" w:eastAsia="Times New Roman" w:hAnsi="Roboto" w:cs="Times New Roman"/>
            <w:color w:val="0A58CA"/>
            <w:sz w:val="24"/>
            <w:szCs w:val="24"/>
            <w:u w:val="single"/>
            <w:lang w:eastAsia="en-GB"/>
          </w:rPr>
          <w:t>National Prevent referral form (Adobe PDF format, 176kb)</w:t>
        </w:r>
      </w:hyperlink>
    </w:p>
    <w:p w14:paraId="349D678B" w14:textId="4BFC752F" w:rsidR="0082480E" w:rsidRDefault="0082480E"/>
    <w:sectPr w:rsidR="0082480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F7B3C" w14:textId="77777777" w:rsidR="0082480E" w:rsidRDefault="0082480E" w:rsidP="0082480E">
      <w:pPr>
        <w:spacing w:after="0" w:line="240" w:lineRule="auto"/>
      </w:pPr>
      <w:r>
        <w:separator/>
      </w:r>
    </w:p>
  </w:endnote>
  <w:endnote w:type="continuationSeparator" w:id="0">
    <w:p w14:paraId="563C9EDE" w14:textId="77777777" w:rsidR="0082480E" w:rsidRDefault="0082480E" w:rsidP="00824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ACD90" w14:textId="77777777" w:rsidR="0082480E" w:rsidRDefault="008248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84E8F" w14:textId="77777777" w:rsidR="0082480E" w:rsidRDefault="008248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C705E" w14:textId="77777777" w:rsidR="0082480E" w:rsidRDefault="00824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A31C4" w14:textId="77777777" w:rsidR="0082480E" w:rsidRDefault="0082480E" w:rsidP="0082480E">
      <w:pPr>
        <w:spacing w:after="0" w:line="240" w:lineRule="auto"/>
      </w:pPr>
      <w:r>
        <w:separator/>
      </w:r>
    </w:p>
  </w:footnote>
  <w:footnote w:type="continuationSeparator" w:id="0">
    <w:p w14:paraId="7FA0FA09" w14:textId="77777777" w:rsidR="0082480E" w:rsidRDefault="0082480E" w:rsidP="00824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A6E67" w14:textId="180490C9" w:rsidR="0082480E" w:rsidRDefault="0082480E">
    <w:pPr>
      <w:pStyle w:val="Header"/>
    </w:pPr>
    <w:r>
      <w:rPr>
        <w:noProof/>
      </w:rPr>
      <w:pict w14:anchorId="023323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614735" o:spid="_x0000_s2050" type="#_x0000_t75" style="position:absolute;margin-left:0;margin-top:0;width:451.2pt;height:343pt;z-index:-251657216;mso-position-horizontal:center;mso-position-horizontal-relative:margin;mso-position-vertical:center;mso-position-vertical-relative:margin" o:allowincell="f">
          <v:imagedata r:id="rId1" o:title="SCHOOL 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A1508" w14:textId="7EDED262" w:rsidR="0082480E" w:rsidRDefault="0082480E">
    <w:pPr>
      <w:pStyle w:val="Header"/>
    </w:pPr>
    <w:r>
      <w:rPr>
        <w:noProof/>
      </w:rPr>
      <w:pict w14:anchorId="4539F2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614736" o:spid="_x0000_s2051" type="#_x0000_t75" style="position:absolute;margin-left:0;margin-top:0;width:451.2pt;height:343pt;z-index:-251656192;mso-position-horizontal:center;mso-position-horizontal-relative:margin;mso-position-vertical:center;mso-position-vertical-relative:margin" o:allowincell="f">
          <v:imagedata r:id="rId1" o:title="SCHOOL LOGO"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A0FB5" w14:textId="773F8263" w:rsidR="0082480E" w:rsidRDefault="0082480E">
    <w:pPr>
      <w:pStyle w:val="Header"/>
    </w:pPr>
    <w:r>
      <w:rPr>
        <w:noProof/>
      </w:rPr>
      <w:pict w14:anchorId="5A7A11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614734" o:spid="_x0000_s2049" type="#_x0000_t75" style="position:absolute;margin-left:0;margin-top:0;width:451.2pt;height:343pt;z-index:-251658240;mso-position-horizontal:center;mso-position-horizontal-relative:margin;mso-position-vertical:center;mso-position-vertical-relative:margin" o:allowincell="f">
          <v:imagedata r:id="rId1" o:title="SCHOOL LOGO"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1A76B3"/>
    <w:multiLevelType w:val="multilevel"/>
    <w:tmpl w:val="E2F68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80E"/>
    <w:rsid w:val="008248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9400DC"/>
  <w15:chartTrackingRefBased/>
  <w15:docId w15:val="{267273F3-C1AE-4371-980D-4A7AF4778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48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480E"/>
  </w:style>
  <w:style w:type="paragraph" w:styleId="Footer">
    <w:name w:val="footer"/>
    <w:basedOn w:val="Normal"/>
    <w:link w:val="FooterChar"/>
    <w:uiPriority w:val="99"/>
    <w:unhideWhenUsed/>
    <w:rsid w:val="008248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4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277831">
      <w:bodyDiv w:val="1"/>
      <w:marLeft w:val="0"/>
      <w:marRight w:val="0"/>
      <w:marTop w:val="0"/>
      <w:marBottom w:val="0"/>
      <w:divBdr>
        <w:top w:val="none" w:sz="0" w:space="0" w:color="auto"/>
        <w:left w:val="none" w:sz="0" w:space="0" w:color="auto"/>
        <w:bottom w:val="none" w:sz="0" w:space="0" w:color="auto"/>
        <w:right w:val="none" w:sz="0" w:space="0" w:color="auto"/>
      </w:divBdr>
    </w:div>
    <w:div w:id="106903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lford.gov.uk/media/jfelfg1u/salford-prevent-referral-form-12-may-2025.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216</Words>
  <Characters>1237</Characters>
  <Application>Microsoft Office Word</Application>
  <DocSecurity>0</DocSecurity>
  <Lines>10</Lines>
  <Paragraphs>2</Paragraphs>
  <ScaleCrop>false</ScaleCrop>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 deputy</dc:creator>
  <cp:keywords/>
  <dc:description/>
  <cp:lastModifiedBy>head, deputy</cp:lastModifiedBy>
  <cp:revision>1</cp:revision>
  <dcterms:created xsi:type="dcterms:W3CDTF">2026-01-29T16:41:00Z</dcterms:created>
  <dcterms:modified xsi:type="dcterms:W3CDTF">2026-01-29T16:45:00Z</dcterms:modified>
</cp:coreProperties>
</file>