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7820B" w14:textId="77777777" w:rsidR="00194463" w:rsidRDefault="00A67C8F" w:rsidP="00C73686">
      <w:pPr>
        <w:ind w:left="0" w:firstLine="0"/>
        <w:rPr>
          <w:sz w:val="16"/>
          <w:szCs w:val="16"/>
        </w:rPr>
      </w:pPr>
      <w:r>
        <w:rPr>
          <w:noProof/>
        </w:rPr>
        <w:drawing>
          <wp:anchor distT="0" distB="0" distL="114300" distR="114300" simplePos="0" relativeHeight="251671552" behindDoc="0" locked="0" layoutInCell="1" allowOverlap="1" wp14:anchorId="40921B55" wp14:editId="402F7095">
            <wp:simplePos x="0" y="0"/>
            <wp:positionH relativeFrom="margin">
              <wp:align>right</wp:align>
            </wp:positionH>
            <wp:positionV relativeFrom="paragraph">
              <wp:posOffset>-434340</wp:posOffset>
            </wp:positionV>
            <wp:extent cx="1671955" cy="835978"/>
            <wp:effectExtent l="0" t="0" r="444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1955" cy="8359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84AC7F" w14:textId="77777777" w:rsidR="00194463" w:rsidRDefault="00194463" w:rsidP="00A67C8F">
      <w:pPr>
        <w:jc w:val="right"/>
        <w:rPr>
          <w:sz w:val="16"/>
          <w:szCs w:val="16"/>
        </w:rPr>
      </w:pPr>
    </w:p>
    <w:p w14:paraId="45DA6F6F" w14:textId="77777777" w:rsidR="00C73686" w:rsidRDefault="00C73686" w:rsidP="00C73686">
      <w:pPr>
        <w:jc w:val="center"/>
        <w:rPr>
          <w:sz w:val="16"/>
          <w:szCs w:val="16"/>
        </w:rPr>
      </w:pPr>
    </w:p>
    <w:p w14:paraId="67F1D35B" w14:textId="77777777" w:rsidR="00194463" w:rsidRDefault="00194463" w:rsidP="00C73686">
      <w:pPr>
        <w:rPr>
          <w:noProof/>
          <w:sz w:val="16"/>
          <w:szCs w:val="16"/>
        </w:rPr>
      </w:pPr>
    </w:p>
    <w:p w14:paraId="434648B0" w14:textId="77777777" w:rsidR="00194463" w:rsidRPr="006E1CED" w:rsidRDefault="00194463" w:rsidP="00C73686">
      <w:pPr>
        <w:jc w:val="center"/>
        <w:rPr>
          <w:sz w:val="16"/>
          <w:szCs w:val="16"/>
        </w:rPr>
      </w:pPr>
      <w:r>
        <w:rPr>
          <w:noProof/>
          <w:sz w:val="16"/>
          <w:szCs w:val="16"/>
        </w:rPr>
        <w:drawing>
          <wp:inline distT="0" distB="0" distL="0" distR="0" wp14:anchorId="76FEE2C3" wp14:editId="2B4E3C7E">
            <wp:extent cx="5052060" cy="1216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060" cy="1216660"/>
                    </a:xfrm>
                    <a:prstGeom prst="rect">
                      <a:avLst/>
                    </a:prstGeom>
                    <a:noFill/>
                  </pic:spPr>
                </pic:pic>
              </a:graphicData>
            </a:graphic>
          </wp:inline>
        </w:drawing>
      </w:r>
    </w:p>
    <w:p w14:paraId="7A5F60B9" w14:textId="77777777" w:rsidR="00194463" w:rsidRDefault="00194463" w:rsidP="00C73686">
      <w:pPr>
        <w:pStyle w:val="Title1"/>
      </w:pPr>
    </w:p>
    <w:p w14:paraId="380EA2C7" w14:textId="77777777" w:rsidR="00B93DDF" w:rsidRPr="00B93DDF" w:rsidRDefault="00B93DDF" w:rsidP="00B93DDF">
      <w:pPr>
        <w:jc w:val="center"/>
        <w:rPr>
          <w:rFonts w:eastAsia="MS Gothic" w:cs="Times New Roman"/>
          <w:b/>
          <w:bCs/>
          <w:sz w:val="80"/>
          <w:szCs w:val="80"/>
          <w:lang w:eastAsia="en-US"/>
        </w:rPr>
      </w:pPr>
      <w:r w:rsidRPr="00B93DDF">
        <w:rPr>
          <w:rFonts w:eastAsia="MS Gothic" w:cs="Times New Roman"/>
          <w:b/>
          <w:bCs/>
          <w:sz w:val="80"/>
          <w:szCs w:val="80"/>
          <w:lang w:eastAsia="en-US"/>
        </w:rPr>
        <w:t>Teaching &amp; Learning Policy</w:t>
      </w:r>
    </w:p>
    <w:p w14:paraId="248772A7" w14:textId="77777777" w:rsidR="00194463" w:rsidRDefault="00194463" w:rsidP="00C73686">
      <w:pPr>
        <w:rPr>
          <w:b/>
        </w:rPr>
      </w:pPr>
    </w:p>
    <w:p w14:paraId="7B4639A5" w14:textId="77777777" w:rsidR="00194463" w:rsidRDefault="00194463" w:rsidP="00C73686">
      <w:pPr>
        <w:rPr>
          <w:b/>
        </w:rPr>
      </w:pPr>
    </w:p>
    <w:p w14:paraId="501E6BFF" w14:textId="77777777" w:rsidR="00194463" w:rsidRDefault="00194463" w:rsidP="00C73686">
      <w:pPr>
        <w:rPr>
          <w:b/>
        </w:rPr>
      </w:pPr>
    </w:p>
    <w:p w14:paraId="3A21F59F" w14:textId="77777777" w:rsidR="00194463" w:rsidRDefault="00194463" w:rsidP="00C73686">
      <w:pPr>
        <w:rPr>
          <w:b/>
        </w:rPr>
      </w:pPr>
    </w:p>
    <w:p w14:paraId="43D8A263" w14:textId="77777777" w:rsidR="00194463" w:rsidRDefault="00194463" w:rsidP="00C73686">
      <w:pPr>
        <w:rPr>
          <w:b/>
        </w:rPr>
      </w:pPr>
    </w:p>
    <w:p w14:paraId="68DA90B2" w14:textId="77777777" w:rsidR="00194463" w:rsidRDefault="00194463" w:rsidP="00C73686">
      <w:pPr>
        <w:rPr>
          <w:b/>
        </w:rPr>
      </w:pPr>
    </w:p>
    <w:p w14:paraId="23EDE99D" w14:textId="77777777" w:rsidR="00194463" w:rsidRDefault="00194463" w:rsidP="00C73686">
      <w:pPr>
        <w:rPr>
          <w:b/>
        </w:rPr>
      </w:pPr>
    </w:p>
    <w:p w14:paraId="7927E38E" w14:textId="77777777" w:rsidR="00194463" w:rsidRDefault="00194463" w:rsidP="00B93DDF">
      <w:pPr>
        <w:ind w:left="0" w:firstLine="0"/>
        <w:rPr>
          <w:b/>
        </w:rPr>
      </w:pPr>
    </w:p>
    <w:p w14:paraId="0A51AF48" w14:textId="77777777" w:rsidR="00194463" w:rsidRDefault="00194463" w:rsidP="00C73686">
      <w:pPr>
        <w:rPr>
          <w:b/>
        </w:rPr>
      </w:pPr>
    </w:p>
    <w:p w14:paraId="7ABE17D2" w14:textId="77777777" w:rsidR="00194463" w:rsidRDefault="00194463" w:rsidP="00C73686">
      <w:pPr>
        <w:rPr>
          <w:b/>
        </w:rPr>
      </w:pPr>
    </w:p>
    <w:p w14:paraId="69A4DC1B" w14:textId="77777777" w:rsidR="00194463" w:rsidRDefault="00194463" w:rsidP="00C73686">
      <w:pPr>
        <w:rPr>
          <w:b/>
        </w:rPr>
      </w:pPr>
    </w:p>
    <w:p w14:paraId="749CEBB8" w14:textId="77777777" w:rsidR="00194463" w:rsidRDefault="00194463" w:rsidP="00C73686">
      <w:pPr>
        <w:rPr>
          <w:b/>
        </w:rPr>
      </w:pPr>
    </w:p>
    <w:p w14:paraId="430BF1F9" w14:textId="77777777" w:rsidR="00194463" w:rsidRDefault="00194463" w:rsidP="00C73686">
      <w:pPr>
        <w:rPr>
          <w:b/>
        </w:rPr>
      </w:pPr>
    </w:p>
    <w:p w14:paraId="3C4EA850" w14:textId="77777777" w:rsidR="00194463" w:rsidRPr="00ED4599" w:rsidRDefault="00194463" w:rsidP="00C73686">
      <w:pPr>
        <w:rPr>
          <w:b/>
        </w:rPr>
      </w:pPr>
    </w:p>
    <w:p w14:paraId="309BCA26" w14:textId="77777777" w:rsidR="00194463" w:rsidRDefault="0000056B" w:rsidP="00C73686">
      <w:pPr>
        <w:spacing w:after="0" w:line="259" w:lineRule="auto"/>
        <w:ind w:left="139" w:right="0" w:firstLine="0"/>
        <w:rPr>
          <w:rFonts w:ascii="Calibri" w:eastAsia="Calibri" w:hAnsi="Calibri" w:cs="Calibri"/>
          <w:sz w:val="20"/>
        </w:rPr>
      </w:pPr>
      <w:r>
        <w:rPr>
          <w:rFonts w:ascii="Calibri" w:eastAsia="Calibri" w:hAnsi="Calibri" w:cs="Calibri"/>
          <w:sz w:val="20"/>
        </w:rPr>
        <w:t xml:space="preserve"> </w:t>
      </w:r>
    </w:p>
    <w:tbl>
      <w:tblPr>
        <w:tblStyle w:val="TableGrid0"/>
        <w:tblW w:w="0" w:type="auto"/>
        <w:tblLook w:val="04A0" w:firstRow="1" w:lastRow="0" w:firstColumn="1" w:lastColumn="0" w:noHBand="0" w:noVBand="1"/>
      </w:tblPr>
      <w:tblGrid>
        <w:gridCol w:w="2802"/>
        <w:gridCol w:w="7046"/>
      </w:tblGrid>
      <w:tr w:rsidR="00194463" w:rsidRPr="00194463" w14:paraId="0A2F45F3" w14:textId="77777777" w:rsidTr="005558A1">
        <w:trPr>
          <w:trHeight w:val="567"/>
        </w:trPr>
        <w:tc>
          <w:tcPr>
            <w:tcW w:w="2802" w:type="dxa"/>
          </w:tcPr>
          <w:p w14:paraId="63A6D969" w14:textId="77777777" w:rsidR="00194463" w:rsidRPr="00194463" w:rsidRDefault="00194463" w:rsidP="00C73686">
            <w:pPr>
              <w:keepNext/>
              <w:spacing w:after="80" w:line="240" w:lineRule="auto"/>
              <w:ind w:left="0" w:right="0" w:firstLine="0"/>
              <w:outlineLvl w:val="1"/>
              <w:rPr>
                <w:b/>
                <w:color w:val="auto"/>
                <w:spacing w:val="-1"/>
                <w:sz w:val="24"/>
                <w:szCs w:val="24"/>
                <w:lang w:eastAsia="en-US"/>
              </w:rPr>
            </w:pPr>
            <w:r w:rsidRPr="00194463">
              <w:rPr>
                <w:b/>
                <w:color w:val="auto"/>
                <w:spacing w:val="-1"/>
                <w:sz w:val="24"/>
                <w:szCs w:val="24"/>
                <w:lang w:eastAsia="en-US"/>
              </w:rPr>
              <w:t>Policy Originator:</w:t>
            </w:r>
            <w:r w:rsidRPr="00194463">
              <w:rPr>
                <w:b/>
                <w:color w:val="auto"/>
                <w:spacing w:val="-1"/>
                <w:sz w:val="24"/>
                <w:szCs w:val="24"/>
                <w:lang w:eastAsia="en-US"/>
              </w:rPr>
              <w:tab/>
            </w:r>
            <w:r w:rsidRPr="00194463">
              <w:rPr>
                <w:b/>
                <w:color w:val="auto"/>
                <w:spacing w:val="-1"/>
                <w:sz w:val="24"/>
                <w:szCs w:val="24"/>
                <w:lang w:eastAsia="en-US"/>
              </w:rPr>
              <w:tab/>
            </w:r>
          </w:p>
        </w:tc>
        <w:tc>
          <w:tcPr>
            <w:tcW w:w="7046" w:type="dxa"/>
          </w:tcPr>
          <w:p w14:paraId="12EF8789" w14:textId="616BF5F4" w:rsidR="00194463" w:rsidRPr="00194463" w:rsidRDefault="00427142" w:rsidP="00C73686">
            <w:pPr>
              <w:keepNext/>
              <w:spacing w:after="80" w:line="240" w:lineRule="auto"/>
              <w:ind w:left="0" w:right="0" w:firstLine="0"/>
              <w:outlineLvl w:val="1"/>
              <w:rPr>
                <w:b/>
                <w:color w:val="auto"/>
                <w:spacing w:val="-1"/>
                <w:sz w:val="24"/>
                <w:szCs w:val="24"/>
                <w:lang w:eastAsia="en-US"/>
              </w:rPr>
            </w:pPr>
            <w:r>
              <w:rPr>
                <w:b/>
                <w:color w:val="auto"/>
                <w:spacing w:val="-1"/>
                <w:sz w:val="24"/>
                <w:szCs w:val="24"/>
                <w:lang w:eastAsia="en-US"/>
              </w:rPr>
              <w:t>K Burge</w:t>
            </w:r>
          </w:p>
        </w:tc>
      </w:tr>
      <w:tr w:rsidR="00194463" w:rsidRPr="00194463" w14:paraId="44B69205" w14:textId="77777777" w:rsidTr="005558A1">
        <w:trPr>
          <w:trHeight w:val="567"/>
        </w:trPr>
        <w:tc>
          <w:tcPr>
            <w:tcW w:w="2802" w:type="dxa"/>
          </w:tcPr>
          <w:p w14:paraId="529B3113" w14:textId="77777777" w:rsidR="00194463" w:rsidRPr="00194463" w:rsidRDefault="00194463" w:rsidP="00C73686">
            <w:pPr>
              <w:keepNext/>
              <w:spacing w:after="80" w:line="240" w:lineRule="auto"/>
              <w:ind w:left="0" w:right="0" w:firstLine="0"/>
              <w:outlineLvl w:val="1"/>
              <w:rPr>
                <w:b/>
                <w:color w:val="auto"/>
                <w:spacing w:val="-1"/>
                <w:sz w:val="24"/>
                <w:szCs w:val="24"/>
                <w:lang w:eastAsia="en-US"/>
              </w:rPr>
            </w:pPr>
            <w:r w:rsidRPr="00194463">
              <w:rPr>
                <w:b/>
                <w:color w:val="auto"/>
                <w:spacing w:val="-1"/>
                <w:sz w:val="24"/>
                <w:szCs w:val="24"/>
                <w:lang w:eastAsia="en-US"/>
              </w:rPr>
              <w:t>Approved by:</w:t>
            </w:r>
            <w:r w:rsidRPr="00194463">
              <w:rPr>
                <w:b/>
                <w:color w:val="auto"/>
                <w:spacing w:val="-1"/>
                <w:sz w:val="24"/>
                <w:szCs w:val="24"/>
                <w:lang w:eastAsia="en-US"/>
              </w:rPr>
              <w:tab/>
            </w:r>
            <w:r w:rsidRPr="00194463">
              <w:rPr>
                <w:b/>
                <w:color w:val="auto"/>
                <w:spacing w:val="-1"/>
                <w:sz w:val="24"/>
                <w:szCs w:val="24"/>
                <w:lang w:eastAsia="en-US"/>
              </w:rPr>
              <w:tab/>
            </w:r>
          </w:p>
        </w:tc>
        <w:tc>
          <w:tcPr>
            <w:tcW w:w="7046" w:type="dxa"/>
          </w:tcPr>
          <w:p w14:paraId="26B68FC7" w14:textId="77777777" w:rsidR="00194463" w:rsidRPr="00194463" w:rsidRDefault="00FA436E" w:rsidP="00C73686">
            <w:pPr>
              <w:keepNext/>
              <w:spacing w:after="80" w:line="240" w:lineRule="auto"/>
              <w:ind w:left="0" w:right="0" w:firstLine="0"/>
              <w:outlineLvl w:val="1"/>
              <w:rPr>
                <w:b/>
                <w:color w:val="auto"/>
                <w:spacing w:val="-1"/>
                <w:sz w:val="24"/>
                <w:szCs w:val="24"/>
                <w:lang w:eastAsia="en-US"/>
              </w:rPr>
            </w:pPr>
            <w:r>
              <w:rPr>
                <w:b/>
                <w:color w:val="auto"/>
                <w:spacing w:val="-1"/>
                <w:sz w:val="24"/>
                <w:szCs w:val="24"/>
                <w:lang w:eastAsia="en-US"/>
              </w:rPr>
              <w:t xml:space="preserve">Academy Council </w:t>
            </w:r>
          </w:p>
        </w:tc>
      </w:tr>
      <w:tr w:rsidR="00194463" w:rsidRPr="00194463" w14:paraId="59EC13C7" w14:textId="77777777" w:rsidTr="005558A1">
        <w:trPr>
          <w:trHeight w:val="567"/>
        </w:trPr>
        <w:tc>
          <w:tcPr>
            <w:tcW w:w="2802" w:type="dxa"/>
          </w:tcPr>
          <w:p w14:paraId="2B0CA3A8" w14:textId="77777777" w:rsidR="00194463" w:rsidRPr="00194463" w:rsidRDefault="00033714" w:rsidP="00C73686">
            <w:pPr>
              <w:keepNext/>
              <w:spacing w:after="80" w:line="240" w:lineRule="auto"/>
              <w:ind w:left="0" w:right="0" w:firstLine="0"/>
              <w:outlineLvl w:val="1"/>
              <w:rPr>
                <w:b/>
                <w:color w:val="auto"/>
                <w:spacing w:val="-1"/>
                <w:sz w:val="24"/>
                <w:szCs w:val="24"/>
                <w:lang w:eastAsia="en-US"/>
              </w:rPr>
            </w:pPr>
            <w:r>
              <w:rPr>
                <w:b/>
                <w:color w:val="auto"/>
                <w:spacing w:val="-1"/>
                <w:sz w:val="24"/>
                <w:szCs w:val="24"/>
                <w:lang w:eastAsia="en-US"/>
              </w:rPr>
              <w:t>Date of Approval:</w:t>
            </w:r>
          </w:p>
        </w:tc>
        <w:tc>
          <w:tcPr>
            <w:tcW w:w="7046" w:type="dxa"/>
          </w:tcPr>
          <w:p w14:paraId="1EEF35B5" w14:textId="379EA28C" w:rsidR="00194463" w:rsidRPr="00194463" w:rsidRDefault="00084B0A" w:rsidP="00C73686">
            <w:pPr>
              <w:keepNext/>
              <w:spacing w:after="80" w:line="240" w:lineRule="auto"/>
              <w:ind w:left="0" w:right="0" w:firstLine="0"/>
              <w:outlineLvl w:val="1"/>
              <w:rPr>
                <w:b/>
                <w:color w:val="auto"/>
                <w:spacing w:val="-1"/>
                <w:sz w:val="24"/>
                <w:szCs w:val="24"/>
                <w:lang w:eastAsia="en-US"/>
              </w:rPr>
            </w:pPr>
            <w:r>
              <w:rPr>
                <w:b/>
                <w:color w:val="auto"/>
                <w:spacing w:val="-1"/>
                <w:sz w:val="24"/>
                <w:szCs w:val="24"/>
                <w:lang w:eastAsia="en-US"/>
              </w:rPr>
              <w:t>March 202</w:t>
            </w:r>
            <w:r w:rsidR="0036688A">
              <w:rPr>
                <w:b/>
                <w:color w:val="auto"/>
                <w:spacing w:val="-1"/>
                <w:sz w:val="24"/>
                <w:szCs w:val="24"/>
                <w:lang w:eastAsia="en-US"/>
              </w:rPr>
              <w:t>5</w:t>
            </w:r>
          </w:p>
        </w:tc>
      </w:tr>
      <w:tr w:rsidR="00194463" w:rsidRPr="00194463" w14:paraId="646ED789" w14:textId="77777777" w:rsidTr="005558A1">
        <w:trPr>
          <w:trHeight w:val="567"/>
        </w:trPr>
        <w:tc>
          <w:tcPr>
            <w:tcW w:w="2802" w:type="dxa"/>
          </w:tcPr>
          <w:p w14:paraId="50BFADE1" w14:textId="77777777" w:rsidR="00194463" w:rsidRPr="00194463" w:rsidRDefault="00194463" w:rsidP="00C73686">
            <w:pPr>
              <w:keepNext/>
              <w:spacing w:after="80" w:line="240" w:lineRule="auto"/>
              <w:ind w:left="0" w:right="0" w:firstLine="0"/>
              <w:outlineLvl w:val="1"/>
              <w:rPr>
                <w:b/>
                <w:color w:val="auto"/>
                <w:spacing w:val="-1"/>
                <w:sz w:val="24"/>
                <w:szCs w:val="24"/>
                <w:lang w:eastAsia="en-US"/>
              </w:rPr>
            </w:pPr>
            <w:r w:rsidRPr="00194463">
              <w:rPr>
                <w:b/>
                <w:color w:val="auto"/>
                <w:spacing w:val="-1"/>
                <w:sz w:val="24"/>
                <w:szCs w:val="24"/>
                <w:lang w:eastAsia="en-US"/>
              </w:rPr>
              <w:t>Last review Date:</w:t>
            </w:r>
            <w:r w:rsidRPr="00194463">
              <w:rPr>
                <w:b/>
                <w:color w:val="auto"/>
                <w:spacing w:val="-1"/>
                <w:sz w:val="24"/>
                <w:szCs w:val="24"/>
                <w:lang w:eastAsia="en-US"/>
              </w:rPr>
              <w:tab/>
            </w:r>
            <w:r w:rsidRPr="00194463">
              <w:rPr>
                <w:b/>
                <w:color w:val="auto"/>
                <w:spacing w:val="-1"/>
                <w:sz w:val="24"/>
                <w:szCs w:val="24"/>
                <w:lang w:eastAsia="en-US"/>
              </w:rPr>
              <w:tab/>
            </w:r>
          </w:p>
        </w:tc>
        <w:tc>
          <w:tcPr>
            <w:tcW w:w="7046" w:type="dxa"/>
          </w:tcPr>
          <w:p w14:paraId="647E82DA" w14:textId="3DC0E9B6" w:rsidR="00194463" w:rsidRPr="00194463" w:rsidRDefault="00084B0A" w:rsidP="00C73686">
            <w:pPr>
              <w:keepNext/>
              <w:spacing w:after="80" w:line="240" w:lineRule="auto"/>
              <w:ind w:left="0" w:right="0" w:firstLine="0"/>
              <w:outlineLvl w:val="1"/>
              <w:rPr>
                <w:b/>
                <w:color w:val="auto"/>
                <w:spacing w:val="-1"/>
                <w:sz w:val="24"/>
                <w:szCs w:val="24"/>
                <w:lang w:eastAsia="en-US"/>
              </w:rPr>
            </w:pPr>
            <w:r>
              <w:rPr>
                <w:b/>
                <w:color w:val="auto"/>
                <w:spacing w:val="-1"/>
                <w:sz w:val="24"/>
                <w:szCs w:val="24"/>
                <w:lang w:eastAsia="en-US"/>
              </w:rPr>
              <w:t>Jan 202</w:t>
            </w:r>
            <w:r w:rsidR="0036688A">
              <w:rPr>
                <w:b/>
                <w:color w:val="auto"/>
                <w:spacing w:val="-1"/>
                <w:sz w:val="24"/>
                <w:szCs w:val="24"/>
                <w:lang w:eastAsia="en-US"/>
              </w:rPr>
              <w:t>5</w:t>
            </w:r>
          </w:p>
        </w:tc>
      </w:tr>
      <w:tr w:rsidR="00194463" w:rsidRPr="00194463" w14:paraId="687B7114" w14:textId="77777777" w:rsidTr="005558A1">
        <w:trPr>
          <w:trHeight w:val="567"/>
        </w:trPr>
        <w:tc>
          <w:tcPr>
            <w:tcW w:w="2802" w:type="dxa"/>
          </w:tcPr>
          <w:p w14:paraId="0B4F83A8" w14:textId="77777777" w:rsidR="00194463" w:rsidRPr="00194463" w:rsidRDefault="00194463" w:rsidP="00C73686">
            <w:pPr>
              <w:keepNext/>
              <w:spacing w:after="80" w:line="240" w:lineRule="auto"/>
              <w:ind w:left="0" w:right="0" w:firstLine="0"/>
              <w:outlineLvl w:val="1"/>
              <w:rPr>
                <w:b/>
                <w:color w:val="auto"/>
                <w:spacing w:val="-1"/>
                <w:sz w:val="24"/>
                <w:szCs w:val="24"/>
                <w:lang w:eastAsia="en-US"/>
              </w:rPr>
            </w:pPr>
            <w:r w:rsidRPr="00194463">
              <w:rPr>
                <w:b/>
                <w:color w:val="auto"/>
                <w:spacing w:val="-1"/>
                <w:sz w:val="24"/>
                <w:szCs w:val="24"/>
                <w:lang w:eastAsia="en-US"/>
              </w:rPr>
              <w:t>Next review date:</w:t>
            </w:r>
            <w:r w:rsidRPr="00194463">
              <w:rPr>
                <w:b/>
                <w:color w:val="auto"/>
                <w:spacing w:val="-1"/>
                <w:sz w:val="24"/>
                <w:szCs w:val="24"/>
                <w:lang w:eastAsia="en-US"/>
              </w:rPr>
              <w:tab/>
            </w:r>
            <w:r w:rsidRPr="00194463">
              <w:rPr>
                <w:b/>
                <w:color w:val="auto"/>
                <w:spacing w:val="-1"/>
                <w:sz w:val="24"/>
                <w:szCs w:val="24"/>
                <w:lang w:eastAsia="en-US"/>
              </w:rPr>
              <w:tab/>
            </w:r>
          </w:p>
        </w:tc>
        <w:tc>
          <w:tcPr>
            <w:tcW w:w="7046" w:type="dxa"/>
          </w:tcPr>
          <w:p w14:paraId="047A7231" w14:textId="5E90702A" w:rsidR="00194463" w:rsidRPr="00194463" w:rsidRDefault="00084B0A" w:rsidP="00C73686">
            <w:pPr>
              <w:spacing w:before="120" w:after="80" w:line="240" w:lineRule="auto"/>
              <w:ind w:left="0" w:right="0" w:firstLine="0"/>
              <w:rPr>
                <w:rFonts w:eastAsia="MS Mincho" w:cs="Times New Roman"/>
                <w:b/>
                <w:color w:val="auto"/>
                <w:sz w:val="24"/>
                <w:szCs w:val="24"/>
                <w:lang w:eastAsia="en-US"/>
              </w:rPr>
            </w:pPr>
            <w:r>
              <w:rPr>
                <w:rFonts w:eastAsia="MS Mincho" w:cs="Times New Roman"/>
                <w:b/>
                <w:color w:val="auto"/>
                <w:sz w:val="24"/>
                <w:szCs w:val="24"/>
                <w:lang w:eastAsia="en-US"/>
              </w:rPr>
              <w:t>Jan 202</w:t>
            </w:r>
            <w:r w:rsidR="0036688A">
              <w:rPr>
                <w:rFonts w:eastAsia="MS Mincho" w:cs="Times New Roman"/>
                <w:b/>
                <w:color w:val="auto"/>
                <w:sz w:val="24"/>
                <w:szCs w:val="24"/>
                <w:lang w:eastAsia="en-US"/>
              </w:rPr>
              <w:t>6</w:t>
            </w:r>
          </w:p>
        </w:tc>
      </w:tr>
      <w:tr w:rsidR="00194463" w:rsidRPr="00194463" w14:paraId="190972A2" w14:textId="77777777" w:rsidTr="005558A1">
        <w:trPr>
          <w:trHeight w:val="567"/>
        </w:trPr>
        <w:tc>
          <w:tcPr>
            <w:tcW w:w="2802" w:type="dxa"/>
          </w:tcPr>
          <w:p w14:paraId="62ADFDB5" w14:textId="77777777" w:rsidR="00194463" w:rsidRPr="00194463" w:rsidRDefault="00194463" w:rsidP="00C73686">
            <w:pPr>
              <w:keepNext/>
              <w:spacing w:after="80" w:line="240" w:lineRule="auto"/>
              <w:ind w:left="0" w:right="0" w:firstLine="0"/>
              <w:outlineLvl w:val="1"/>
              <w:rPr>
                <w:b/>
                <w:color w:val="auto"/>
                <w:spacing w:val="-1"/>
                <w:sz w:val="24"/>
                <w:szCs w:val="24"/>
                <w:lang w:eastAsia="en-US"/>
              </w:rPr>
            </w:pPr>
            <w:r w:rsidRPr="00194463">
              <w:rPr>
                <w:b/>
                <w:color w:val="auto"/>
                <w:spacing w:val="-1"/>
                <w:sz w:val="24"/>
                <w:szCs w:val="24"/>
                <w:lang w:eastAsia="en-US"/>
              </w:rPr>
              <w:t>Audience:</w:t>
            </w:r>
          </w:p>
        </w:tc>
        <w:tc>
          <w:tcPr>
            <w:tcW w:w="7046" w:type="dxa"/>
          </w:tcPr>
          <w:p w14:paraId="47EAE2BE" w14:textId="77777777" w:rsidR="00194463" w:rsidRPr="00194463" w:rsidRDefault="00FA436E" w:rsidP="00C73686">
            <w:pPr>
              <w:spacing w:before="120" w:after="80" w:line="240" w:lineRule="auto"/>
              <w:ind w:left="0" w:right="0" w:firstLine="0"/>
              <w:rPr>
                <w:rFonts w:eastAsia="MS Mincho" w:cs="Times New Roman"/>
                <w:b/>
                <w:color w:val="auto"/>
                <w:sz w:val="24"/>
                <w:szCs w:val="24"/>
                <w:lang w:eastAsia="en-US"/>
              </w:rPr>
            </w:pPr>
            <w:r>
              <w:rPr>
                <w:rFonts w:eastAsia="MS Mincho" w:cs="Times New Roman"/>
                <w:b/>
                <w:color w:val="auto"/>
                <w:sz w:val="24"/>
                <w:szCs w:val="24"/>
                <w:lang w:eastAsia="en-US"/>
              </w:rPr>
              <w:t>All</w:t>
            </w:r>
          </w:p>
        </w:tc>
      </w:tr>
    </w:tbl>
    <w:p w14:paraId="1A7F8200" w14:textId="77777777" w:rsidR="00D80EAE" w:rsidRDefault="00D80EAE" w:rsidP="00D80EAE">
      <w:pPr>
        <w:pStyle w:val="SectionTitle"/>
        <w:spacing w:after="0" w:line="360" w:lineRule="auto"/>
        <w:rPr>
          <w:rFonts w:ascii="Arial" w:eastAsia="Times New Roman" w:hAnsi="Arial" w:cs="Arial"/>
          <w:b w:val="0"/>
          <w:color w:val="0070C0"/>
          <w:sz w:val="28"/>
          <w:szCs w:val="28"/>
          <w:u w:val="none"/>
          <w:lang w:val="en-US" w:eastAsia="ja-JP"/>
        </w:rPr>
      </w:pPr>
    </w:p>
    <w:p w14:paraId="28AB08FA" w14:textId="77777777" w:rsidR="00D80EAE" w:rsidRPr="00185EA3" w:rsidRDefault="00D80EAE" w:rsidP="00D80EAE">
      <w:pPr>
        <w:pStyle w:val="SectionTitle"/>
        <w:spacing w:after="0" w:line="360" w:lineRule="auto"/>
        <w:ind w:firstLine="720"/>
        <w:rPr>
          <w:rFonts w:ascii="Arial Narrow" w:eastAsia="Times New Roman" w:hAnsi="Arial Narrow" w:cs="Arial"/>
          <w:color w:val="0070C0"/>
          <w:sz w:val="22"/>
          <w:u w:val="none"/>
          <w:lang w:val="en-US" w:eastAsia="ja-JP"/>
        </w:rPr>
      </w:pPr>
      <w:r w:rsidRPr="00185EA3">
        <w:rPr>
          <w:rFonts w:ascii="Arial Narrow" w:eastAsia="Times New Roman" w:hAnsi="Arial Narrow" w:cs="Arial"/>
          <w:color w:val="0070C0"/>
          <w:sz w:val="22"/>
          <w:u w:val="none"/>
          <w:lang w:val="en-US" w:eastAsia="ja-JP"/>
        </w:rPr>
        <w:lastRenderedPageBreak/>
        <w:t>Contents:</w:t>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t xml:space="preserve">    </w:t>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t>Page No</w:t>
      </w:r>
    </w:p>
    <w:p w14:paraId="44842388" w14:textId="77777777" w:rsidR="00D80EAE" w:rsidRPr="00185EA3" w:rsidRDefault="00D80EAE" w:rsidP="00D80EAE">
      <w:pPr>
        <w:pStyle w:val="SectionTitle"/>
        <w:spacing w:after="0" w:line="360" w:lineRule="auto"/>
        <w:ind w:firstLine="720"/>
        <w:rPr>
          <w:rFonts w:ascii="Arial Narrow" w:eastAsia="Times New Roman" w:hAnsi="Arial Narrow" w:cs="Arial"/>
          <w:color w:val="0070C0"/>
          <w:sz w:val="22"/>
          <w:u w:val="none"/>
          <w:lang w:val="en-US" w:eastAsia="ja-JP"/>
        </w:rPr>
      </w:pPr>
      <w:r w:rsidRPr="00185EA3">
        <w:rPr>
          <w:rFonts w:ascii="Arial Narrow" w:eastAsia="Times New Roman" w:hAnsi="Arial Narrow" w:cs="Arial"/>
          <w:color w:val="0070C0"/>
          <w:sz w:val="22"/>
          <w:u w:val="none"/>
          <w:lang w:val="en-US" w:eastAsia="ja-JP"/>
        </w:rPr>
        <w:t xml:space="preserve"> </w:t>
      </w:r>
    </w:p>
    <w:p w14:paraId="59002966" w14:textId="3077C0E0" w:rsidR="00D80EAE" w:rsidRPr="00185EA3" w:rsidRDefault="00D80EAE" w:rsidP="001C5E10">
      <w:pPr>
        <w:pStyle w:val="SectionTitle"/>
        <w:numPr>
          <w:ilvl w:val="0"/>
          <w:numId w:val="19"/>
        </w:numPr>
        <w:spacing w:after="0" w:line="720" w:lineRule="auto"/>
        <w:rPr>
          <w:rFonts w:ascii="Arial Narrow" w:eastAsia="Times New Roman" w:hAnsi="Arial Narrow" w:cs="Arial"/>
          <w:color w:val="0070C0"/>
          <w:sz w:val="22"/>
          <w:u w:val="none"/>
          <w:lang w:val="en-US" w:eastAsia="ja-JP"/>
        </w:rPr>
      </w:pPr>
      <w:r w:rsidRPr="00185EA3">
        <w:rPr>
          <w:rFonts w:ascii="Arial Narrow" w:eastAsia="Times New Roman" w:hAnsi="Arial Narrow" w:cs="Arial"/>
          <w:color w:val="0070C0"/>
          <w:sz w:val="22"/>
          <w:u w:val="none"/>
          <w:lang w:val="en-US" w:eastAsia="ja-JP"/>
        </w:rPr>
        <w:t>Aim of the policy</w:t>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00AF7724" w:rsidRPr="00185EA3">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t>2</w:t>
      </w:r>
    </w:p>
    <w:p w14:paraId="3785519D" w14:textId="1D2D8FBC" w:rsidR="00D80EAE" w:rsidRPr="00185EA3" w:rsidRDefault="00415690" w:rsidP="001C5E10">
      <w:pPr>
        <w:pStyle w:val="SectionTitle"/>
        <w:numPr>
          <w:ilvl w:val="0"/>
          <w:numId w:val="19"/>
        </w:numPr>
        <w:spacing w:after="0" w:line="720" w:lineRule="auto"/>
        <w:rPr>
          <w:rFonts w:ascii="Arial Narrow" w:eastAsia="Times New Roman" w:hAnsi="Arial Narrow" w:cs="Arial"/>
          <w:color w:val="0070C0"/>
          <w:sz w:val="22"/>
          <w:u w:val="none"/>
          <w:lang w:val="en-US" w:eastAsia="ja-JP"/>
        </w:rPr>
      </w:pPr>
      <w:r w:rsidRPr="00415690">
        <w:rPr>
          <w:rFonts w:ascii="Arial Narrow" w:eastAsia="Times New Roman" w:hAnsi="Arial Narrow" w:cs="Arial"/>
          <w:color w:val="0070C0"/>
          <w:sz w:val="22"/>
          <w:u w:val="none"/>
          <w:lang w:val="en-US" w:eastAsia="ja-JP"/>
        </w:rPr>
        <w:t>Creating a Positive Learning Environment</w:t>
      </w:r>
      <w:r w:rsidR="00D80EAE" w:rsidRPr="00185EA3">
        <w:rPr>
          <w:rFonts w:ascii="Arial Narrow" w:eastAsia="Times New Roman" w:hAnsi="Arial Narrow" w:cs="Arial"/>
          <w:color w:val="0070C0"/>
          <w:sz w:val="22"/>
          <w:u w:val="none"/>
          <w:lang w:val="en-US" w:eastAsia="ja-JP"/>
        </w:rPr>
        <w:tab/>
      </w:r>
      <w:r w:rsidR="00D80EAE" w:rsidRPr="00185EA3">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t>2</w:t>
      </w:r>
      <w:r w:rsidR="00D80EAE" w:rsidRPr="00185EA3">
        <w:rPr>
          <w:rFonts w:ascii="Arial Narrow" w:eastAsia="Times New Roman" w:hAnsi="Arial Narrow" w:cs="Arial"/>
          <w:color w:val="0070C0"/>
          <w:sz w:val="22"/>
          <w:u w:val="none"/>
          <w:lang w:val="en-US" w:eastAsia="ja-JP"/>
        </w:rPr>
        <w:tab/>
      </w:r>
      <w:r w:rsidR="00185EA3">
        <w:rPr>
          <w:rFonts w:ascii="Arial Narrow" w:eastAsia="Times New Roman" w:hAnsi="Arial Narrow" w:cs="Arial"/>
          <w:color w:val="0070C0"/>
          <w:sz w:val="22"/>
          <w:u w:val="none"/>
          <w:lang w:val="en-US" w:eastAsia="ja-JP"/>
        </w:rPr>
        <w:tab/>
      </w:r>
    </w:p>
    <w:p w14:paraId="6AC6E7D8" w14:textId="75C92D36" w:rsidR="00D80EAE" w:rsidRPr="00185EA3" w:rsidRDefault="00031823" w:rsidP="001C5E10">
      <w:pPr>
        <w:pStyle w:val="SectionTitle"/>
        <w:numPr>
          <w:ilvl w:val="0"/>
          <w:numId w:val="19"/>
        </w:numPr>
        <w:spacing w:after="0" w:line="720" w:lineRule="auto"/>
        <w:rPr>
          <w:rFonts w:ascii="Arial Narrow" w:eastAsia="Times New Roman" w:hAnsi="Arial Narrow" w:cs="Arial"/>
          <w:color w:val="0070C0"/>
          <w:sz w:val="22"/>
          <w:u w:val="none"/>
          <w:lang w:val="en-US" w:eastAsia="ja-JP"/>
        </w:rPr>
      </w:pPr>
      <w:r w:rsidRPr="00031823">
        <w:rPr>
          <w:rFonts w:ascii="Arial Narrow" w:eastAsia="Times New Roman" w:hAnsi="Arial Narrow" w:cs="Arial"/>
          <w:color w:val="0070C0"/>
          <w:sz w:val="22"/>
          <w:u w:val="none"/>
          <w:lang w:val="en-US" w:eastAsia="ja-JP"/>
        </w:rPr>
        <w:t>Ensuring Quality First Teaching</w:t>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t>2</w:t>
      </w:r>
    </w:p>
    <w:p w14:paraId="05DAEA26" w14:textId="5BE4C39E" w:rsidR="00D80EAE" w:rsidRPr="00185EA3" w:rsidRDefault="00031823" w:rsidP="001C5E10">
      <w:pPr>
        <w:pStyle w:val="SectionTitle"/>
        <w:numPr>
          <w:ilvl w:val="0"/>
          <w:numId w:val="19"/>
        </w:numPr>
        <w:spacing w:after="0" w:line="720" w:lineRule="auto"/>
        <w:rPr>
          <w:rFonts w:ascii="Arial Narrow" w:eastAsia="Times New Roman" w:hAnsi="Arial Narrow" w:cs="Arial"/>
          <w:color w:val="0070C0"/>
          <w:sz w:val="22"/>
          <w:u w:val="none"/>
          <w:lang w:val="en-US" w:eastAsia="ja-JP"/>
        </w:rPr>
      </w:pPr>
      <w:r w:rsidRPr="00031823">
        <w:rPr>
          <w:rFonts w:ascii="Arial Narrow" w:eastAsia="Times New Roman" w:hAnsi="Arial Narrow" w:cs="Arial"/>
          <w:color w:val="0070C0"/>
          <w:sz w:val="22"/>
          <w:u w:val="none"/>
          <w:lang w:val="en-US" w:eastAsia="ja-JP"/>
        </w:rPr>
        <w:t>Planning for Excellence in Teaching</w:t>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t>2</w:t>
      </w:r>
    </w:p>
    <w:p w14:paraId="782EB4EC" w14:textId="31EF75D6" w:rsidR="00D80EAE" w:rsidRPr="00185EA3" w:rsidRDefault="00031823" w:rsidP="001C5E10">
      <w:pPr>
        <w:pStyle w:val="SectionTitle"/>
        <w:numPr>
          <w:ilvl w:val="0"/>
          <w:numId w:val="19"/>
        </w:numPr>
        <w:spacing w:after="0" w:line="720" w:lineRule="auto"/>
        <w:rPr>
          <w:rFonts w:ascii="Arial Narrow" w:eastAsia="Times New Roman" w:hAnsi="Arial Narrow" w:cs="Arial"/>
          <w:color w:val="0070C0"/>
          <w:sz w:val="22"/>
          <w:u w:val="none"/>
          <w:lang w:val="en-US" w:eastAsia="ja-JP"/>
        </w:rPr>
      </w:pPr>
      <w:r w:rsidRPr="00031823">
        <w:rPr>
          <w:rFonts w:ascii="Arial Narrow" w:eastAsia="Times New Roman" w:hAnsi="Arial Narrow" w:cs="Arial"/>
          <w:color w:val="0070C0"/>
          <w:sz w:val="22"/>
          <w:u w:val="none"/>
          <w:lang w:val="en-US" w:eastAsia="ja-JP"/>
        </w:rPr>
        <w:t>The “Westleigh Way”</w:t>
      </w:r>
      <w:r w:rsidR="00D80EAE" w:rsidRPr="00185EA3">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t>3</w:t>
      </w:r>
    </w:p>
    <w:p w14:paraId="4B6259E8" w14:textId="06C73553" w:rsidR="00D80EAE" w:rsidRPr="00031823" w:rsidRDefault="00031823" w:rsidP="001C5E10">
      <w:pPr>
        <w:pStyle w:val="SectionTitle"/>
        <w:numPr>
          <w:ilvl w:val="0"/>
          <w:numId w:val="19"/>
        </w:numPr>
        <w:spacing w:after="0" w:line="720" w:lineRule="auto"/>
        <w:rPr>
          <w:rFonts w:ascii="Arial Narrow" w:eastAsia="Times New Roman" w:hAnsi="Arial Narrow" w:cs="Arial"/>
          <w:color w:val="0070C0"/>
          <w:sz w:val="22"/>
          <w:u w:val="none"/>
          <w:lang w:val="en-US" w:eastAsia="ja-JP"/>
        </w:rPr>
      </w:pPr>
      <w:r w:rsidRPr="00031823">
        <w:rPr>
          <w:rFonts w:ascii="Arial Narrow" w:eastAsia="Times New Roman" w:hAnsi="Arial Narrow" w:cs="Arial"/>
          <w:color w:val="0070C0"/>
          <w:sz w:val="22"/>
          <w:u w:val="none"/>
          <w:lang w:val="en-US" w:eastAsia="ja-JP"/>
        </w:rPr>
        <w:t>Marking and Feedback</w:t>
      </w:r>
      <w:r w:rsidR="00D80EAE" w:rsidRPr="00031823">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t>3</w:t>
      </w:r>
      <w:r w:rsidR="00AF7724" w:rsidRPr="00031823">
        <w:rPr>
          <w:rFonts w:ascii="Arial Narrow" w:eastAsia="Times New Roman" w:hAnsi="Arial Narrow" w:cs="Arial"/>
          <w:color w:val="0070C0"/>
          <w:sz w:val="22"/>
          <w:u w:val="none"/>
          <w:lang w:val="en-US" w:eastAsia="ja-JP"/>
        </w:rPr>
        <w:tab/>
      </w:r>
      <w:r w:rsidR="00AF7724" w:rsidRPr="00031823">
        <w:rPr>
          <w:rFonts w:ascii="Arial Narrow" w:eastAsia="Times New Roman" w:hAnsi="Arial Narrow" w:cs="Arial"/>
          <w:color w:val="0070C0"/>
          <w:sz w:val="22"/>
          <w:u w:val="none"/>
          <w:lang w:val="en-US" w:eastAsia="ja-JP"/>
        </w:rPr>
        <w:tab/>
      </w:r>
    </w:p>
    <w:p w14:paraId="3DAAF5DC" w14:textId="470E784B" w:rsidR="00D80EAE" w:rsidRPr="00185EA3" w:rsidRDefault="00031823" w:rsidP="001C5E10">
      <w:pPr>
        <w:pStyle w:val="SectionTitle"/>
        <w:numPr>
          <w:ilvl w:val="0"/>
          <w:numId w:val="19"/>
        </w:numPr>
        <w:spacing w:after="0" w:line="720" w:lineRule="auto"/>
        <w:rPr>
          <w:rFonts w:ascii="Arial Narrow" w:eastAsia="Times New Roman" w:hAnsi="Arial Narrow" w:cs="Arial"/>
          <w:color w:val="0070C0"/>
          <w:sz w:val="22"/>
          <w:u w:val="none"/>
          <w:lang w:val="en-US" w:eastAsia="ja-JP"/>
        </w:rPr>
      </w:pPr>
      <w:r w:rsidRPr="00031823">
        <w:rPr>
          <w:rFonts w:ascii="Arial Narrow" w:eastAsia="Times New Roman" w:hAnsi="Arial Narrow" w:cs="Arial"/>
          <w:color w:val="0070C0"/>
          <w:sz w:val="22"/>
          <w:u w:val="none"/>
          <w:lang w:val="en-US" w:eastAsia="ja-JP"/>
        </w:rPr>
        <w:t>Home Learning</w:t>
      </w:r>
      <w:r w:rsidR="00D80EAE" w:rsidRPr="00185EA3">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r>
      <w:r w:rsidR="001C5E10">
        <w:rPr>
          <w:rFonts w:ascii="Arial Narrow" w:eastAsia="Times New Roman" w:hAnsi="Arial Narrow" w:cs="Arial"/>
          <w:color w:val="0070C0"/>
          <w:sz w:val="22"/>
          <w:u w:val="none"/>
          <w:lang w:val="en-US" w:eastAsia="ja-JP"/>
        </w:rPr>
        <w:tab/>
        <w:t>5</w:t>
      </w:r>
      <w:r w:rsidR="00AF7724" w:rsidRPr="00185EA3">
        <w:rPr>
          <w:rFonts w:ascii="Arial Narrow" w:eastAsia="Times New Roman" w:hAnsi="Arial Narrow" w:cs="Arial"/>
          <w:color w:val="0070C0"/>
          <w:sz w:val="22"/>
          <w:u w:val="none"/>
          <w:lang w:val="en-US" w:eastAsia="ja-JP"/>
        </w:rPr>
        <w:tab/>
      </w:r>
      <w:r w:rsidR="00AF7724" w:rsidRPr="00185EA3">
        <w:rPr>
          <w:rFonts w:ascii="Arial Narrow" w:eastAsia="Times New Roman" w:hAnsi="Arial Narrow" w:cs="Arial"/>
          <w:color w:val="0070C0"/>
          <w:sz w:val="22"/>
          <w:u w:val="none"/>
          <w:lang w:val="en-US" w:eastAsia="ja-JP"/>
        </w:rPr>
        <w:tab/>
      </w:r>
      <w:r w:rsidR="00AF7724" w:rsidRPr="00185EA3">
        <w:rPr>
          <w:rFonts w:ascii="Arial Narrow" w:eastAsia="Times New Roman" w:hAnsi="Arial Narrow" w:cs="Arial"/>
          <w:color w:val="0070C0"/>
          <w:sz w:val="22"/>
          <w:u w:val="none"/>
          <w:lang w:val="en-US" w:eastAsia="ja-JP"/>
        </w:rPr>
        <w:tab/>
      </w:r>
      <w:r w:rsidR="00AF7724" w:rsidRPr="00185EA3">
        <w:rPr>
          <w:rFonts w:ascii="Arial Narrow" w:eastAsia="Times New Roman" w:hAnsi="Arial Narrow" w:cs="Arial"/>
          <w:color w:val="0070C0"/>
          <w:sz w:val="22"/>
          <w:u w:val="none"/>
          <w:lang w:val="en-US" w:eastAsia="ja-JP"/>
        </w:rPr>
        <w:tab/>
      </w:r>
      <w:r w:rsidR="00AF7724" w:rsidRPr="00185EA3">
        <w:rPr>
          <w:rFonts w:ascii="Arial Narrow" w:eastAsia="Times New Roman" w:hAnsi="Arial Narrow" w:cs="Arial"/>
          <w:color w:val="0070C0"/>
          <w:sz w:val="22"/>
          <w:u w:val="none"/>
          <w:lang w:val="en-US" w:eastAsia="ja-JP"/>
        </w:rPr>
        <w:tab/>
      </w:r>
    </w:p>
    <w:p w14:paraId="62A6CD70" w14:textId="77777777" w:rsidR="00D80EAE" w:rsidRPr="00185EA3" w:rsidRDefault="00D80EAE" w:rsidP="00D80EAE">
      <w:pPr>
        <w:pStyle w:val="SectionTitle"/>
        <w:spacing w:after="0" w:line="360" w:lineRule="auto"/>
        <w:ind w:firstLine="720"/>
        <w:rPr>
          <w:rFonts w:ascii="Arial Narrow" w:eastAsia="Times New Roman" w:hAnsi="Arial Narrow" w:cs="Arial"/>
          <w:color w:val="0070C0"/>
          <w:sz w:val="22"/>
          <w:u w:val="none"/>
          <w:lang w:val="en-US" w:eastAsia="ja-JP"/>
        </w:rPr>
      </w:pPr>
    </w:p>
    <w:p w14:paraId="08A67304" w14:textId="2F1545DF" w:rsidR="00D80EAE" w:rsidRPr="00185EA3" w:rsidRDefault="00AF7724" w:rsidP="00D80EAE">
      <w:pPr>
        <w:pStyle w:val="SectionTitle"/>
        <w:spacing w:after="0" w:line="360" w:lineRule="auto"/>
        <w:ind w:firstLine="720"/>
        <w:rPr>
          <w:rFonts w:ascii="Arial Narrow" w:eastAsia="Times New Roman" w:hAnsi="Arial Narrow" w:cs="Arial"/>
          <w:color w:val="0070C0"/>
          <w:sz w:val="22"/>
          <w:u w:val="none"/>
          <w:lang w:val="en-US" w:eastAsia="ja-JP"/>
        </w:rPr>
      </w:pP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p>
    <w:p w14:paraId="749719C5" w14:textId="77777777" w:rsidR="001A59E0" w:rsidRPr="00185EA3" w:rsidRDefault="001A59E0" w:rsidP="00D80EAE">
      <w:pPr>
        <w:pStyle w:val="SectionTitle"/>
        <w:spacing w:after="0" w:line="360" w:lineRule="auto"/>
        <w:ind w:firstLine="720"/>
        <w:rPr>
          <w:rFonts w:ascii="Arial Narrow" w:eastAsia="Times New Roman" w:hAnsi="Arial Narrow" w:cs="Arial"/>
          <w:color w:val="0070C0"/>
          <w:sz w:val="22"/>
          <w:u w:val="none"/>
          <w:lang w:val="en-US" w:eastAsia="ja-JP"/>
        </w:rPr>
      </w:pPr>
    </w:p>
    <w:p w14:paraId="63C4990B" w14:textId="77777777" w:rsidR="001140D0" w:rsidRPr="00185EA3" w:rsidRDefault="001A59E0" w:rsidP="001140D0">
      <w:pPr>
        <w:pStyle w:val="SectionTitle"/>
        <w:spacing w:after="0" w:line="360" w:lineRule="auto"/>
        <w:ind w:firstLine="720"/>
        <w:rPr>
          <w:rFonts w:ascii="Arial Narrow" w:eastAsia="Times New Roman" w:hAnsi="Arial Narrow" w:cs="Arial"/>
          <w:color w:val="0070C0"/>
          <w:sz w:val="22"/>
          <w:u w:val="none"/>
          <w:lang w:val="en-US" w:eastAsia="ja-JP"/>
        </w:rPr>
      </w:pP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r w:rsidRPr="00185EA3">
        <w:rPr>
          <w:rFonts w:ascii="Arial Narrow" w:eastAsia="Times New Roman" w:hAnsi="Arial Narrow" w:cs="Arial"/>
          <w:color w:val="0070C0"/>
          <w:sz w:val="22"/>
          <w:u w:val="none"/>
          <w:lang w:val="en-US" w:eastAsia="ja-JP"/>
        </w:rPr>
        <w:tab/>
      </w:r>
    </w:p>
    <w:p w14:paraId="08302C37" w14:textId="77777777" w:rsidR="001A59E0" w:rsidRPr="00185EA3" w:rsidRDefault="001A59E0" w:rsidP="00F20CC7">
      <w:pPr>
        <w:pStyle w:val="SectionTitle"/>
        <w:spacing w:after="0" w:line="360" w:lineRule="auto"/>
        <w:rPr>
          <w:rFonts w:ascii="Arial Narrow" w:eastAsia="Times New Roman" w:hAnsi="Arial Narrow" w:cs="Arial"/>
          <w:color w:val="0070C0"/>
          <w:sz w:val="22"/>
          <w:u w:val="none"/>
          <w:lang w:val="en-US" w:eastAsia="ja-JP"/>
        </w:rPr>
      </w:pPr>
    </w:p>
    <w:p w14:paraId="3B1CFF11" w14:textId="77777777" w:rsidR="00AF7724" w:rsidRPr="00185EA3" w:rsidRDefault="00AF7724" w:rsidP="00F20CC7">
      <w:pPr>
        <w:pStyle w:val="SectionTitle"/>
        <w:spacing w:after="0" w:line="360" w:lineRule="auto"/>
        <w:rPr>
          <w:rFonts w:ascii="Arial Narrow" w:eastAsia="Times New Roman" w:hAnsi="Arial Narrow" w:cs="Arial"/>
          <w:color w:val="0070C0"/>
          <w:sz w:val="22"/>
          <w:u w:val="none"/>
          <w:lang w:val="en-US" w:eastAsia="ja-JP"/>
        </w:rPr>
      </w:pPr>
    </w:p>
    <w:p w14:paraId="6271F4C8" w14:textId="77777777" w:rsidR="00AF7724" w:rsidRPr="00185EA3" w:rsidRDefault="00AF7724" w:rsidP="00F20CC7">
      <w:pPr>
        <w:pStyle w:val="SectionTitle"/>
        <w:spacing w:after="0" w:line="360" w:lineRule="auto"/>
        <w:rPr>
          <w:rFonts w:ascii="Arial Narrow" w:eastAsia="Times New Roman" w:hAnsi="Arial Narrow" w:cs="Arial"/>
          <w:color w:val="0070C0"/>
          <w:sz w:val="22"/>
          <w:u w:val="none"/>
          <w:lang w:val="en-US" w:eastAsia="ja-JP"/>
        </w:rPr>
      </w:pPr>
    </w:p>
    <w:p w14:paraId="48C8930B" w14:textId="77777777" w:rsidR="00AF7724" w:rsidRPr="00185EA3" w:rsidRDefault="00AF7724" w:rsidP="00F20CC7">
      <w:pPr>
        <w:pStyle w:val="SectionTitle"/>
        <w:spacing w:after="0" w:line="360" w:lineRule="auto"/>
        <w:rPr>
          <w:rFonts w:ascii="Arial Narrow" w:eastAsia="Times New Roman" w:hAnsi="Arial Narrow" w:cs="Arial"/>
          <w:color w:val="0070C0"/>
          <w:sz w:val="22"/>
          <w:u w:val="none"/>
          <w:lang w:val="en-US" w:eastAsia="ja-JP"/>
        </w:rPr>
      </w:pPr>
    </w:p>
    <w:p w14:paraId="51BDE689" w14:textId="3A133A13" w:rsidR="00F20CC7" w:rsidRDefault="00F20CC7" w:rsidP="00F20CC7">
      <w:pPr>
        <w:pStyle w:val="SectionTitle"/>
        <w:spacing w:after="0" w:line="360" w:lineRule="auto"/>
        <w:rPr>
          <w:rFonts w:ascii="Arial Narrow" w:eastAsia="Times New Roman" w:hAnsi="Arial Narrow" w:cs="Arial"/>
          <w:color w:val="0070C0"/>
          <w:sz w:val="22"/>
          <w:u w:val="none"/>
          <w:lang w:val="en-US" w:eastAsia="ja-JP"/>
        </w:rPr>
      </w:pPr>
    </w:p>
    <w:p w14:paraId="0EA7AFD7" w14:textId="521182C7" w:rsidR="00185EA3" w:rsidRDefault="00185EA3" w:rsidP="00F20CC7">
      <w:pPr>
        <w:pStyle w:val="SectionTitle"/>
        <w:spacing w:after="0" w:line="360" w:lineRule="auto"/>
        <w:rPr>
          <w:rFonts w:ascii="Arial Narrow" w:eastAsia="Times New Roman" w:hAnsi="Arial Narrow" w:cs="Arial"/>
          <w:color w:val="0070C0"/>
          <w:sz w:val="22"/>
          <w:u w:val="none"/>
          <w:lang w:val="en-US" w:eastAsia="ja-JP"/>
        </w:rPr>
      </w:pPr>
    </w:p>
    <w:p w14:paraId="04D2E490" w14:textId="29971ABE" w:rsidR="00185EA3" w:rsidRDefault="00185EA3" w:rsidP="00F20CC7">
      <w:pPr>
        <w:pStyle w:val="SectionTitle"/>
        <w:spacing w:after="0" w:line="360" w:lineRule="auto"/>
        <w:rPr>
          <w:rFonts w:ascii="Arial Narrow" w:eastAsia="Times New Roman" w:hAnsi="Arial Narrow" w:cs="Arial"/>
          <w:color w:val="0070C0"/>
          <w:sz w:val="22"/>
          <w:u w:val="none"/>
          <w:lang w:val="en-US" w:eastAsia="ja-JP"/>
        </w:rPr>
      </w:pPr>
    </w:p>
    <w:p w14:paraId="24E9A7DE" w14:textId="32D9B602" w:rsidR="00185EA3" w:rsidRDefault="00185EA3" w:rsidP="00F20CC7">
      <w:pPr>
        <w:pStyle w:val="SectionTitle"/>
        <w:spacing w:after="0" w:line="360" w:lineRule="auto"/>
        <w:rPr>
          <w:rFonts w:ascii="Arial Narrow" w:eastAsia="Times New Roman" w:hAnsi="Arial Narrow" w:cs="Arial"/>
          <w:color w:val="0070C0"/>
          <w:sz w:val="22"/>
          <w:u w:val="none"/>
          <w:lang w:val="en-US" w:eastAsia="ja-JP"/>
        </w:rPr>
      </w:pPr>
    </w:p>
    <w:p w14:paraId="652833B4" w14:textId="52547D72" w:rsidR="00185EA3" w:rsidRDefault="00185EA3" w:rsidP="00F20CC7">
      <w:pPr>
        <w:pStyle w:val="SectionTitle"/>
        <w:spacing w:after="0" w:line="360" w:lineRule="auto"/>
        <w:rPr>
          <w:rFonts w:ascii="Arial Narrow" w:eastAsia="Times New Roman" w:hAnsi="Arial Narrow" w:cs="Arial"/>
          <w:color w:val="0070C0"/>
          <w:sz w:val="22"/>
          <w:u w:val="none"/>
          <w:lang w:val="en-US" w:eastAsia="ja-JP"/>
        </w:rPr>
      </w:pPr>
    </w:p>
    <w:p w14:paraId="0E5D5E53" w14:textId="2EF85CD0" w:rsidR="00185EA3" w:rsidRDefault="00185EA3" w:rsidP="00F20CC7">
      <w:pPr>
        <w:pStyle w:val="SectionTitle"/>
        <w:spacing w:after="0" w:line="360" w:lineRule="auto"/>
        <w:rPr>
          <w:rFonts w:ascii="Arial Narrow" w:eastAsia="Times New Roman" w:hAnsi="Arial Narrow" w:cs="Arial"/>
          <w:color w:val="0070C0"/>
          <w:sz w:val="22"/>
          <w:u w:val="none"/>
          <w:lang w:val="en-US" w:eastAsia="ja-JP"/>
        </w:rPr>
      </w:pPr>
    </w:p>
    <w:p w14:paraId="090D560E" w14:textId="5FAB1D4B" w:rsidR="00185EA3" w:rsidRDefault="00185EA3" w:rsidP="00F20CC7">
      <w:pPr>
        <w:pStyle w:val="SectionTitle"/>
        <w:spacing w:after="0" w:line="360" w:lineRule="auto"/>
        <w:rPr>
          <w:rFonts w:ascii="Arial Narrow" w:eastAsia="Times New Roman" w:hAnsi="Arial Narrow" w:cs="Arial"/>
          <w:color w:val="0070C0"/>
          <w:sz w:val="22"/>
          <w:u w:val="none"/>
          <w:lang w:val="en-US" w:eastAsia="ja-JP"/>
        </w:rPr>
      </w:pPr>
    </w:p>
    <w:p w14:paraId="428FA7A7" w14:textId="1C1F909B" w:rsidR="00185EA3" w:rsidRDefault="00185EA3" w:rsidP="00F20CC7">
      <w:pPr>
        <w:pStyle w:val="SectionTitle"/>
        <w:spacing w:after="0" w:line="360" w:lineRule="auto"/>
        <w:rPr>
          <w:rFonts w:ascii="Arial Narrow" w:eastAsia="Times New Roman" w:hAnsi="Arial Narrow" w:cs="Arial"/>
          <w:color w:val="0070C0"/>
          <w:sz w:val="22"/>
          <w:u w:val="none"/>
          <w:lang w:val="en-US" w:eastAsia="ja-JP"/>
        </w:rPr>
      </w:pPr>
    </w:p>
    <w:p w14:paraId="01FB431C" w14:textId="77777777" w:rsidR="00185EA3" w:rsidRDefault="00185EA3" w:rsidP="00F20CC7">
      <w:pPr>
        <w:pStyle w:val="SectionTitle"/>
        <w:spacing w:after="0" w:line="360" w:lineRule="auto"/>
        <w:rPr>
          <w:rFonts w:ascii="Arial Narrow" w:eastAsia="Times New Roman" w:hAnsi="Arial Narrow" w:cs="Arial"/>
          <w:color w:val="0070C0"/>
          <w:sz w:val="22"/>
          <w:u w:val="none"/>
          <w:lang w:val="en-US" w:eastAsia="ja-JP"/>
        </w:rPr>
      </w:pPr>
    </w:p>
    <w:p w14:paraId="5EB5E91E" w14:textId="77777777" w:rsidR="00031823" w:rsidRDefault="00031823" w:rsidP="00F20CC7">
      <w:pPr>
        <w:pStyle w:val="SectionTitle"/>
        <w:spacing w:after="0" w:line="360" w:lineRule="auto"/>
        <w:rPr>
          <w:rFonts w:ascii="Arial Narrow" w:eastAsia="Times New Roman" w:hAnsi="Arial Narrow" w:cs="Arial"/>
          <w:color w:val="0070C0"/>
          <w:sz w:val="22"/>
          <w:u w:val="none"/>
          <w:lang w:val="en-US" w:eastAsia="ja-JP"/>
        </w:rPr>
      </w:pPr>
    </w:p>
    <w:p w14:paraId="3128EBCD" w14:textId="77777777" w:rsidR="00031823" w:rsidRPr="00185EA3" w:rsidRDefault="00031823" w:rsidP="00F20CC7">
      <w:pPr>
        <w:pStyle w:val="SectionTitle"/>
        <w:spacing w:after="0" w:line="360" w:lineRule="auto"/>
        <w:rPr>
          <w:rFonts w:ascii="Arial Narrow" w:eastAsia="Times New Roman" w:hAnsi="Arial Narrow" w:cs="Arial"/>
          <w:color w:val="0070C0"/>
          <w:sz w:val="22"/>
          <w:u w:val="none"/>
          <w:lang w:val="en-US" w:eastAsia="ja-JP"/>
        </w:rPr>
      </w:pPr>
    </w:p>
    <w:p w14:paraId="7D41F1EE" w14:textId="77777777" w:rsidR="001A59E0" w:rsidRPr="00185EA3" w:rsidRDefault="001A59E0" w:rsidP="001140D0">
      <w:pPr>
        <w:pStyle w:val="SectionTitle"/>
        <w:spacing w:after="0" w:line="360" w:lineRule="auto"/>
        <w:ind w:firstLine="720"/>
        <w:rPr>
          <w:rFonts w:ascii="Arial Narrow" w:eastAsia="Times New Roman" w:hAnsi="Arial Narrow" w:cs="Arial"/>
          <w:color w:val="0070C0"/>
          <w:sz w:val="22"/>
          <w:u w:val="none"/>
          <w:lang w:val="en-US" w:eastAsia="ja-JP"/>
        </w:rPr>
      </w:pPr>
    </w:p>
    <w:p w14:paraId="65EB2155" w14:textId="77777777" w:rsidR="00AF7724" w:rsidRPr="00185EA3" w:rsidRDefault="00AF7724" w:rsidP="00A44AB0">
      <w:pPr>
        <w:pStyle w:val="SectionTitle"/>
        <w:spacing w:after="0" w:line="360" w:lineRule="auto"/>
        <w:rPr>
          <w:rFonts w:ascii="Arial Narrow" w:eastAsia="Times New Roman" w:hAnsi="Arial Narrow" w:cs="Arial"/>
          <w:color w:val="0070C0"/>
          <w:sz w:val="22"/>
          <w:u w:val="none"/>
          <w:lang w:val="en-US" w:eastAsia="ja-JP"/>
        </w:rPr>
      </w:pPr>
      <w:r w:rsidRPr="00185EA3">
        <w:rPr>
          <w:rFonts w:ascii="Arial Narrow" w:eastAsia="Times New Roman" w:hAnsi="Arial Narrow" w:cs="Arial"/>
          <w:color w:val="0070C0"/>
          <w:sz w:val="22"/>
          <w:u w:val="none"/>
          <w:lang w:val="en-US" w:eastAsia="ja-JP"/>
        </w:rPr>
        <w:lastRenderedPageBreak/>
        <w:t>The Aim of the Policy</w:t>
      </w:r>
    </w:p>
    <w:p w14:paraId="7F7D5FCD" w14:textId="1492448B" w:rsidR="00AF7724" w:rsidRDefault="00E3326D" w:rsidP="00E3326D">
      <w:pPr>
        <w:pStyle w:val="SectionTitle"/>
        <w:spacing w:after="0" w:line="240" w:lineRule="auto"/>
        <w:ind w:left="360"/>
        <w:rPr>
          <w:rFonts w:ascii="Arial Narrow" w:eastAsia="Arial" w:hAnsi="Arial Narrow" w:cstheme="minorHAnsi"/>
          <w:b w:val="0"/>
          <w:color w:val="000000"/>
          <w:sz w:val="22"/>
          <w:u w:val="none"/>
          <w:lang w:eastAsia="en-GB"/>
        </w:rPr>
      </w:pPr>
      <w:r w:rsidRPr="00E3326D">
        <w:rPr>
          <w:rFonts w:ascii="Arial Narrow" w:eastAsia="Arial" w:hAnsi="Arial Narrow" w:cstheme="minorHAnsi"/>
          <w:b w:val="0"/>
          <w:color w:val="000000"/>
          <w:sz w:val="22"/>
          <w:u w:val="none"/>
          <w:lang w:eastAsia="en-GB"/>
        </w:rPr>
        <w:t>The purpose of this policy is to ensure that every student’s individual needs are met and that any barriers to learning</w:t>
      </w:r>
      <w:r>
        <w:rPr>
          <w:rFonts w:ascii="Arial Narrow" w:eastAsia="Arial" w:hAnsi="Arial Narrow" w:cstheme="minorHAnsi"/>
          <w:b w:val="0"/>
          <w:color w:val="000000"/>
          <w:sz w:val="22"/>
          <w:u w:val="none"/>
          <w:lang w:eastAsia="en-GB"/>
        </w:rPr>
        <w:t xml:space="preserve"> </w:t>
      </w:r>
      <w:r w:rsidRPr="00E3326D">
        <w:rPr>
          <w:rFonts w:ascii="Arial Narrow" w:eastAsia="Arial" w:hAnsi="Arial Narrow" w:cstheme="minorHAnsi"/>
          <w:b w:val="0"/>
          <w:color w:val="000000"/>
          <w:sz w:val="22"/>
          <w:u w:val="none"/>
          <w:lang w:eastAsia="en-GB"/>
        </w:rPr>
        <w:t>are addressed, enabling all students to access the curriculum fully and reach their potential.</w:t>
      </w:r>
    </w:p>
    <w:p w14:paraId="29156286" w14:textId="77777777" w:rsidR="00E3326D" w:rsidRPr="00185EA3" w:rsidRDefault="00E3326D" w:rsidP="00E3326D">
      <w:pPr>
        <w:pStyle w:val="SectionTitle"/>
        <w:spacing w:after="0" w:line="240" w:lineRule="auto"/>
        <w:ind w:left="360"/>
        <w:rPr>
          <w:rFonts w:ascii="Arial Narrow" w:eastAsia="Times New Roman" w:hAnsi="Arial Narrow" w:cs="Arial"/>
          <w:color w:val="0070C0"/>
          <w:sz w:val="22"/>
          <w:u w:val="none"/>
          <w:lang w:val="en-US" w:eastAsia="ja-JP"/>
        </w:rPr>
      </w:pPr>
    </w:p>
    <w:p w14:paraId="71B48F87" w14:textId="76B665F1" w:rsidR="00163C92" w:rsidRPr="00163C92" w:rsidRDefault="00163C92" w:rsidP="00163C92">
      <w:pPr>
        <w:pStyle w:val="SectionTitle"/>
        <w:spacing w:after="0" w:line="360" w:lineRule="auto"/>
        <w:rPr>
          <w:rFonts w:ascii="Arial Narrow" w:eastAsia="Times New Roman" w:hAnsi="Arial Narrow" w:cs="Arial"/>
          <w:color w:val="0070C0"/>
          <w:sz w:val="22"/>
          <w:u w:val="none"/>
          <w:lang w:val="en-US" w:eastAsia="ja-JP"/>
        </w:rPr>
      </w:pPr>
      <w:r w:rsidRPr="00163C92">
        <w:rPr>
          <w:rFonts w:ascii="Arial Narrow" w:eastAsia="Times New Roman" w:hAnsi="Arial Narrow" w:cs="Arial"/>
          <w:color w:val="0070C0"/>
          <w:sz w:val="22"/>
          <w:u w:val="none"/>
          <w:lang w:val="en-US" w:eastAsia="ja-JP"/>
        </w:rPr>
        <w:t>Creating a Positive Learning Environment</w:t>
      </w:r>
    </w:p>
    <w:p w14:paraId="36F31179" w14:textId="77777777" w:rsidR="00163C92" w:rsidRPr="00163C92" w:rsidRDefault="00163C92" w:rsidP="00163C92">
      <w:pPr>
        <w:pStyle w:val="SectionTitle"/>
        <w:spacing w:after="0" w:line="240" w:lineRule="auto"/>
        <w:ind w:left="360"/>
        <w:rPr>
          <w:rFonts w:ascii="Arial Narrow" w:eastAsia="Times New Roman" w:hAnsi="Arial Narrow" w:cs="Arial"/>
          <w:b w:val="0"/>
          <w:bCs/>
          <w:sz w:val="22"/>
          <w:u w:val="none"/>
          <w:lang w:val="en-US" w:eastAsia="ja-JP"/>
        </w:rPr>
      </w:pPr>
      <w:r w:rsidRPr="00163C92">
        <w:rPr>
          <w:rFonts w:ascii="Arial Narrow" w:eastAsia="Times New Roman" w:hAnsi="Arial Narrow" w:cs="Arial"/>
          <w:b w:val="0"/>
          <w:bCs/>
          <w:sz w:val="22"/>
          <w:u w:val="none"/>
          <w:lang w:val="en-US" w:eastAsia="ja-JP"/>
        </w:rPr>
        <w:t>Teachers are responsible for fostering a supportive and inclusive learning environment where students feel safe, confident, and motivated to learn. Key principles include:</w:t>
      </w:r>
    </w:p>
    <w:p w14:paraId="25F22A4C" w14:textId="77777777" w:rsidR="00163C92" w:rsidRPr="00163C92" w:rsidRDefault="00163C92" w:rsidP="00163C92">
      <w:pPr>
        <w:pStyle w:val="SectionTitle"/>
        <w:spacing w:after="0" w:line="240" w:lineRule="auto"/>
        <w:ind w:left="360"/>
        <w:rPr>
          <w:rFonts w:ascii="Arial Narrow" w:eastAsia="Times New Roman" w:hAnsi="Arial Narrow" w:cs="Arial"/>
          <w:b w:val="0"/>
          <w:bCs/>
          <w:sz w:val="22"/>
          <w:u w:val="none"/>
          <w:lang w:val="en-US" w:eastAsia="ja-JP"/>
        </w:rPr>
      </w:pPr>
    </w:p>
    <w:p w14:paraId="564D6932" w14:textId="5897CB04" w:rsidR="00163C92" w:rsidRPr="00163C92" w:rsidRDefault="00163C92" w:rsidP="00163C92">
      <w:pPr>
        <w:pStyle w:val="SectionTitle"/>
        <w:numPr>
          <w:ilvl w:val="0"/>
          <w:numId w:val="14"/>
        </w:numPr>
        <w:spacing w:after="0" w:line="240" w:lineRule="auto"/>
        <w:rPr>
          <w:rFonts w:ascii="Arial Narrow" w:eastAsia="Times New Roman" w:hAnsi="Arial Narrow" w:cs="Arial"/>
          <w:b w:val="0"/>
          <w:bCs/>
          <w:sz w:val="22"/>
          <w:u w:val="none"/>
          <w:lang w:val="en-US" w:eastAsia="ja-JP"/>
        </w:rPr>
      </w:pPr>
      <w:r w:rsidRPr="00272B18">
        <w:rPr>
          <w:rFonts w:ascii="Arial Narrow" w:eastAsia="Times New Roman" w:hAnsi="Arial Narrow" w:cs="Arial"/>
          <w:sz w:val="22"/>
          <w:u w:val="none"/>
          <w:lang w:val="en-US" w:eastAsia="ja-JP"/>
        </w:rPr>
        <w:t>Physical Environment</w:t>
      </w:r>
      <w:r w:rsidRPr="00163C92">
        <w:rPr>
          <w:rFonts w:ascii="Arial Narrow" w:eastAsia="Times New Roman" w:hAnsi="Arial Narrow" w:cs="Arial"/>
          <w:b w:val="0"/>
          <w:bCs/>
          <w:sz w:val="22"/>
          <w:u w:val="none"/>
          <w:lang w:val="en-US" w:eastAsia="ja-JP"/>
        </w:rPr>
        <w:t>: Classrooms should be tidy, organi</w:t>
      </w:r>
      <w:r w:rsidR="0033027D">
        <w:rPr>
          <w:rFonts w:ascii="Arial Narrow" w:eastAsia="Times New Roman" w:hAnsi="Arial Narrow" w:cs="Arial"/>
          <w:b w:val="0"/>
          <w:bCs/>
          <w:sz w:val="22"/>
          <w:u w:val="none"/>
          <w:lang w:val="en-US" w:eastAsia="ja-JP"/>
        </w:rPr>
        <w:t>s</w:t>
      </w:r>
      <w:r w:rsidRPr="00163C92">
        <w:rPr>
          <w:rFonts w:ascii="Arial Narrow" w:eastAsia="Times New Roman" w:hAnsi="Arial Narrow" w:cs="Arial"/>
          <w:b w:val="0"/>
          <w:bCs/>
          <w:sz w:val="22"/>
          <w:u w:val="none"/>
          <w:lang w:val="en-US" w:eastAsia="ja-JP"/>
        </w:rPr>
        <w:t>ed, and visually engaging. Displays should be relevant, celebrating student achievements and supporting their learning.</w:t>
      </w:r>
    </w:p>
    <w:p w14:paraId="72C976DB" w14:textId="77777777" w:rsidR="00163C92" w:rsidRPr="00163C92" w:rsidRDefault="00163C92" w:rsidP="00163C92">
      <w:pPr>
        <w:pStyle w:val="SectionTitle"/>
        <w:numPr>
          <w:ilvl w:val="0"/>
          <w:numId w:val="14"/>
        </w:numPr>
        <w:spacing w:after="0" w:line="240" w:lineRule="auto"/>
        <w:rPr>
          <w:rFonts w:ascii="Arial Narrow" w:eastAsia="Times New Roman" w:hAnsi="Arial Narrow" w:cs="Arial"/>
          <w:b w:val="0"/>
          <w:bCs/>
          <w:sz w:val="22"/>
          <w:u w:val="none"/>
          <w:lang w:val="en-US" w:eastAsia="ja-JP"/>
        </w:rPr>
      </w:pPr>
      <w:r w:rsidRPr="00272B18">
        <w:rPr>
          <w:rFonts w:ascii="Arial Narrow" w:eastAsia="Times New Roman" w:hAnsi="Arial Narrow" w:cs="Arial"/>
          <w:sz w:val="22"/>
          <w:u w:val="none"/>
          <w:lang w:val="en-US" w:eastAsia="ja-JP"/>
        </w:rPr>
        <w:t>Emotional Environment:</w:t>
      </w:r>
      <w:r w:rsidRPr="00163C92">
        <w:rPr>
          <w:rFonts w:ascii="Arial Narrow" w:eastAsia="Times New Roman" w:hAnsi="Arial Narrow" w:cs="Arial"/>
          <w:b w:val="0"/>
          <w:bCs/>
          <w:sz w:val="22"/>
          <w:u w:val="none"/>
          <w:lang w:val="en-US" w:eastAsia="ja-JP"/>
        </w:rPr>
        <w:t xml:space="preserve"> Teachers should cultivate an atmosphere of respect, empathy, and encouragement, aligning with the school’s core values of being Ready, Respectful, and Safe.</w:t>
      </w:r>
    </w:p>
    <w:p w14:paraId="34252A82" w14:textId="35E1ABA4" w:rsidR="00AF7724" w:rsidRDefault="00163C92" w:rsidP="00163C92">
      <w:pPr>
        <w:pStyle w:val="SectionTitle"/>
        <w:numPr>
          <w:ilvl w:val="0"/>
          <w:numId w:val="14"/>
        </w:numPr>
        <w:spacing w:after="0" w:line="240" w:lineRule="auto"/>
        <w:rPr>
          <w:rFonts w:ascii="Arial Narrow" w:eastAsia="Times New Roman" w:hAnsi="Arial Narrow" w:cs="Arial"/>
          <w:b w:val="0"/>
          <w:bCs/>
          <w:sz w:val="22"/>
          <w:u w:val="none"/>
          <w:lang w:val="en-US" w:eastAsia="ja-JP"/>
        </w:rPr>
      </w:pPr>
      <w:r w:rsidRPr="000F4158">
        <w:rPr>
          <w:rFonts w:ascii="Arial Narrow" w:eastAsia="Times New Roman" w:hAnsi="Arial Narrow" w:cs="Arial"/>
          <w:sz w:val="22"/>
          <w:u w:val="none"/>
          <w:lang w:val="en-US" w:eastAsia="ja-JP"/>
        </w:rPr>
        <w:t>Health and Safety</w:t>
      </w:r>
      <w:r w:rsidRPr="00163C92">
        <w:rPr>
          <w:rFonts w:ascii="Arial Narrow" w:eastAsia="Times New Roman" w:hAnsi="Arial Narrow" w:cs="Arial"/>
          <w:b w:val="0"/>
          <w:bCs/>
          <w:sz w:val="22"/>
          <w:u w:val="none"/>
          <w:lang w:val="en-US" w:eastAsia="ja-JP"/>
        </w:rPr>
        <w:t>: Teachers must maintain a safe learning environment, ensuring the well-being of all students.</w:t>
      </w:r>
    </w:p>
    <w:p w14:paraId="213C2F75" w14:textId="77777777" w:rsidR="00163C92" w:rsidRPr="00163C92" w:rsidRDefault="00163C92" w:rsidP="00163C92">
      <w:pPr>
        <w:pStyle w:val="SectionTitle"/>
        <w:spacing w:after="0" w:line="240" w:lineRule="auto"/>
        <w:ind w:left="1080"/>
        <w:rPr>
          <w:rFonts w:ascii="Arial Narrow" w:eastAsia="Times New Roman" w:hAnsi="Arial Narrow" w:cs="Arial"/>
          <w:b w:val="0"/>
          <w:bCs/>
          <w:sz w:val="22"/>
          <w:u w:val="none"/>
          <w:lang w:val="en-US" w:eastAsia="ja-JP"/>
        </w:rPr>
      </w:pPr>
    </w:p>
    <w:p w14:paraId="62223741" w14:textId="168D7851" w:rsidR="00272B18" w:rsidRPr="00272B18" w:rsidRDefault="00272B18" w:rsidP="00272B18">
      <w:pPr>
        <w:pStyle w:val="SectionTitle"/>
        <w:spacing w:after="0" w:line="360" w:lineRule="auto"/>
        <w:rPr>
          <w:rFonts w:ascii="Arial Narrow" w:eastAsia="Times New Roman" w:hAnsi="Arial Narrow" w:cs="Arial"/>
          <w:color w:val="0070C0"/>
          <w:sz w:val="22"/>
          <w:u w:val="none"/>
          <w:lang w:val="en-US" w:eastAsia="ja-JP"/>
        </w:rPr>
      </w:pPr>
      <w:r w:rsidRPr="00272B18">
        <w:rPr>
          <w:rFonts w:ascii="Arial Narrow" w:eastAsia="Times New Roman" w:hAnsi="Arial Narrow" w:cs="Arial"/>
          <w:color w:val="0070C0"/>
          <w:sz w:val="22"/>
          <w:u w:val="none"/>
          <w:lang w:val="en-US" w:eastAsia="ja-JP"/>
        </w:rPr>
        <w:t>Ensuring Quality First Teaching</w:t>
      </w:r>
    </w:p>
    <w:p w14:paraId="55AEA183" w14:textId="77777777" w:rsidR="00272B18" w:rsidRPr="00272B18" w:rsidRDefault="00272B18" w:rsidP="00272B18">
      <w:pPr>
        <w:pStyle w:val="SectionTitle"/>
        <w:spacing w:after="0" w:line="240" w:lineRule="auto"/>
        <w:ind w:left="360"/>
        <w:rPr>
          <w:rFonts w:ascii="Arial Narrow" w:eastAsia="Times New Roman" w:hAnsi="Arial Narrow" w:cs="Arial"/>
          <w:b w:val="0"/>
          <w:bCs/>
          <w:sz w:val="22"/>
          <w:u w:val="none"/>
          <w:lang w:val="en-US" w:eastAsia="ja-JP"/>
        </w:rPr>
      </w:pPr>
      <w:r w:rsidRPr="00272B18">
        <w:rPr>
          <w:rFonts w:ascii="Arial Narrow" w:eastAsia="Times New Roman" w:hAnsi="Arial Narrow" w:cs="Arial"/>
          <w:b w:val="0"/>
          <w:bCs/>
          <w:sz w:val="22"/>
          <w:u w:val="none"/>
          <w:lang w:val="en-US" w:eastAsia="ja-JP"/>
        </w:rPr>
        <w:t>The quality of teaching and learning will be monitored and supported through:</w:t>
      </w:r>
    </w:p>
    <w:p w14:paraId="277703D2" w14:textId="77777777" w:rsidR="00272B18" w:rsidRPr="00272B18" w:rsidRDefault="00272B18" w:rsidP="00272B18">
      <w:pPr>
        <w:pStyle w:val="SectionTitle"/>
        <w:spacing w:after="0" w:line="240" w:lineRule="auto"/>
        <w:ind w:left="360"/>
        <w:rPr>
          <w:rFonts w:ascii="Arial Narrow" w:eastAsia="Times New Roman" w:hAnsi="Arial Narrow" w:cs="Arial"/>
          <w:b w:val="0"/>
          <w:bCs/>
          <w:sz w:val="22"/>
          <w:u w:val="none"/>
          <w:lang w:val="en-US" w:eastAsia="ja-JP"/>
        </w:rPr>
      </w:pPr>
    </w:p>
    <w:p w14:paraId="1BDA51FA" w14:textId="77777777" w:rsidR="00272B18" w:rsidRPr="00272B18" w:rsidRDefault="00272B18" w:rsidP="00272B18">
      <w:pPr>
        <w:pStyle w:val="SectionTitle"/>
        <w:numPr>
          <w:ilvl w:val="0"/>
          <w:numId w:val="15"/>
        </w:numPr>
        <w:spacing w:after="0" w:line="240" w:lineRule="auto"/>
        <w:rPr>
          <w:rFonts w:ascii="Arial Narrow" w:eastAsia="Times New Roman" w:hAnsi="Arial Narrow" w:cs="Arial"/>
          <w:b w:val="0"/>
          <w:bCs/>
          <w:sz w:val="22"/>
          <w:u w:val="none"/>
          <w:lang w:val="en-US" w:eastAsia="ja-JP"/>
        </w:rPr>
      </w:pPr>
      <w:r w:rsidRPr="000F4158">
        <w:rPr>
          <w:rFonts w:ascii="Arial Narrow" w:eastAsia="Times New Roman" w:hAnsi="Arial Narrow" w:cs="Arial"/>
          <w:sz w:val="22"/>
          <w:u w:val="none"/>
          <w:lang w:val="en-US" w:eastAsia="ja-JP"/>
        </w:rPr>
        <w:t>Data Analysis</w:t>
      </w:r>
      <w:r w:rsidRPr="00272B18">
        <w:rPr>
          <w:rFonts w:ascii="Arial Narrow" w:eastAsia="Times New Roman" w:hAnsi="Arial Narrow" w:cs="Arial"/>
          <w:b w:val="0"/>
          <w:bCs/>
          <w:sz w:val="22"/>
          <w:u w:val="none"/>
          <w:lang w:val="en-US" w:eastAsia="ja-JP"/>
        </w:rPr>
        <w:t>: Regular review of student progress and outcomes.</w:t>
      </w:r>
    </w:p>
    <w:p w14:paraId="2187B0A0" w14:textId="77777777" w:rsidR="00272B18" w:rsidRPr="00272B18" w:rsidRDefault="00272B18" w:rsidP="00272B18">
      <w:pPr>
        <w:pStyle w:val="SectionTitle"/>
        <w:numPr>
          <w:ilvl w:val="0"/>
          <w:numId w:val="15"/>
        </w:numPr>
        <w:spacing w:after="0" w:line="240" w:lineRule="auto"/>
        <w:rPr>
          <w:rFonts w:ascii="Arial Narrow" w:eastAsia="Times New Roman" w:hAnsi="Arial Narrow" w:cs="Arial"/>
          <w:b w:val="0"/>
          <w:bCs/>
          <w:sz w:val="22"/>
          <w:u w:val="none"/>
          <w:lang w:val="en-US" w:eastAsia="ja-JP"/>
        </w:rPr>
      </w:pPr>
      <w:r w:rsidRPr="000F4158">
        <w:rPr>
          <w:rFonts w:ascii="Arial Narrow" w:eastAsia="Times New Roman" w:hAnsi="Arial Narrow" w:cs="Arial"/>
          <w:sz w:val="22"/>
          <w:u w:val="none"/>
          <w:lang w:val="en-US" w:eastAsia="ja-JP"/>
        </w:rPr>
        <w:t>Work Scrutiny:</w:t>
      </w:r>
      <w:r w:rsidRPr="00272B18">
        <w:rPr>
          <w:rFonts w:ascii="Arial Narrow" w:eastAsia="Times New Roman" w:hAnsi="Arial Narrow" w:cs="Arial"/>
          <w:b w:val="0"/>
          <w:bCs/>
          <w:sz w:val="22"/>
          <w:u w:val="none"/>
          <w:lang w:val="en-US" w:eastAsia="ja-JP"/>
        </w:rPr>
        <w:t xml:space="preserve"> Faculty heads and SLT will examine student work to ensure consistency and quality.</w:t>
      </w:r>
    </w:p>
    <w:p w14:paraId="6D8FA491" w14:textId="77777777" w:rsidR="00272B18" w:rsidRPr="00272B18" w:rsidRDefault="00272B18" w:rsidP="00272B18">
      <w:pPr>
        <w:pStyle w:val="SectionTitle"/>
        <w:numPr>
          <w:ilvl w:val="0"/>
          <w:numId w:val="15"/>
        </w:numPr>
        <w:spacing w:after="0" w:line="240" w:lineRule="auto"/>
        <w:rPr>
          <w:rFonts w:ascii="Arial Narrow" w:eastAsia="Times New Roman" w:hAnsi="Arial Narrow" w:cs="Arial"/>
          <w:b w:val="0"/>
          <w:bCs/>
          <w:sz w:val="22"/>
          <w:u w:val="none"/>
          <w:lang w:val="en-US" w:eastAsia="ja-JP"/>
        </w:rPr>
      </w:pPr>
      <w:r w:rsidRPr="000F4158">
        <w:rPr>
          <w:rFonts w:ascii="Arial Narrow" w:eastAsia="Times New Roman" w:hAnsi="Arial Narrow" w:cs="Arial"/>
          <w:sz w:val="22"/>
          <w:u w:val="none"/>
          <w:lang w:val="en-US" w:eastAsia="ja-JP"/>
        </w:rPr>
        <w:t>Learning Walks and Drop-Ins</w:t>
      </w:r>
      <w:r w:rsidRPr="00272B18">
        <w:rPr>
          <w:rFonts w:ascii="Arial Narrow" w:eastAsia="Times New Roman" w:hAnsi="Arial Narrow" w:cs="Arial"/>
          <w:b w:val="0"/>
          <w:bCs/>
          <w:sz w:val="22"/>
          <w:u w:val="none"/>
          <w:lang w:val="en-US" w:eastAsia="ja-JP"/>
        </w:rPr>
        <w:t>: Conducted by faculty heads and SLT to observe teaching practices.</w:t>
      </w:r>
    </w:p>
    <w:p w14:paraId="3AA94297" w14:textId="77777777" w:rsidR="00272B18" w:rsidRPr="00272B18" w:rsidRDefault="00272B18" w:rsidP="00272B18">
      <w:pPr>
        <w:pStyle w:val="SectionTitle"/>
        <w:numPr>
          <w:ilvl w:val="0"/>
          <w:numId w:val="15"/>
        </w:numPr>
        <w:spacing w:after="0" w:line="240" w:lineRule="auto"/>
        <w:rPr>
          <w:rFonts w:ascii="Arial Narrow" w:eastAsia="Times New Roman" w:hAnsi="Arial Narrow" w:cs="Arial"/>
          <w:b w:val="0"/>
          <w:bCs/>
          <w:sz w:val="22"/>
          <w:u w:val="none"/>
          <w:lang w:val="en-US" w:eastAsia="ja-JP"/>
        </w:rPr>
      </w:pPr>
      <w:r w:rsidRPr="000F4158">
        <w:rPr>
          <w:rFonts w:ascii="Arial Narrow" w:eastAsia="Times New Roman" w:hAnsi="Arial Narrow" w:cs="Arial"/>
          <w:sz w:val="22"/>
          <w:u w:val="none"/>
          <w:lang w:val="en-US" w:eastAsia="ja-JP"/>
        </w:rPr>
        <w:t>Student Voice</w:t>
      </w:r>
      <w:r w:rsidRPr="00272B18">
        <w:rPr>
          <w:rFonts w:ascii="Arial Narrow" w:eastAsia="Times New Roman" w:hAnsi="Arial Narrow" w:cs="Arial"/>
          <w:b w:val="0"/>
          <w:bCs/>
          <w:sz w:val="22"/>
          <w:u w:val="none"/>
          <w:lang w:val="en-US" w:eastAsia="ja-JP"/>
        </w:rPr>
        <w:t>: Gathering feedback from students to understand their learning experience.</w:t>
      </w:r>
    </w:p>
    <w:p w14:paraId="31DCACB5" w14:textId="0A6C74B3" w:rsidR="00AF7724" w:rsidRDefault="00272B18" w:rsidP="00272B18">
      <w:pPr>
        <w:pStyle w:val="SectionTitle"/>
        <w:numPr>
          <w:ilvl w:val="0"/>
          <w:numId w:val="15"/>
        </w:numPr>
        <w:spacing w:after="0" w:line="240" w:lineRule="auto"/>
        <w:rPr>
          <w:rFonts w:ascii="Arial Narrow" w:eastAsia="Times New Roman" w:hAnsi="Arial Narrow" w:cs="Arial"/>
          <w:b w:val="0"/>
          <w:bCs/>
          <w:sz w:val="22"/>
          <w:u w:val="none"/>
          <w:lang w:val="en-US" w:eastAsia="ja-JP"/>
        </w:rPr>
      </w:pPr>
      <w:r w:rsidRPr="000F4158">
        <w:rPr>
          <w:rFonts w:ascii="Arial Narrow" w:eastAsia="Times New Roman" w:hAnsi="Arial Narrow" w:cs="Arial"/>
          <w:sz w:val="22"/>
          <w:u w:val="none"/>
          <w:lang w:val="en-US" w:eastAsia="ja-JP"/>
        </w:rPr>
        <w:t>Collaborative Planning:</w:t>
      </w:r>
      <w:r w:rsidRPr="00272B18">
        <w:rPr>
          <w:rFonts w:ascii="Arial Narrow" w:eastAsia="Times New Roman" w:hAnsi="Arial Narrow" w:cs="Arial"/>
          <w:b w:val="0"/>
          <w:bCs/>
          <w:sz w:val="22"/>
          <w:u w:val="none"/>
          <w:lang w:val="en-US" w:eastAsia="ja-JP"/>
        </w:rPr>
        <w:t xml:space="preserve"> Regular teacher discussions to reflect on lesson planning, share best practices, and adapt teaching strategies.</w:t>
      </w:r>
    </w:p>
    <w:p w14:paraId="21FF1905" w14:textId="77777777" w:rsidR="000F4158" w:rsidRPr="00272B18" w:rsidRDefault="000F4158" w:rsidP="000F4158">
      <w:pPr>
        <w:pStyle w:val="SectionTitle"/>
        <w:spacing w:after="0" w:line="240" w:lineRule="auto"/>
        <w:ind w:left="1080"/>
        <w:rPr>
          <w:rFonts w:ascii="Arial Narrow" w:eastAsia="Times New Roman" w:hAnsi="Arial Narrow" w:cs="Arial"/>
          <w:b w:val="0"/>
          <w:bCs/>
          <w:sz w:val="22"/>
          <w:u w:val="none"/>
          <w:lang w:val="en-US" w:eastAsia="ja-JP"/>
        </w:rPr>
      </w:pPr>
    </w:p>
    <w:p w14:paraId="6C7B96FC" w14:textId="77777777" w:rsidR="00EB3F88" w:rsidRPr="00EB3F88" w:rsidRDefault="00EB3F88" w:rsidP="00EB3F88">
      <w:pPr>
        <w:pStyle w:val="TLSub"/>
        <w:numPr>
          <w:ilvl w:val="0"/>
          <w:numId w:val="0"/>
        </w:numPr>
        <w:ind w:left="360" w:hanging="360"/>
        <w:rPr>
          <w:rFonts w:ascii="Arial Narrow" w:eastAsia="Times New Roman" w:hAnsi="Arial Narrow" w:cs="Arial"/>
          <w:color w:val="0070C0"/>
          <w:sz w:val="22"/>
          <w:lang w:val="en-US" w:eastAsia="ja-JP"/>
        </w:rPr>
      </w:pPr>
      <w:r w:rsidRPr="00EB3F88">
        <w:rPr>
          <w:rFonts w:ascii="Arial Narrow" w:eastAsia="Times New Roman" w:hAnsi="Arial Narrow" w:cs="Arial"/>
          <w:color w:val="0070C0"/>
          <w:sz w:val="22"/>
          <w:lang w:val="en-US" w:eastAsia="ja-JP"/>
        </w:rPr>
        <w:t>Planning for Excellence in Teaching</w:t>
      </w:r>
    </w:p>
    <w:p w14:paraId="5C5C286C" w14:textId="77777777" w:rsidR="00EB3F88" w:rsidRPr="00EB3F88" w:rsidRDefault="00EB3F88" w:rsidP="00EB3F88">
      <w:pPr>
        <w:pStyle w:val="TLSub"/>
        <w:numPr>
          <w:ilvl w:val="0"/>
          <w:numId w:val="0"/>
        </w:numPr>
        <w:ind w:left="360"/>
        <w:rPr>
          <w:rFonts w:ascii="Arial Narrow" w:eastAsia="Times New Roman" w:hAnsi="Arial Narrow" w:cs="Arial"/>
          <w:b w:val="0"/>
          <w:bCs/>
          <w:color w:val="auto"/>
          <w:sz w:val="22"/>
          <w:lang w:val="en-US" w:eastAsia="ja-JP"/>
        </w:rPr>
      </w:pPr>
      <w:r w:rsidRPr="00EB3F88">
        <w:rPr>
          <w:rFonts w:ascii="Arial Narrow" w:eastAsia="Times New Roman" w:hAnsi="Arial Narrow" w:cs="Arial"/>
          <w:b w:val="0"/>
          <w:bCs/>
          <w:color w:val="auto"/>
          <w:sz w:val="22"/>
          <w:lang w:val="en-US" w:eastAsia="ja-JP"/>
        </w:rPr>
        <w:t>Effective lesson planning ensures students progress from their starting points. High-quality planning includes:</w:t>
      </w:r>
    </w:p>
    <w:p w14:paraId="5687A035" w14:textId="77777777" w:rsidR="00EB3F88" w:rsidRPr="00EB3F88" w:rsidRDefault="00EB3F88" w:rsidP="00EB3F88">
      <w:pPr>
        <w:pStyle w:val="TLSub"/>
        <w:numPr>
          <w:ilvl w:val="0"/>
          <w:numId w:val="0"/>
        </w:numPr>
        <w:ind w:left="360"/>
        <w:rPr>
          <w:rFonts w:ascii="Arial Narrow" w:eastAsia="Times New Roman" w:hAnsi="Arial Narrow" w:cs="Arial"/>
          <w:b w:val="0"/>
          <w:bCs/>
          <w:color w:val="auto"/>
          <w:sz w:val="22"/>
          <w:lang w:val="en-US" w:eastAsia="ja-JP"/>
        </w:rPr>
      </w:pPr>
    </w:p>
    <w:p w14:paraId="2C19FD74" w14:textId="77777777" w:rsidR="00EB3F88" w:rsidRPr="00EB3F88" w:rsidRDefault="00EB3F88" w:rsidP="001637D9">
      <w:pPr>
        <w:pStyle w:val="TLSub"/>
        <w:numPr>
          <w:ilvl w:val="0"/>
          <w:numId w:val="16"/>
        </w:numPr>
        <w:rPr>
          <w:rFonts w:ascii="Arial Narrow" w:eastAsia="Times New Roman" w:hAnsi="Arial Narrow" w:cs="Arial"/>
          <w:b w:val="0"/>
          <w:bCs/>
          <w:color w:val="auto"/>
          <w:sz w:val="22"/>
          <w:lang w:val="en-US" w:eastAsia="ja-JP"/>
        </w:rPr>
      </w:pPr>
      <w:r w:rsidRPr="001637D9">
        <w:rPr>
          <w:rFonts w:ascii="Arial Narrow" w:eastAsia="Times New Roman" w:hAnsi="Arial Narrow" w:cs="Arial"/>
          <w:color w:val="auto"/>
          <w:sz w:val="22"/>
          <w:lang w:val="en-US" w:eastAsia="ja-JP"/>
        </w:rPr>
        <w:t>Tailored Content:</w:t>
      </w:r>
      <w:r w:rsidRPr="00EB3F88">
        <w:rPr>
          <w:rFonts w:ascii="Arial Narrow" w:eastAsia="Times New Roman" w:hAnsi="Arial Narrow" w:cs="Arial"/>
          <w:b w:val="0"/>
          <w:bCs/>
          <w:color w:val="auto"/>
          <w:sz w:val="22"/>
          <w:lang w:val="en-US" w:eastAsia="ja-JP"/>
        </w:rPr>
        <w:t xml:space="preserve"> Lessons are sequenced and structured to match students’ needs, enabling significant progress.</w:t>
      </w:r>
    </w:p>
    <w:p w14:paraId="7C1D09B4" w14:textId="77777777" w:rsidR="00EB3F88" w:rsidRPr="00EB3F88" w:rsidRDefault="00EB3F88" w:rsidP="001637D9">
      <w:pPr>
        <w:pStyle w:val="TLSub"/>
        <w:numPr>
          <w:ilvl w:val="0"/>
          <w:numId w:val="16"/>
        </w:numPr>
        <w:rPr>
          <w:rFonts w:ascii="Arial Narrow" w:eastAsia="Times New Roman" w:hAnsi="Arial Narrow" w:cs="Arial"/>
          <w:b w:val="0"/>
          <w:bCs/>
          <w:color w:val="auto"/>
          <w:sz w:val="22"/>
          <w:lang w:val="en-US" w:eastAsia="ja-JP"/>
        </w:rPr>
      </w:pPr>
      <w:r w:rsidRPr="001637D9">
        <w:rPr>
          <w:rFonts w:ascii="Arial Narrow" w:eastAsia="Times New Roman" w:hAnsi="Arial Narrow" w:cs="Arial"/>
          <w:color w:val="auto"/>
          <w:sz w:val="22"/>
          <w:lang w:val="en-US" w:eastAsia="ja-JP"/>
        </w:rPr>
        <w:t>Differentiated Strategies</w:t>
      </w:r>
      <w:r w:rsidRPr="00EB3F88">
        <w:rPr>
          <w:rFonts w:ascii="Arial Narrow" w:eastAsia="Times New Roman" w:hAnsi="Arial Narrow" w:cs="Arial"/>
          <w:b w:val="0"/>
          <w:bCs/>
          <w:color w:val="auto"/>
          <w:sz w:val="22"/>
          <w:lang w:val="en-US" w:eastAsia="ja-JP"/>
        </w:rPr>
        <w:t>: Activities should cater to all abilities, removing barriers and stretching the most able learners with higher-order thinking skills.</w:t>
      </w:r>
    </w:p>
    <w:p w14:paraId="010A31EF" w14:textId="77777777" w:rsidR="00EB3F88" w:rsidRPr="00EB3F88" w:rsidRDefault="00EB3F88" w:rsidP="001637D9">
      <w:pPr>
        <w:pStyle w:val="TLSub"/>
        <w:numPr>
          <w:ilvl w:val="0"/>
          <w:numId w:val="16"/>
        </w:numPr>
        <w:rPr>
          <w:rFonts w:ascii="Arial Narrow" w:eastAsia="Times New Roman" w:hAnsi="Arial Narrow" w:cs="Arial"/>
          <w:b w:val="0"/>
          <w:bCs/>
          <w:color w:val="auto"/>
          <w:sz w:val="22"/>
          <w:lang w:val="en-US" w:eastAsia="ja-JP"/>
        </w:rPr>
      </w:pPr>
      <w:r w:rsidRPr="001637D9">
        <w:rPr>
          <w:rFonts w:ascii="Arial Narrow" w:eastAsia="Times New Roman" w:hAnsi="Arial Narrow" w:cs="Arial"/>
          <w:color w:val="auto"/>
          <w:sz w:val="22"/>
          <w:lang w:val="en-US" w:eastAsia="ja-JP"/>
        </w:rPr>
        <w:t>Effective Use of Resources</w:t>
      </w:r>
      <w:r w:rsidRPr="00EB3F88">
        <w:rPr>
          <w:rFonts w:ascii="Arial Narrow" w:eastAsia="Times New Roman" w:hAnsi="Arial Narrow" w:cs="Arial"/>
          <w:b w:val="0"/>
          <w:bCs/>
          <w:color w:val="auto"/>
          <w:sz w:val="22"/>
          <w:lang w:val="en-US" w:eastAsia="ja-JP"/>
        </w:rPr>
        <w:t>: Resources, including additional adults, should enhance learning and promote student independence.</w:t>
      </w:r>
    </w:p>
    <w:p w14:paraId="7F2A54E5" w14:textId="77777777" w:rsidR="00EB3F88" w:rsidRPr="00EB3F88" w:rsidRDefault="00EB3F88" w:rsidP="001637D9">
      <w:pPr>
        <w:pStyle w:val="TLSub"/>
        <w:numPr>
          <w:ilvl w:val="0"/>
          <w:numId w:val="16"/>
        </w:numPr>
        <w:rPr>
          <w:rFonts w:ascii="Arial Narrow" w:eastAsia="Times New Roman" w:hAnsi="Arial Narrow" w:cs="Arial"/>
          <w:b w:val="0"/>
          <w:bCs/>
          <w:color w:val="auto"/>
          <w:sz w:val="22"/>
          <w:lang w:val="en-US" w:eastAsia="ja-JP"/>
        </w:rPr>
      </w:pPr>
      <w:r w:rsidRPr="001637D9">
        <w:rPr>
          <w:rFonts w:ascii="Arial Narrow" w:eastAsia="Times New Roman" w:hAnsi="Arial Narrow" w:cs="Arial"/>
          <w:color w:val="auto"/>
          <w:sz w:val="22"/>
          <w:lang w:val="en-US" w:eastAsia="ja-JP"/>
        </w:rPr>
        <w:t>Assessment for Learning:</w:t>
      </w:r>
      <w:r w:rsidRPr="00EB3F88">
        <w:rPr>
          <w:rFonts w:ascii="Arial Narrow" w:eastAsia="Times New Roman" w:hAnsi="Arial Narrow" w:cs="Arial"/>
          <w:b w:val="0"/>
          <w:bCs/>
          <w:color w:val="auto"/>
          <w:sz w:val="22"/>
          <w:lang w:val="en-US" w:eastAsia="ja-JP"/>
        </w:rPr>
        <w:t xml:space="preserve"> Regular use of assessments to check understanding and provide opportunities for reflection, revision, and growth.</w:t>
      </w:r>
    </w:p>
    <w:p w14:paraId="25271018" w14:textId="1607C271" w:rsidR="00CB48AA" w:rsidRPr="001C5E10" w:rsidRDefault="00EB3F88" w:rsidP="001637D9">
      <w:pPr>
        <w:pStyle w:val="TLSub"/>
        <w:numPr>
          <w:ilvl w:val="0"/>
          <w:numId w:val="16"/>
        </w:numPr>
        <w:rPr>
          <w:rFonts w:ascii="Arial Narrow" w:eastAsia="Arial" w:hAnsi="Arial Narrow" w:cstheme="minorHAnsi"/>
          <w:b w:val="0"/>
          <w:bCs/>
          <w:color w:val="auto"/>
          <w:spacing w:val="-3"/>
          <w:sz w:val="22"/>
          <w:lang w:eastAsia="en-GB"/>
        </w:rPr>
      </w:pPr>
      <w:r w:rsidRPr="001637D9">
        <w:rPr>
          <w:rFonts w:ascii="Arial Narrow" w:eastAsia="Times New Roman" w:hAnsi="Arial Narrow" w:cs="Arial"/>
          <w:color w:val="auto"/>
          <w:sz w:val="22"/>
          <w:lang w:val="en-US" w:eastAsia="ja-JP"/>
        </w:rPr>
        <w:t>Challenge and Feedback</w:t>
      </w:r>
      <w:r w:rsidRPr="00EB3F88">
        <w:rPr>
          <w:rFonts w:ascii="Arial Narrow" w:eastAsia="Times New Roman" w:hAnsi="Arial Narrow" w:cs="Arial"/>
          <w:b w:val="0"/>
          <w:bCs/>
          <w:color w:val="auto"/>
          <w:sz w:val="22"/>
          <w:lang w:val="en-US" w:eastAsia="ja-JP"/>
        </w:rPr>
        <w:t>: Tasks should push students to improve through constructive feedback, highlighting strengths and areas for development.</w:t>
      </w:r>
    </w:p>
    <w:p w14:paraId="6C3A4C20" w14:textId="77777777" w:rsidR="001C5E10" w:rsidRPr="00EB3F88" w:rsidRDefault="001C5E10" w:rsidP="001C5E10">
      <w:pPr>
        <w:pStyle w:val="TLSub"/>
        <w:numPr>
          <w:ilvl w:val="0"/>
          <w:numId w:val="0"/>
        </w:numPr>
        <w:ind w:left="1080"/>
        <w:rPr>
          <w:rFonts w:ascii="Arial Narrow" w:eastAsia="Arial" w:hAnsi="Arial Narrow" w:cstheme="minorHAnsi"/>
          <w:b w:val="0"/>
          <w:bCs/>
          <w:color w:val="auto"/>
          <w:spacing w:val="-3"/>
          <w:sz w:val="22"/>
          <w:lang w:eastAsia="en-GB"/>
        </w:rPr>
      </w:pPr>
    </w:p>
    <w:p w14:paraId="43DD92AA" w14:textId="4C43F013" w:rsidR="00CB48AA" w:rsidRPr="00CB48AA" w:rsidRDefault="00CB48AA" w:rsidP="00CB48AA">
      <w:pPr>
        <w:spacing w:after="160" w:line="259" w:lineRule="auto"/>
        <w:ind w:left="0" w:right="0" w:firstLine="0"/>
        <w:rPr>
          <w:rFonts w:ascii="Arial Narrow" w:eastAsiaTheme="minorHAnsi" w:hAnsi="Arial Narrow" w:cstheme="minorHAnsi"/>
          <w:color w:val="auto"/>
          <w:lang w:eastAsia="en-US"/>
        </w:rPr>
      </w:pPr>
      <w:r w:rsidRPr="00CB48AA">
        <w:rPr>
          <w:rFonts w:ascii="Arial Narrow" w:eastAsiaTheme="minorHAnsi" w:hAnsi="Arial Narrow" w:cstheme="minorHAnsi"/>
          <w:color w:val="auto"/>
          <w:lang w:eastAsia="en-US"/>
        </w:rPr>
        <w:t xml:space="preserve">The following planning and delivery </w:t>
      </w:r>
      <w:r w:rsidRPr="00CB48AA">
        <w:rPr>
          <w:rFonts w:ascii="Arial Narrow" w:eastAsiaTheme="minorHAnsi" w:hAnsi="Arial Narrow" w:cstheme="minorHAnsi"/>
          <w:b/>
          <w:color w:val="auto"/>
          <w:lang w:eastAsia="en-US"/>
        </w:rPr>
        <w:t>T&amp;L cycle</w:t>
      </w:r>
      <w:r w:rsidRPr="00CB48AA">
        <w:rPr>
          <w:rFonts w:ascii="Arial Narrow" w:eastAsiaTheme="minorHAnsi" w:hAnsi="Arial Narrow" w:cstheme="minorHAnsi"/>
          <w:color w:val="auto"/>
          <w:lang w:eastAsia="en-US"/>
        </w:rPr>
        <w:t xml:space="preserve"> was designed by Westleigh staff for Westleigh staff and should be followed when planning and delivering in order to ensure that lessons are effective:</w:t>
      </w:r>
    </w:p>
    <w:p w14:paraId="0F143019" w14:textId="57550043" w:rsidR="00CB48AA" w:rsidRPr="00E33CF9" w:rsidRDefault="00E33CF9" w:rsidP="00E33CF9">
      <w:pPr>
        <w:pStyle w:val="TLSub"/>
        <w:numPr>
          <w:ilvl w:val="0"/>
          <w:numId w:val="0"/>
        </w:numPr>
        <w:ind w:left="360"/>
        <w:jc w:val="center"/>
        <w:rPr>
          <w:rFonts w:ascii="Arial Narrow" w:eastAsia="Arial" w:hAnsi="Arial Narrow" w:cstheme="minorHAnsi"/>
          <w:b w:val="0"/>
          <w:color w:val="000000"/>
          <w:spacing w:val="-3"/>
          <w:sz w:val="22"/>
          <w:lang w:eastAsia="en-GB"/>
        </w:rPr>
      </w:pPr>
      <w:r>
        <w:rPr>
          <w:noProof/>
        </w:rPr>
        <w:lastRenderedPageBreak/>
        <w:drawing>
          <wp:inline distT="0" distB="0" distL="0" distR="0" wp14:anchorId="565DE94F" wp14:editId="2AE9685A">
            <wp:extent cx="5042346" cy="3820160"/>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0046" cy="3825993"/>
                    </a:xfrm>
                    <a:prstGeom prst="rect">
                      <a:avLst/>
                    </a:prstGeom>
                  </pic:spPr>
                </pic:pic>
              </a:graphicData>
            </a:graphic>
          </wp:inline>
        </w:drawing>
      </w:r>
    </w:p>
    <w:p w14:paraId="711A650E" w14:textId="1CA3C6C5" w:rsidR="00CB48AA" w:rsidRPr="00185EA3" w:rsidRDefault="00CB48AA" w:rsidP="004A57DA">
      <w:pPr>
        <w:spacing w:after="0" w:line="240" w:lineRule="auto"/>
        <w:ind w:left="567"/>
        <w:rPr>
          <w:rFonts w:ascii="Arial Narrow" w:hAnsi="Arial Narrow" w:cstheme="minorHAnsi"/>
          <w:bCs/>
        </w:rPr>
      </w:pPr>
    </w:p>
    <w:p w14:paraId="520D30A2" w14:textId="5F0F921D" w:rsidR="00CB48AA" w:rsidRPr="00185EA3" w:rsidRDefault="00CB48AA" w:rsidP="004A57DA">
      <w:pPr>
        <w:spacing w:after="0" w:line="240" w:lineRule="auto"/>
        <w:ind w:left="567"/>
        <w:rPr>
          <w:rFonts w:ascii="Arial Narrow" w:hAnsi="Arial Narrow" w:cstheme="minorHAnsi"/>
          <w:bCs/>
        </w:rPr>
      </w:pPr>
    </w:p>
    <w:p w14:paraId="73654583" w14:textId="77777777" w:rsidR="00CB48AA" w:rsidRPr="00185EA3" w:rsidRDefault="00CB48AA" w:rsidP="004A57DA">
      <w:pPr>
        <w:spacing w:after="0" w:line="240" w:lineRule="auto"/>
        <w:ind w:left="567"/>
        <w:rPr>
          <w:rFonts w:ascii="Arial Narrow" w:hAnsi="Arial Narrow" w:cstheme="minorHAnsi"/>
          <w:bCs/>
        </w:rPr>
      </w:pPr>
    </w:p>
    <w:p w14:paraId="1BC4ADBD" w14:textId="77777777" w:rsidR="007917F8" w:rsidRPr="007917F8" w:rsidRDefault="007917F8" w:rsidP="007917F8">
      <w:pPr>
        <w:pStyle w:val="TLSub"/>
        <w:numPr>
          <w:ilvl w:val="0"/>
          <w:numId w:val="0"/>
        </w:numPr>
        <w:tabs>
          <w:tab w:val="left" w:pos="720"/>
        </w:tabs>
        <w:spacing w:after="0" w:line="240" w:lineRule="auto"/>
        <w:ind w:left="360" w:hanging="360"/>
        <w:rPr>
          <w:rFonts w:ascii="Arial Narrow" w:eastAsia="Times New Roman" w:hAnsi="Arial Narrow" w:cs="Arial"/>
          <w:color w:val="0070C0"/>
          <w:sz w:val="22"/>
          <w:lang w:val="en-US" w:eastAsia="ja-JP"/>
        </w:rPr>
      </w:pPr>
      <w:r w:rsidRPr="007917F8">
        <w:rPr>
          <w:rFonts w:ascii="Arial Narrow" w:eastAsia="Times New Roman" w:hAnsi="Arial Narrow" w:cs="Arial"/>
          <w:color w:val="0070C0"/>
          <w:sz w:val="22"/>
          <w:lang w:val="en-US" w:eastAsia="ja-JP"/>
        </w:rPr>
        <w:t>The “Westleigh Way”</w:t>
      </w:r>
    </w:p>
    <w:p w14:paraId="6349DA57" w14:textId="77777777" w:rsidR="007917F8" w:rsidRPr="007917F8" w:rsidRDefault="007917F8" w:rsidP="007917F8">
      <w:pPr>
        <w:pStyle w:val="TLSub"/>
        <w:numPr>
          <w:ilvl w:val="0"/>
          <w:numId w:val="0"/>
        </w:numPr>
        <w:tabs>
          <w:tab w:val="left" w:pos="720"/>
        </w:tabs>
        <w:spacing w:after="0" w:line="240" w:lineRule="auto"/>
        <w:ind w:left="360" w:hanging="360"/>
        <w:rPr>
          <w:rFonts w:ascii="Arial Narrow" w:eastAsia="Times New Roman" w:hAnsi="Arial Narrow" w:cs="Arial"/>
          <w:b w:val="0"/>
          <w:bCs/>
          <w:color w:val="auto"/>
          <w:sz w:val="22"/>
          <w:lang w:val="en-US" w:eastAsia="ja-JP"/>
        </w:rPr>
      </w:pPr>
      <w:r w:rsidRPr="007917F8">
        <w:rPr>
          <w:rFonts w:ascii="Arial Narrow" w:eastAsia="Times New Roman" w:hAnsi="Arial Narrow" w:cs="Arial"/>
          <w:b w:val="0"/>
          <w:bCs/>
          <w:color w:val="auto"/>
          <w:sz w:val="22"/>
          <w:lang w:val="en-US" w:eastAsia="ja-JP"/>
        </w:rPr>
        <w:t>To ensure consistency, the following expectations should be followed:</w:t>
      </w:r>
    </w:p>
    <w:p w14:paraId="234A1BAA" w14:textId="77777777" w:rsidR="007917F8" w:rsidRPr="007917F8" w:rsidRDefault="007917F8" w:rsidP="007917F8">
      <w:pPr>
        <w:pStyle w:val="TLSub"/>
        <w:numPr>
          <w:ilvl w:val="0"/>
          <w:numId w:val="0"/>
        </w:numPr>
        <w:tabs>
          <w:tab w:val="left" w:pos="720"/>
        </w:tabs>
        <w:spacing w:after="0" w:line="240" w:lineRule="auto"/>
        <w:ind w:left="360"/>
        <w:rPr>
          <w:rFonts w:ascii="Arial Narrow" w:eastAsia="Times New Roman" w:hAnsi="Arial Narrow" w:cs="Arial"/>
          <w:b w:val="0"/>
          <w:bCs/>
          <w:color w:val="auto"/>
          <w:sz w:val="22"/>
          <w:lang w:val="en-US" w:eastAsia="ja-JP"/>
        </w:rPr>
      </w:pPr>
    </w:p>
    <w:p w14:paraId="6D141D59" w14:textId="77777777" w:rsidR="007917F8" w:rsidRPr="007917F8" w:rsidRDefault="007917F8" w:rsidP="007917F8">
      <w:pPr>
        <w:pStyle w:val="TLSub"/>
        <w:numPr>
          <w:ilvl w:val="0"/>
          <w:numId w:val="17"/>
        </w:numPr>
        <w:tabs>
          <w:tab w:val="left" w:pos="720"/>
        </w:tabs>
        <w:spacing w:after="0" w:line="240" w:lineRule="auto"/>
        <w:rPr>
          <w:rFonts w:ascii="Arial Narrow" w:eastAsia="Times New Roman" w:hAnsi="Arial Narrow" w:cs="Arial"/>
          <w:b w:val="0"/>
          <w:bCs/>
          <w:color w:val="auto"/>
          <w:sz w:val="22"/>
          <w:lang w:val="en-US" w:eastAsia="ja-JP"/>
        </w:rPr>
      </w:pPr>
      <w:r w:rsidRPr="007917F8">
        <w:rPr>
          <w:rFonts w:ascii="Arial Narrow" w:eastAsia="Times New Roman" w:hAnsi="Arial Narrow" w:cs="Arial"/>
          <w:color w:val="auto"/>
          <w:sz w:val="22"/>
          <w:lang w:val="en-US" w:eastAsia="ja-JP"/>
        </w:rPr>
        <w:t>Meet and Greet</w:t>
      </w:r>
      <w:r w:rsidRPr="007917F8">
        <w:rPr>
          <w:rFonts w:ascii="Arial Narrow" w:eastAsia="Times New Roman" w:hAnsi="Arial Narrow" w:cs="Arial"/>
          <w:b w:val="0"/>
          <w:bCs/>
          <w:color w:val="auto"/>
          <w:sz w:val="22"/>
          <w:lang w:val="en-US" w:eastAsia="ja-JP"/>
        </w:rPr>
        <w:t>: Teachers welcome students at the door to set a positive tone.</w:t>
      </w:r>
    </w:p>
    <w:p w14:paraId="37B6E24F" w14:textId="77777777" w:rsidR="007917F8" w:rsidRPr="007917F8" w:rsidRDefault="007917F8" w:rsidP="007917F8">
      <w:pPr>
        <w:pStyle w:val="TLSub"/>
        <w:numPr>
          <w:ilvl w:val="0"/>
          <w:numId w:val="17"/>
        </w:numPr>
        <w:tabs>
          <w:tab w:val="left" w:pos="720"/>
        </w:tabs>
        <w:spacing w:after="0" w:line="240" w:lineRule="auto"/>
        <w:rPr>
          <w:rFonts w:ascii="Arial Narrow" w:eastAsia="Times New Roman" w:hAnsi="Arial Narrow" w:cs="Arial"/>
          <w:b w:val="0"/>
          <w:bCs/>
          <w:color w:val="auto"/>
          <w:sz w:val="22"/>
          <w:lang w:val="en-US" w:eastAsia="ja-JP"/>
        </w:rPr>
      </w:pPr>
      <w:r w:rsidRPr="007917F8">
        <w:rPr>
          <w:rFonts w:ascii="Arial Narrow" w:eastAsia="Times New Roman" w:hAnsi="Arial Narrow" w:cs="Arial"/>
          <w:color w:val="auto"/>
          <w:sz w:val="22"/>
          <w:lang w:val="en-US" w:eastAsia="ja-JP"/>
        </w:rPr>
        <w:t>Seating Plans:</w:t>
      </w:r>
      <w:r w:rsidRPr="007917F8">
        <w:rPr>
          <w:rFonts w:ascii="Arial Narrow" w:eastAsia="Times New Roman" w:hAnsi="Arial Narrow" w:cs="Arial"/>
          <w:b w:val="0"/>
          <w:bCs/>
          <w:color w:val="auto"/>
          <w:sz w:val="22"/>
          <w:lang w:val="en-US" w:eastAsia="ja-JP"/>
        </w:rPr>
        <w:t xml:space="preserve"> Seating arrangements should be purposeful and annotated with information for SEND support.</w:t>
      </w:r>
    </w:p>
    <w:p w14:paraId="4CB2D7FC" w14:textId="450BDAAF" w:rsidR="004A57DA" w:rsidRPr="007917F8" w:rsidRDefault="007917F8" w:rsidP="007917F8">
      <w:pPr>
        <w:pStyle w:val="TLSub"/>
        <w:numPr>
          <w:ilvl w:val="0"/>
          <w:numId w:val="17"/>
        </w:numPr>
        <w:tabs>
          <w:tab w:val="left" w:pos="720"/>
        </w:tabs>
        <w:spacing w:after="0" w:line="240" w:lineRule="auto"/>
        <w:rPr>
          <w:rFonts w:ascii="Arial Narrow" w:hAnsi="Arial Narrow" w:cs="Arial"/>
          <w:b w:val="0"/>
          <w:bCs/>
          <w:i/>
          <w:color w:val="auto"/>
          <w:sz w:val="22"/>
        </w:rPr>
      </w:pPr>
      <w:r w:rsidRPr="007917F8">
        <w:rPr>
          <w:rFonts w:ascii="Arial Narrow" w:eastAsia="Times New Roman" w:hAnsi="Arial Narrow" w:cs="Arial"/>
          <w:color w:val="auto"/>
          <w:sz w:val="22"/>
          <w:lang w:val="en-US" w:eastAsia="ja-JP"/>
        </w:rPr>
        <w:t>Student Records</w:t>
      </w:r>
      <w:r w:rsidRPr="007917F8">
        <w:rPr>
          <w:rFonts w:ascii="Arial Narrow" w:eastAsia="Times New Roman" w:hAnsi="Arial Narrow" w:cs="Arial"/>
          <w:b w:val="0"/>
          <w:bCs/>
          <w:color w:val="auto"/>
          <w:sz w:val="22"/>
          <w:lang w:val="en-US" w:eastAsia="ja-JP"/>
        </w:rPr>
        <w:t>: Books</w:t>
      </w:r>
      <w:r w:rsidR="00712E39">
        <w:rPr>
          <w:rFonts w:ascii="Arial Narrow" w:eastAsia="Times New Roman" w:hAnsi="Arial Narrow" w:cs="Arial"/>
          <w:b w:val="0"/>
          <w:bCs/>
          <w:color w:val="auto"/>
          <w:sz w:val="22"/>
          <w:lang w:val="en-US" w:eastAsia="ja-JP"/>
        </w:rPr>
        <w:t xml:space="preserve">, </w:t>
      </w:r>
      <w:r w:rsidRPr="007917F8">
        <w:rPr>
          <w:rFonts w:ascii="Arial Narrow" w:eastAsia="Times New Roman" w:hAnsi="Arial Narrow" w:cs="Arial"/>
          <w:b w:val="0"/>
          <w:bCs/>
          <w:color w:val="auto"/>
          <w:sz w:val="22"/>
          <w:lang w:val="en-US" w:eastAsia="ja-JP"/>
        </w:rPr>
        <w:t>files</w:t>
      </w:r>
      <w:r w:rsidR="00712E39">
        <w:rPr>
          <w:rFonts w:ascii="Arial Narrow" w:eastAsia="Times New Roman" w:hAnsi="Arial Narrow" w:cs="Arial"/>
          <w:b w:val="0"/>
          <w:bCs/>
          <w:color w:val="auto"/>
          <w:sz w:val="22"/>
          <w:lang w:val="en-US" w:eastAsia="ja-JP"/>
        </w:rPr>
        <w:t xml:space="preserve"> and digital work</w:t>
      </w:r>
      <w:r w:rsidRPr="007917F8">
        <w:rPr>
          <w:rFonts w:ascii="Arial Narrow" w:eastAsia="Times New Roman" w:hAnsi="Arial Narrow" w:cs="Arial"/>
          <w:b w:val="0"/>
          <w:bCs/>
          <w:color w:val="auto"/>
          <w:sz w:val="22"/>
          <w:lang w:val="en-US" w:eastAsia="ja-JP"/>
        </w:rPr>
        <w:t xml:space="preserve"> should display targets and assessment scores for clear reference.</w:t>
      </w:r>
    </w:p>
    <w:p w14:paraId="0414C92C" w14:textId="77777777" w:rsidR="004A57DA" w:rsidRPr="00185EA3" w:rsidRDefault="004A57DA" w:rsidP="004A57DA">
      <w:pPr>
        <w:tabs>
          <w:tab w:val="left" w:pos="1395"/>
        </w:tabs>
        <w:rPr>
          <w:rFonts w:ascii="Arial Narrow" w:hAnsi="Arial Narrow"/>
        </w:rPr>
      </w:pPr>
    </w:p>
    <w:p w14:paraId="2C7662AB" w14:textId="77777777" w:rsidR="004A57DA" w:rsidRPr="00185EA3" w:rsidRDefault="004A57DA" w:rsidP="004A57DA">
      <w:pPr>
        <w:tabs>
          <w:tab w:val="left" w:pos="1395"/>
        </w:tabs>
        <w:rPr>
          <w:rFonts w:ascii="Arial Narrow" w:hAnsi="Arial Narrow"/>
        </w:rPr>
      </w:pPr>
    </w:p>
    <w:p w14:paraId="78A8CA0A" w14:textId="3FDF3E80" w:rsidR="00CB48AA" w:rsidRPr="00185EA3" w:rsidRDefault="00E33CF9" w:rsidP="007917F8">
      <w:pPr>
        <w:pStyle w:val="SectionTitle"/>
        <w:spacing w:after="0" w:line="360" w:lineRule="auto"/>
        <w:rPr>
          <w:rFonts w:ascii="Arial Narrow" w:eastAsia="Times New Roman" w:hAnsi="Arial Narrow" w:cs="Arial"/>
          <w:color w:val="0070C0"/>
          <w:sz w:val="22"/>
          <w:u w:val="none"/>
          <w:lang w:val="en-US" w:eastAsia="ja-JP"/>
        </w:rPr>
      </w:pPr>
      <w:bookmarkStart w:id="0" w:name="_Toc507939388"/>
      <w:r>
        <w:rPr>
          <w:rFonts w:ascii="Arial Narrow" w:eastAsia="Times New Roman" w:hAnsi="Arial Narrow" w:cs="Arial"/>
          <w:color w:val="0070C0"/>
          <w:sz w:val="22"/>
          <w:u w:val="none"/>
          <w:lang w:val="en-US" w:eastAsia="ja-JP"/>
        </w:rPr>
        <w:t>M</w:t>
      </w:r>
      <w:r w:rsidR="004A57DA" w:rsidRPr="00185EA3">
        <w:rPr>
          <w:rFonts w:ascii="Arial Narrow" w:eastAsia="Times New Roman" w:hAnsi="Arial Narrow" w:cs="Arial"/>
          <w:color w:val="0070C0"/>
          <w:sz w:val="22"/>
          <w:u w:val="none"/>
          <w:lang w:val="en-US" w:eastAsia="ja-JP"/>
        </w:rPr>
        <w:t xml:space="preserve">arking and Feedback </w:t>
      </w:r>
      <w:bookmarkEnd w:id="0"/>
    </w:p>
    <w:p w14:paraId="6D077456" w14:textId="77777777" w:rsidR="00CB48AA" w:rsidRPr="00185EA3" w:rsidRDefault="00CB48AA" w:rsidP="00CB48AA">
      <w:pPr>
        <w:spacing w:line="276" w:lineRule="auto"/>
        <w:jc w:val="both"/>
        <w:rPr>
          <w:rFonts w:ascii="Arial Narrow" w:eastAsia="Arial Narrow" w:hAnsi="Arial Narrow" w:cs="Arial Narrow"/>
        </w:rPr>
      </w:pPr>
      <w:r w:rsidRPr="00185EA3">
        <w:rPr>
          <w:rFonts w:ascii="Arial Narrow" w:eastAsia="Arial Narrow" w:hAnsi="Arial Narrow" w:cs="Arial Narrow"/>
        </w:rPr>
        <w:t>Marking and feedback needs to be meaningful, manageable, motivating and is only of value if it improves student learning. Regular and effective feedback is essential to provide students with the skills to become independent learners and owners of their learning and progress. Effective feedback is an essential part of the learning process.  It is the interaction between teacher and student: a way of acknowledging students’ work, checking learning against curricular goals and making decisions about what teachers and students need to do next to drive progress.</w:t>
      </w:r>
    </w:p>
    <w:p w14:paraId="5206EAAC" w14:textId="77777777" w:rsidR="00CB48AA" w:rsidRPr="00185EA3" w:rsidRDefault="00CB48AA" w:rsidP="00CB48AA">
      <w:pPr>
        <w:spacing w:line="276" w:lineRule="auto"/>
        <w:jc w:val="both"/>
        <w:rPr>
          <w:rFonts w:ascii="Arial Narrow" w:eastAsia="Arial Narrow" w:hAnsi="Arial Narrow" w:cs="Arial Narrow"/>
        </w:rPr>
      </w:pPr>
      <w:r w:rsidRPr="00185EA3">
        <w:rPr>
          <w:rFonts w:ascii="Arial Narrow" w:eastAsia="Arial Narrow" w:hAnsi="Arial Narrow" w:cs="Arial Narrow"/>
        </w:rPr>
        <w:t>All our students should be able to answer two questions about their learning:</w:t>
      </w:r>
    </w:p>
    <w:p w14:paraId="6E65A3D2" w14:textId="77777777" w:rsidR="00CB48AA" w:rsidRPr="00185EA3" w:rsidRDefault="00CB48AA" w:rsidP="00C438D1">
      <w:pPr>
        <w:pStyle w:val="ListParagraph"/>
        <w:numPr>
          <w:ilvl w:val="0"/>
          <w:numId w:val="9"/>
        </w:numPr>
        <w:spacing w:after="160" w:line="276" w:lineRule="auto"/>
        <w:ind w:right="0"/>
        <w:jc w:val="both"/>
        <w:rPr>
          <w:rFonts w:ascii="Arial Narrow" w:eastAsia="Arial Narrow" w:hAnsi="Arial Narrow" w:cs="Arial Narrow"/>
        </w:rPr>
      </w:pPr>
      <w:r w:rsidRPr="00185EA3">
        <w:rPr>
          <w:rFonts w:ascii="Arial Narrow" w:eastAsia="Arial Narrow" w:hAnsi="Arial Narrow" w:cs="Arial Narrow"/>
        </w:rPr>
        <w:t>What am I doing well in this subject?</w:t>
      </w:r>
    </w:p>
    <w:p w14:paraId="4C4A993D" w14:textId="77777777" w:rsidR="00CB48AA" w:rsidRPr="00185EA3" w:rsidRDefault="00CB48AA" w:rsidP="00C438D1">
      <w:pPr>
        <w:pStyle w:val="ListParagraph"/>
        <w:numPr>
          <w:ilvl w:val="0"/>
          <w:numId w:val="9"/>
        </w:numPr>
        <w:spacing w:after="160" w:line="276" w:lineRule="auto"/>
        <w:ind w:right="0"/>
        <w:jc w:val="both"/>
        <w:rPr>
          <w:rFonts w:ascii="Arial Narrow" w:eastAsia="Arial Narrow" w:hAnsi="Arial Narrow" w:cs="Arial Narrow"/>
        </w:rPr>
      </w:pPr>
      <w:r w:rsidRPr="00185EA3">
        <w:rPr>
          <w:rFonts w:ascii="Arial Narrow" w:eastAsia="Arial Narrow" w:hAnsi="Arial Narrow" w:cs="Arial Narrow"/>
        </w:rPr>
        <w:t xml:space="preserve">What do I need to do to improve my work in this subject? </w:t>
      </w:r>
    </w:p>
    <w:p w14:paraId="555F4304" w14:textId="77777777" w:rsidR="00CB48AA" w:rsidRPr="00031823" w:rsidRDefault="00CB48AA" w:rsidP="00CB48AA">
      <w:pPr>
        <w:spacing w:line="276" w:lineRule="auto"/>
        <w:jc w:val="both"/>
        <w:rPr>
          <w:rFonts w:ascii="Arial Narrow" w:eastAsia="Arial Narrow" w:hAnsi="Arial Narrow" w:cs="Arial Narrow"/>
          <w:color w:val="auto"/>
          <w:shd w:val="clear" w:color="auto" w:fill="FFFFFF"/>
        </w:rPr>
      </w:pPr>
      <w:r w:rsidRPr="00031823">
        <w:rPr>
          <w:rFonts w:ascii="Arial Narrow" w:eastAsia="Arial Narrow" w:hAnsi="Arial Narrow" w:cs="Arial Narrow"/>
          <w:color w:val="auto"/>
          <w:shd w:val="clear" w:color="auto" w:fill="FFFFFF"/>
        </w:rPr>
        <w:t>Feedback Principles</w:t>
      </w:r>
    </w:p>
    <w:p w14:paraId="429AE09F" w14:textId="77777777" w:rsidR="00CB48AA" w:rsidRPr="00185EA3" w:rsidRDefault="00CB48AA" w:rsidP="00C438D1">
      <w:pPr>
        <w:pStyle w:val="ListParagraph"/>
        <w:numPr>
          <w:ilvl w:val="0"/>
          <w:numId w:val="10"/>
        </w:numPr>
        <w:spacing w:after="160" w:line="276" w:lineRule="auto"/>
        <w:ind w:right="0"/>
        <w:jc w:val="both"/>
        <w:rPr>
          <w:rFonts w:ascii="Arial Narrow" w:eastAsia="Arial Narrow" w:hAnsi="Arial Narrow" w:cs="Arial Narrow"/>
          <w:shd w:val="clear" w:color="auto" w:fill="FFFFFF"/>
        </w:rPr>
      </w:pPr>
      <w:r w:rsidRPr="00185EA3">
        <w:rPr>
          <w:rFonts w:ascii="Arial Narrow" w:eastAsia="Arial Narrow" w:hAnsi="Arial Narrow" w:cs="Arial Narrow"/>
          <w:shd w:val="clear" w:color="auto" w:fill="FFFFFF"/>
        </w:rPr>
        <w:t>Curriculum plans will identify assessed key pieces of work and the methodologies for feedback in line with this policy</w:t>
      </w:r>
    </w:p>
    <w:p w14:paraId="4AA80A61" w14:textId="77777777" w:rsidR="00CB48AA" w:rsidRPr="00185EA3" w:rsidRDefault="00CB48AA" w:rsidP="00C438D1">
      <w:pPr>
        <w:pStyle w:val="ListParagraph"/>
        <w:numPr>
          <w:ilvl w:val="0"/>
          <w:numId w:val="10"/>
        </w:numPr>
        <w:spacing w:after="160" w:line="276" w:lineRule="auto"/>
        <w:ind w:right="0"/>
        <w:jc w:val="both"/>
        <w:rPr>
          <w:rFonts w:ascii="Arial Narrow" w:eastAsia="Arial Narrow" w:hAnsi="Arial Narrow" w:cs="Arial Narrow"/>
          <w:shd w:val="clear" w:color="auto" w:fill="FFFFFF"/>
        </w:rPr>
      </w:pPr>
      <w:r w:rsidRPr="00185EA3">
        <w:rPr>
          <w:rFonts w:ascii="Arial Narrow" w:eastAsia="Arial Narrow" w:hAnsi="Arial Narrow" w:cs="Arial Narrow"/>
          <w:shd w:val="clear" w:color="auto" w:fill="FFFFFF"/>
        </w:rPr>
        <w:t xml:space="preserve">Marking will be used to assess students’ learning against curricular goals and feedback should be posed as questions, focussing on knowledge and skills and addressing misconceptions </w:t>
      </w:r>
    </w:p>
    <w:p w14:paraId="2BA3042E" w14:textId="77777777" w:rsidR="00CB48AA" w:rsidRPr="00185EA3" w:rsidRDefault="00CB48AA" w:rsidP="00C438D1">
      <w:pPr>
        <w:pStyle w:val="ListParagraph"/>
        <w:numPr>
          <w:ilvl w:val="0"/>
          <w:numId w:val="10"/>
        </w:numPr>
        <w:spacing w:after="160" w:line="276" w:lineRule="auto"/>
        <w:ind w:right="0"/>
        <w:jc w:val="both"/>
        <w:rPr>
          <w:rFonts w:ascii="Arial Narrow" w:eastAsia="Arial Narrow" w:hAnsi="Arial Narrow" w:cs="Arial Narrow"/>
          <w:shd w:val="clear" w:color="auto" w:fill="FFFFFF"/>
        </w:rPr>
      </w:pPr>
      <w:r w:rsidRPr="00185EA3">
        <w:rPr>
          <w:rFonts w:ascii="Arial Narrow" w:eastAsia="Arial Narrow" w:hAnsi="Arial Narrow" w:cs="Arial Narrow"/>
          <w:shd w:val="clear" w:color="auto" w:fill="FFFFFF"/>
        </w:rPr>
        <w:t>When students receive feedback, they will be given time to reflect and act upon the feedback using a green pen to evidence the changes and progress made.  Examples (but not an exhaustive list) of student responses to feedback include:</w:t>
      </w:r>
    </w:p>
    <w:p w14:paraId="27E4237E" w14:textId="77777777" w:rsidR="00CB48AA" w:rsidRPr="00185EA3" w:rsidRDefault="00CB48AA" w:rsidP="00C438D1">
      <w:pPr>
        <w:pStyle w:val="ListParagraph"/>
        <w:numPr>
          <w:ilvl w:val="1"/>
          <w:numId w:val="11"/>
        </w:numPr>
        <w:spacing w:after="160" w:line="276" w:lineRule="auto"/>
        <w:ind w:right="0"/>
        <w:jc w:val="both"/>
        <w:rPr>
          <w:rFonts w:ascii="Arial Narrow" w:eastAsia="Arial Narrow" w:hAnsi="Arial Narrow" w:cs="Arial Narrow"/>
          <w:shd w:val="clear" w:color="auto" w:fill="FFFFFF"/>
        </w:rPr>
      </w:pPr>
      <w:r w:rsidRPr="00185EA3">
        <w:rPr>
          <w:rFonts w:ascii="Arial Narrow" w:eastAsia="Arial Narrow" w:hAnsi="Arial Narrow" w:cs="Arial Narrow"/>
          <w:shd w:val="clear" w:color="auto" w:fill="FFFFFF"/>
        </w:rPr>
        <w:t>Redrafting / improving a part of or all the original task</w:t>
      </w:r>
    </w:p>
    <w:p w14:paraId="763256E3" w14:textId="77777777" w:rsidR="00CB48AA" w:rsidRPr="00185EA3" w:rsidRDefault="00CB48AA" w:rsidP="00C438D1">
      <w:pPr>
        <w:pStyle w:val="ListParagraph"/>
        <w:numPr>
          <w:ilvl w:val="1"/>
          <w:numId w:val="11"/>
        </w:numPr>
        <w:spacing w:after="160" w:line="276" w:lineRule="auto"/>
        <w:ind w:right="0"/>
        <w:jc w:val="both"/>
        <w:rPr>
          <w:rFonts w:ascii="Arial Narrow" w:eastAsia="Arial Narrow" w:hAnsi="Arial Narrow" w:cs="Arial Narrow"/>
          <w:shd w:val="clear" w:color="auto" w:fill="FFFFFF"/>
        </w:rPr>
      </w:pPr>
      <w:r w:rsidRPr="00185EA3">
        <w:rPr>
          <w:rFonts w:ascii="Arial Narrow" w:eastAsia="Arial Narrow" w:hAnsi="Arial Narrow" w:cs="Arial Narrow"/>
          <w:shd w:val="clear" w:color="auto" w:fill="FFFFFF"/>
        </w:rPr>
        <w:lastRenderedPageBreak/>
        <w:t>Responding to an extension / challenge question</w:t>
      </w:r>
    </w:p>
    <w:p w14:paraId="043C3290" w14:textId="77777777" w:rsidR="00CB48AA" w:rsidRPr="00185EA3" w:rsidRDefault="00CB48AA" w:rsidP="00C438D1">
      <w:pPr>
        <w:pStyle w:val="ListParagraph"/>
        <w:numPr>
          <w:ilvl w:val="1"/>
          <w:numId w:val="11"/>
        </w:numPr>
        <w:spacing w:after="160" w:line="276" w:lineRule="auto"/>
        <w:ind w:right="0"/>
        <w:jc w:val="both"/>
        <w:rPr>
          <w:rFonts w:ascii="Arial Narrow" w:eastAsia="Arial Narrow" w:hAnsi="Arial Narrow" w:cs="Arial Narrow"/>
          <w:shd w:val="clear" w:color="auto" w:fill="FFFFFF"/>
        </w:rPr>
      </w:pPr>
      <w:r w:rsidRPr="00185EA3">
        <w:rPr>
          <w:rFonts w:ascii="Arial Narrow" w:eastAsia="Arial Narrow" w:hAnsi="Arial Narrow" w:cs="Arial Narrow"/>
          <w:shd w:val="clear" w:color="auto" w:fill="FFFFFF"/>
        </w:rPr>
        <w:t>Completing an activity that reinforces or extends understanding</w:t>
      </w:r>
    </w:p>
    <w:p w14:paraId="146C679A" w14:textId="77777777" w:rsidR="00CB48AA" w:rsidRPr="00185EA3" w:rsidRDefault="00CB48AA" w:rsidP="00C438D1">
      <w:pPr>
        <w:pStyle w:val="ListParagraph"/>
        <w:numPr>
          <w:ilvl w:val="1"/>
          <w:numId w:val="11"/>
        </w:numPr>
        <w:spacing w:after="160" w:line="276" w:lineRule="auto"/>
        <w:ind w:right="0"/>
        <w:jc w:val="both"/>
        <w:rPr>
          <w:rFonts w:ascii="Arial Narrow" w:eastAsia="Arial Narrow" w:hAnsi="Arial Narrow" w:cs="Arial Narrow"/>
          <w:shd w:val="clear" w:color="auto" w:fill="FFFFFF"/>
        </w:rPr>
      </w:pPr>
      <w:r w:rsidRPr="00185EA3">
        <w:rPr>
          <w:rFonts w:ascii="Arial Narrow" w:eastAsia="Arial Narrow" w:hAnsi="Arial Narrow" w:cs="Arial Narrow"/>
          <w:shd w:val="clear" w:color="auto" w:fill="FFFFFF"/>
        </w:rPr>
        <w:t>Completing an activity designed to address misconceptions</w:t>
      </w:r>
    </w:p>
    <w:p w14:paraId="1DCF35A5" w14:textId="77777777" w:rsidR="00CB48AA" w:rsidRPr="00185EA3" w:rsidRDefault="00CB48AA" w:rsidP="00C438D1">
      <w:pPr>
        <w:pStyle w:val="ListParagraph"/>
        <w:numPr>
          <w:ilvl w:val="1"/>
          <w:numId w:val="11"/>
        </w:numPr>
        <w:spacing w:after="160" w:line="276" w:lineRule="auto"/>
        <w:ind w:right="0"/>
        <w:jc w:val="both"/>
        <w:rPr>
          <w:rFonts w:ascii="Arial Narrow" w:eastAsia="Arial Narrow" w:hAnsi="Arial Narrow" w:cs="Arial Narrow"/>
          <w:shd w:val="clear" w:color="auto" w:fill="FFFFFF"/>
        </w:rPr>
      </w:pPr>
      <w:r w:rsidRPr="00185EA3">
        <w:rPr>
          <w:rFonts w:ascii="Arial Narrow" w:eastAsia="Arial Narrow" w:hAnsi="Arial Narrow" w:cs="Arial Narrow"/>
          <w:shd w:val="clear" w:color="auto" w:fill="FFFFFF"/>
        </w:rPr>
        <w:t>Repeating a process or applying a concept to another situation</w:t>
      </w:r>
    </w:p>
    <w:p w14:paraId="3149C559" w14:textId="77777777" w:rsidR="00CB48AA" w:rsidRPr="00185EA3" w:rsidRDefault="00CB48AA" w:rsidP="00C438D1">
      <w:pPr>
        <w:pStyle w:val="ListParagraph"/>
        <w:numPr>
          <w:ilvl w:val="0"/>
          <w:numId w:val="12"/>
        </w:numPr>
        <w:spacing w:after="160" w:line="276" w:lineRule="auto"/>
        <w:ind w:right="0"/>
        <w:jc w:val="both"/>
        <w:rPr>
          <w:rFonts w:ascii="Arial Narrow" w:eastAsia="Arial Narrow" w:hAnsi="Arial Narrow" w:cs="Arial Narrow"/>
          <w:shd w:val="clear" w:color="auto" w:fill="FFFFFF"/>
        </w:rPr>
      </w:pPr>
      <w:r w:rsidRPr="00185EA3">
        <w:rPr>
          <w:rFonts w:ascii="Arial Narrow" w:eastAsia="Arial Narrow" w:hAnsi="Arial Narrow" w:cs="Arial Narrow"/>
          <w:shd w:val="clear" w:color="auto" w:fill="FFFFFF"/>
        </w:rPr>
        <w:t xml:space="preserve">Feedback will additionally focus on developing students’ literacy skills using the Literacy Marking Codes and embedding the use of Frayer models </w:t>
      </w:r>
    </w:p>
    <w:p w14:paraId="7624A8F7" w14:textId="77777777" w:rsidR="00CB48AA" w:rsidRPr="00185EA3" w:rsidRDefault="00CB48AA" w:rsidP="00CB48AA">
      <w:pPr>
        <w:spacing w:before="120" w:after="120"/>
        <w:jc w:val="both"/>
        <w:rPr>
          <w:rFonts w:ascii="Arial Narrow" w:eastAsia="Arial Narrow" w:hAnsi="Arial Narrow" w:cs="Arial Narrow"/>
          <w:b/>
          <w:bCs/>
        </w:rPr>
      </w:pPr>
      <w:r w:rsidRPr="00185EA3">
        <w:rPr>
          <w:rFonts w:ascii="Arial Narrow" w:eastAsia="Arial Narrow" w:hAnsi="Arial Narrow" w:cs="Arial Narrow"/>
          <w:b/>
          <w:bCs/>
        </w:rPr>
        <w:t>Different forms of feedback will be more appropriate for different subjects.  Curriculum areas, using the feedback principles, will decide on how feedback is consistently used to improve student learning and progress and develop its own procedures as an annexe to this policy, outlining the agreed approach to marking and feedback within their subject.</w:t>
      </w:r>
    </w:p>
    <w:p w14:paraId="7773106D" w14:textId="77777777" w:rsidR="00CB48AA" w:rsidRPr="00031823" w:rsidRDefault="00CB48AA" w:rsidP="00CB48AA">
      <w:pPr>
        <w:spacing w:before="120" w:after="120"/>
        <w:jc w:val="both"/>
        <w:rPr>
          <w:rFonts w:ascii="Arial Narrow" w:eastAsia="Arial Narrow" w:hAnsi="Arial Narrow" w:cs="Arial Narrow"/>
          <w:color w:val="auto"/>
        </w:rPr>
      </w:pPr>
      <w:r w:rsidRPr="00031823">
        <w:rPr>
          <w:rFonts w:ascii="Arial Narrow" w:eastAsia="Arial Narrow" w:hAnsi="Arial Narrow" w:cs="Arial Narrow"/>
          <w:color w:val="auto"/>
        </w:rPr>
        <w:t xml:space="preserve">Examples of feedback </w:t>
      </w:r>
    </w:p>
    <w:tbl>
      <w:tblPr>
        <w:tblStyle w:val="TableGrid0"/>
        <w:tblW w:w="0" w:type="auto"/>
        <w:tblLook w:val="04A0" w:firstRow="1" w:lastRow="0" w:firstColumn="1" w:lastColumn="0" w:noHBand="0" w:noVBand="1"/>
      </w:tblPr>
      <w:tblGrid>
        <w:gridCol w:w="1258"/>
        <w:gridCol w:w="4035"/>
        <w:gridCol w:w="4578"/>
      </w:tblGrid>
      <w:tr w:rsidR="00CB48AA" w:rsidRPr="00185EA3" w14:paraId="4BB36A34" w14:textId="77777777" w:rsidTr="001C07A9">
        <w:tc>
          <w:tcPr>
            <w:tcW w:w="1129" w:type="dxa"/>
            <w:shd w:val="clear" w:color="auto" w:fill="B4C6E7" w:themeFill="accent1" w:themeFillTint="66"/>
          </w:tcPr>
          <w:p w14:paraId="144A19D0" w14:textId="77777777" w:rsidR="00CB48AA" w:rsidRPr="00185EA3" w:rsidRDefault="00CB48AA" w:rsidP="001C07A9">
            <w:pPr>
              <w:spacing w:before="120" w:after="120"/>
              <w:jc w:val="center"/>
              <w:rPr>
                <w:rFonts w:ascii="Arial Narrow" w:eastAsia="Arial Narrow" w:hAnsi="Arial Narrow" w:cs="Arial Narrow"/>
                <w:b/>
                <w:bCs/>
                <w:sz w:val="22"/>
                <w:szCs w:val="22"/>
              </w:rPr>
            </w:pPr>
          </w:p>
        </w:tc>
        <w:tc>
          <w:tcPr>
            <w:tcW w:w="4253" w:type="dxa"/>
            <w:shd w:val="clear" w:color="auto" w:fill="B4C6E7" w:themeFill="accent1" w:themeFillTint="66"/>
          </w:tcPr>
          <w:p w14:paraId="79CD0FE9" w14:textId="77777777" w:rsidR="00CB48AA" w:rsidRPr="00185EA3" w:rsidRDefault="00CB48AA" w:rsidP="001C07A9">
            <w:pPr>
              <w:spacing w:before="120" w:after="120"/>
              <w:jc w:val="center"/>
              <w:rPr>
                <w:rFonts w:ascii="Arial Narrow" w:eastAsia="Arial Narrow" w:hAnsi="Arial Narrow" w:cs="Arial Narrow"/>
                <w:b/>
                <w:bCs/>
                <w:sz w:val="22"/>
                <w:szCs w:val="22"/>
              </w:rPr>
            </w:pPr>
            <w:r w:rsidRPr="00185EA3">
              <w:rPr>
                <w:rFonts w:ascii="Arial Narrow" w:eastAsia="Arial Narrow" w:hAnsi="Arial Narrow" w:cs="Arial Narrow"/>
                <w:b/>
                <w:bCs/>
                <w:sz w:val="22"/>
                <w:szCs w:val="22"/>
              </w:rPr>
              <w:t>Ongoing formative feedback</w:t>
            </w:r>
          </w:p>
        </w:tc>
        <w:tc>
          <w:tcPr>
            <w:tcW w:w="4819" w:type="dxa"/>
            <w:shd w:val="clear" w:color="auto" w:fill="B4C6E7" w:themeFill="accent1" w:themeFillTint="66"/>
          </w:tcPr>
          <w:p w14:paraId="4AE84532" w14:textId="77777777" w:rsidR="00CB48AA" w:rsidRPr="00185EA3" w:rsidRDefault="00CB48AA" w:rsidP="001C07A9">
            <w:pPr>
              <w:spacing w:before="120" w:after="120"/>
              <w:jc w:val="center"/>
              <w:rPr>
                <w:rFonts w:ascii="Arial Narrow" w:eastAsia="Arial Narrow" w:hAnsi="Arial Narrow" w:cs="Arial Narrow"/>
                <w:b/>
                <w:bCs/>
                <w:sz w:val="22"/>
                <w:szCs w:val="22"/>
              </w:rPr>
            </w:pPr>
            <w:r w:rsidRPr="00185EA3">
              <w:rPr>
                <w:rFonts w:ascii="Arial Narrow" w:eastAsia="Arial Narrow" w:hAnsi="Arial Narrow" w:cs="Arial Narrow"/>
                <w:b/>
                <w:bCs/>
                <w:sz w:val="22"/>
                <w:szCs w:val="22"/>
              </w:rPr>
              <w:t>Deeper formative feedback</w:t>
            </w:r>
          </w:p>
        </w:tc>
      </w:tr>
      <w:tr w:rsidR="00CB48AA" w:rsidRPr="00185EA3" w14:paraId="46CE7E91" w14:textId="77777777" w:rsidTr="001C07A9">
        <w:tc>
          <w:tcPr>
            <w:tcW w:w="1129" w:type="dxa"/>
            <w:shd w:val="clear" w:color="auto" w:fill="B4C6E7" w:themeFill="accent1" w:themeFillTint="66"/>
          </w:tcPr>
          <w:p w14:paraId="3CFE1AF7" w14:textId="77777777" w:rsidR="00CB48AA" w:rsidRPr="00185EA3" w:rsidRDefault="00CB48AA" w:rsidP="001C07A9">
            <w:pPr>
              <w:spacing w:before="120" w:after="120"/>
              <w:jc w:val="center"/>
              <w:rPr>
                <w:rFonts w:ascii="Arial Narrow" w:eastAsia="Arial Narrow" w:hAnsi="Arial Narrow" w:cs="Arial Narrow"/>
                <w:b/>
                <w:bCs/>
                <w:sz w:val="22"/>
                <w:szCs w:val="22"/>
              </w:rPr>
            </w:pPr>
          </w:p>
        </w:tc>
        <w:tc>
          <w:tcPr>
            <w:tcW w:w="4253" w:type="dxa"/>
            <w:shd w:val="clear" w:color="auto" w:fill="B4C6E7" w:themeFill="accent1" w:themeFillTint="66"/>
          </w:tcPr>
          <w:p w14:paraId="7B5D59E8" w14:textId="77777777" w:rsidR="00CB48AA" w:rsidRPr="00185EA3" w:rsidRDefault="00CB48AA" w:rsidP="00C438D1">
            <w:pPr>
              <w:pStyle w:val="ListParagraph"/>
              <w:numPr>
                <w:ilvl w:val="0"/>
                <w:numId w:val="12"/>
              </w:numPr>
              <w:spacing w:before="120" w:after="120" w:line="240" w:lineRule="auto"/>
              <w:ind w:right="0"/>
              <w:rPr>
                <w:rFonts w:ascii="Arial Narrow" w:eastAsia="Arial Narrow" w:hAnsi="Arial Narrow" w:cs="Arial Narrow"/>
                <w:bCs/>
                <w:sz w:val="22"/>
                <w:szCs w:val="22"/>
              </w:rPr>
            </w:pPr>
            <w:r w:rsidRPr="00185EA3">
              <w:rPr>
                <w:rFonts w:ascii="Arial Narrow" w:eastAsia="Arial Narrow" w:hAnsi="Arial Narrow" w:cs="Arial Narrow"/>
                <w:bCs/>
                <w:sz w:val="22"/>
                <w:szCs w:val="22"/>
              </w:rPr>
              <w:t xml:space="preserve">Live modelling examples with visualiser, </w:t>
            </w:r>
          </w:p>
          <w:p w14:paraId="474F13DD" w14:textId="77777777" w:rsidR="00CB48AA" w:rsidRPr="00185EA3" w:rsidRDefault="00CB48AA" w:rsidP="00C438D1">
            <w:pPr>
              <w:pStyle w:val="ListParagraph"/>
              <w:numPr>
                <w:ilvl w:val="0"/>
                <w:numId w:val="12"/>
              </w:numPr>
              <w:spacing w:before="120" w:after="120" w:line="240" w:lineRule="auto"/>
              <w:ind w:right="0"/>
              <w:rPr>
                <w:rFonts w:ascii="Arial Narrow" w:eastAsia="Arial Narrow" w:hAnsi="Arial Narrow" w:cs="Arial Narrow"/>
                <w:bCs/>
                <w:sz w:val="22"/>
                <w:szCs w:val="22"/>
              </w:rPr>
            </w:pPr>
            <w:r w:rsidRPr="00185EA3">
              <w:rPr>
                <w:rFonts w:ascii="Arial Narrow" w:eastAsia="Arial Narrow" w:hAnsi="Arial Narrow" w:cs="Arial Narrow"/>
                <w:bCs/>
                <w:sz w:val="22"/>
                <w:szCs w:val="22"/>
              </w:rPr>
              <w:t>I do - We do - You do</w:t>
            </w:r>
            <w:r w:rsidRPr="00185EA3">
              <w:rPr>
                <w:rFonts w:ascii="Arial Narrow" w:eastAsia="Arial Narrow" w:hAnsi="Arial Narrow" w:cs="Arial Narrow"/>
                <w:bCs/>
                <w:i/>
                <w:sz w:val="22"/>
                <w:szCs w:val="22"/>
              </w:rPr>
              <w:t>,</w:t>
            </w:r>
            <w:r w:rsidRPr="00185EA3">
              <w:rPr>
                <w:rFonts w:ascii="Arial Narrow" w:eastAsia="Arial Narrow" w:hAnsi="Arial Narrow" w:cs="Arial Narrow"/>
                <w:bCs/>
                <w:sz w:val="22"/>
                <w:szCs w:val="22"/>
              </w:rPr>
              <w:t xml:space="preserve"> </w:t>
            </w:r>
          </w:p>
          <w:p w14:paraId="3FB9E56B" w14:textId="77777777" w:rsidR="00CB48AA" w:rsidRPr="00185EA3" w:rsidRDefault="00CB48AA" w:rsidP="00C438D1">
            <w:pPr>
              <w:pStyle w:val="ListParagraph"/>
              <w:numPr>
                <w:ilvl w:val="0"/>
                <w:numId w:val="12"/>
              </w:numPr>
              <w:spacing w:before="120" w:after="120" w:line="240" w:lineRule="auto"/>
              <w:ind w:right="0"/>
              <w:rPr>
                <w:rFonts w:ascii="Arial Narrow" w:eastAsia="Arial Narrow" w:hAnsi="Arial Narrow" w:cs="Arial Narrow"/>
                <w:bCs/>
                <w:sz w:val="22"/>
                <w:szCs w:val="22"/>
              </w:rPr>
            </w:pPr>
            <w:r w:rsidRPr="00185EA3">
              <w:rPr>
                <w:rFonts w:ascii="Arial Narrow" w:eastAsia="Arial Narrow" w:hAnsi="Arial Narrow" w:cs="Arial Narrow"/>
                <w:bCs/>
                <w:sz w:val="22"/>
                <w:szCs w:val="22"/>
              </w:rPr>
              <w:t xml:space="preserve">Live whole class feedback, </w:t>
            </w:r>
          </w:p>
          <w:p w14:paraId="59A3156F" w14:textId="77777777" w:rsidR="00CB48AA" w:rsidRPr="00185EA3" w:rsidRDefault="00CB48AA" w:rsidP="00C438D1">
            <w:pPr>
              <w:pStyle w:val="ListParagraph"/>
              <w:numPr>
                <w:ilvl w:val="0"/>
                <w:numId w:val="12"/>
              </w:numPr>
              <w:spacing w:before="120" w:after="120" w:line="240" w:lineRule="auto"/>
              <w:ind w:right="0"/>
              <w:rPr>
                <w:rFonts w:ascii="Arial Narrow" w:eastAsia="Arial Narrow" w:hAnsi="Arial Narrow" w:cs="Arial Narrow"/>
                <w:bCs/>
                <w:sz w:val="22"/>
                <w:szCs w:val="22"/>
              </w:rPr>
            </w:pPr>
            <w:r w:rsidRPr="00185EA3">
              <w:rPr>
                <w:rFonts w:ascii="Arial Narrow" w:eastAsia="Arial Narrow" w:hAnsi="Arial Narrow" w:cs="Arial Narrow"/>
                <w:bCs/>
                <w:sz w:val="22"/>
                <w:szCs w:val="22"/>
              </w:rPr>
              <w:t xml:space="preserve">Effective questioning, </w:t>
            </w:r>
          </w:p>
          <w:p w14:paraId="607A1BD0" w14:textId="77777777" w:rsidR="00CB48AA" w:rsidRPr="00185EA3" w:rsidRDefault="00CB48AA" w:rsidP="00C438D1">
            <w:pPr>
              <w:pStyle w:val="ListParagraph"/>
              <w:numPr>
                <w:ilvl w:val="0"/>
                <w:numId w:val="12"/>
              </w:numPr>
              <w:spacing w:before="120" w:after="120" w:line="240" w:lineRule="auto"/>
              <w:ind w:right="0"/>
              <w:rPr>
                <w:rFonts w:ascii="Arial Narrow" w:eastAsia="Arial Narrow" w:hAnsi="Arial Narrow" w:cs="Arial Narrow"/>
                <w:bCs/>
                <w:sz w:val="22"/>
                <w:szCs w:val="22"/>
              </w:rPr>
            </w:pPr>
            <w:r w:rsidRPr="00185EA3">
              <w:rPr>
                <w:rFonts w:ascii="Arial Narrow" w:eastAsia="Arial Narrow" w:hAnsi="Arial Narrow" w:cs="Arial Narrow"/>
                <w:bCs/>
                <w:sz w:val="22"/>
                <w:szCs w:val="22"/>
              </w:rPr>
              <w:t xml:space="preserve">Verbal feedback at point of learning, </w:t>
            </w:r>
          </w:p>
          <w:p w14:paraId="4789E842" w14:textId="77777777" w:rsidR="00CB48AA" w:rsidRPr="00185EA3" w:rsidRDefault="00CB48AA" w:rsidP="00C438D1">
            <w:pPr>
              <w:pStyle w:val="ListParagraph"/>
              <w:numPr>
                <w:ilvl w:val="0"/>
                <w:numId w:val="12"/>
              </w:numPr>
              <w:spacing w:before="120" w:after="120" w:line="240" w:lineRule="auto"/>
              <w:ind w:right="0"/>
              <w:rPr>
                <w:rFonts w:ascii="Arial Narrow" w:eastAsia="Arial Narrow" w:hAnsi="Arial Narrow" w:cs="Arial Narrow"/>
                <w:bCs/>
                <w:sz w:val="22"/>
                <w:szCs w:val="22"/>
              </w:rPr>
            </w:pPr>
            <w:r w:rsidRPr="00185EA3">
              <w:rPr>
                <w:rFonts w:ascii="Arial Narrow" w:eastAsia="Arial Narrow" w:hAnsi="Arial Narrow" w:cs="Arial Narrow"/>
                <w:bCs/>
                <w:sz w:val="22"/>
                <w:szCs w:val="22"/>
              </w:rPr>
              <w:t>Self/peer assessment using success criteria</w:t>
            </w:r>
          </w:p>
          <w:p w14:paraId="10A002D2" w14:textId="77777777" w:rsidR="00CB48AA" w:rsidRPr="00185EA3" w:rsidRDefault="00CB48AA" w:rsidP="00C438D1">
            <w:pPr>
              <w:pStyle w:val="ListParagraph"/>
              <w:numPr>
                <w:ilvl w:val="0"/>
                <w:numId w:val="12"/>
              </w:numPr>
              <w:spacing w:before="120" w:after="120" w:line="240" w:lineRule="auto"/>
              <w:ind w:right="0"/>
              <w:rPr>
                <w:rFonts w:ascii="Arial Narrow" w:eastAsia="Arial Narrow" w:hAnsi="Arial Narrow" w:cs="Arial Narrow"/>
                <w:bCs/>
                <w:sz w:val="22"/>
                <w:szCs w:val="22"/>
              </w:rPr>
            </w:pPr>
            <w:r w:rsidRPr="00185EA3">
              <w:rPr>
                <w:rFonts w:ascii="Arial Narrow" w:eastAsia="Arial Narrow" w:hAnsi="Arial Narrow" w:cs="Arial Narrow"/>
                <w:bCs/>
                <w:sz w:val="22"/>
                <w:szCs w:val="22"/>
              </w:rPr>
              <w:t>Low stakes quizzing</w:t>
            </w:r>
          </w:p>
          <w:p w14:paraId="6598F9C5" w14:textId="77777777" w:rsidR="00CB48AA" w:rsidRPr="00185EA3" w:rsidRDefault="00CB48AA" w:rsidP="001C07A9">
            <w:pPr>
              <w:spacing w:before="120" w:after="120"/>
              <w:rPr>
                <w:rFonts w:ascii="Arial Narrow" w:eastAsia="Arial Narrow" w:hAnsi="Arial Narrow" w:cs="Arial Narrow"/>
                <w:bCs/>
                <w:sz w:val="22"/>
                <w:szCs w:val="22"/>
              </w:rPr>
            </w:pPr>
          </w:p>
        </w:tc>
        <w:tc>
          <w:tcPr>
            <w:tcW w:w="4819" w:type="dxa"/>
            <w:shd w:val="clear" w:color="auto" w:fill="B4C6E7" w:themeFill="accent1" w:themeFillTint="66"/>
          </w:tcPr>
          <w:p w14:paraId="38B2DF59" w14:textId="77777777" w:rsidR="00CB48AA" w:rsidRPr="00185EA3" w:rsidRDefault="00CB48AA" w:rsidP="001C07A9">
            <w:pPr>
              <w:spacing w:before="120" w:after="120"/>
              <w:jc w:val="center"/>
              <w:rPr>
                <w:rFonts w:ascii="Arial Narrow" w:hAnsi="Arial Narrow"/>
                <w:sz w:val="22"/>
                <w:szCs w:val="22"/>
              </w:rPr>
            </w:pPr>
            <w:r w:rsidRPr="00185EA3">
              <w:rPr>
                <w:rFonts w:ascii="Arial Narrow" w:hAnsi="Arial Narrow"/>
                <w:sz w:val="22"/>
                <w:szCs w:val="22"/>
              </w:rPr>
              <w:t xml:space="preserve">Deep and detailed feedback to include strengths and targets. This feedback is subject specific to fully challenge and encourage students to improve the piece of work.  This supports students to develop confidence, knowledge and skills in future work.  </w:t>
            </w:r>
          </w:p>
          <w:p w14:paraId="412F1892" w14:textId="77777777" w:rsidR="00CB48AA" w:rsidRPr="00185EA3" w:rsidRDefault="00CB48AA" w:rsidP="001C07A9">
            <w:pPr>
              <w:spacing w:before="120" w:after="120"/>
              <w:jc w:val="center"/>
              <w:rPr>
                <w:rFonts w:ascii="Arial Narrow" w:eastAsia="Arial Narrow" w:hAnsi="Arial Narrow" w:cs="Arial Narrow"/>
                <w:bCs/>
                <w:sz w:val="22"/>
                <w:szCs w:val="22"/>
              </w:rPr>
            </w:pPr>
            <w:r w:rsidRPr="00185EA3">
              <w:rPr>
                <w:rFonts w:ascii="Arial Narrow" w:hAnsi="Arial Narrow"/>
                <w:sz w:val="22"/>
                <w:szCs w:val="22"/>
              </w:rPr>
              <w:t>Deeper formative feedback can be whole class feedback or individualised</w:t>
            </w:r>
          </w:p>
        </w:tc>
      </w:tr>
      <w:tr w:rsidR="00CB48AA" w:rsidRPr="00185EA3" w14:paraId="6DBEBCD2" w14:textId="77777777" w:rsidTr="001C07A9">
        <w:tc>
          <w:tcPr>
            <w:tcW w:w="1129" w:type="dxa"/>
            <w:shd w:val="clear" w:color="auto" w:fill="C5E0B3" w:themeFill="accent6" w:themeFillTint="66"/>
          </w:tcPr>
          <w:p w14:paraId="7ADA5F3B" w14:textId="77777777" w:rsidR="00CB48AA" w:rsidRPr="00185EA3" w:rsidRDefault="00CB48AA" w:rsidP="001C07A9">
            <w:pPr>
              <w:spacing w:before="120" w:after="120"/>
              <w:jc w:val="center"/>
              <w:rPr>
                <w:rFonts w:ascii="Arial Narrow" w:eastAsia="Arial Narrow" w:hAnsi="Arial Narrow" w:cs="Arial Narrow"/>
                <w:b/>
                <w:bCs/>
                <w:sz w:val="22"/>
                <w:szCs w:val="22"/>
              </w:rPr>
            </w:pPr>
          </w:p>
        </w:tc>
        <w:tc>
          <w:tcPr>
            <w:tcW w:w="4253" w:type="dxa"/>
            <w:shd w:val="clear" w:color="auto" w:fill="C5E0B3" w:themeFill="accent6" w:themeFillTint="66"/>
          </w:tcPr>
          <w:p w14:paraId="2684637B" w14:textId="77777777" w:rsidR="00CB48AA" w:rsidRPr="00185EA3" w:rsidRDefault="00CB48AA" w:rsidP="001C07A9">
            <w:pPr>
              <w:spacing w:before="120" w:after="120"/>
              <w:jc w:val="center"/>
              <w:rPr>
                <w:rFonts w:ascii="Arial Narrow" w:eastAsia="Arial Narrow" w:hAnsi="Arial Narrow" w:cs="Arial Narrow"/>
                <w:b/>
                <w:bCs/>
                <w:sz w:val="22"/>
                <w:szCs w:val="22"/>
              </w:rPr>
            </w:pPr>
            <w:r w:rsidRPr="00185EA3">
              <w:rPr>
                <w:rFonts w:ascii="Arial Narrow" w:eastAsia="Arial Narrow" w:hAnsi="Arial Narrow" w:cs="Arial Narrow"/>
                <w:b/>
                <w:bCs/>
                <w:sz w:val="22"/>
                <w:szCs w:val="22"/>
              </w:rPr>
              <w:t>Literacy feedback</w:t>
            </w:r>
          </w:p>
        </w:tc>
        <w:tc>
          <w:tcPr>
            <w:tcW w:w="4819" w:type="dxa"/>
            <w:shd w:val="clear" w:color="auto" w:fill="C5E0B3" w:themeFill="accent6" w:themeFillTint="66"/>
          </w:tcPr>
          <w:p w14:paraId="3FE921B4" w14:textId="77777777" w:rsidR="00CB48AA" w:rsidRPr="00185EA3" w:rsidRDefault="00CB48AA" w:rsidP="001C07A9">
            <w:pPr>
              <w:spacing w:before="120" w:after="120"/>
              <w:jc w:val="center"/>
              <w:rPr>
                <w:rFonts w:ascii="Arial Narrow" w:hAnsi="Arial Narrow"/>
                <w:b/>
                <w:sz w:val="22"/>
                <w:szCs w:val="22"/>
              </w:rPr>
            </w:pPr>
            <w:r w:rsidRPr="00185EA3">
              <w:rPr>
                <w:rFonts w:ascii="Arial Narrow" w:hAnsi="Arial Narrow"/>
                <w:b/>
                <w:sz w:val="22"/>
                <w:szCs w:val="22"/>
              </w:rPr>
              <w:t>Literacy feedback</w:t>
            </w:r>
          </w:p>
        </w:tc>
      </w:tr>
      <w:tr w:rsidR="00CB48AA" w:rsidRPr="00185EA3" w14:paraId="5EDEAF0F" w14:textId="77777777" w:rsidTr="001C07A9">
        <w:tc>
          <w:tcPr>
            <w:tcW w:w="1129" w:type="dxa"/>
            <w:shd w:val="clear" w:color="auto" w:fill="C5E0B3" w:themeFill="accent6" w:themeFillTint="66"/>
          </w:tcPr>
          <w:p w14:paraId="495EBA9A" w14:textId="77777777" w:rsidR="00CB48AA" w:rsidRPr="00185EA3" w:rsidRDefault="00CB48AA" w:rsidP="001C07A9">
            <w:pPr>
              <w:spacing w:before="120" w:after="120"/>
              <w:jc w:val="center"/>
              <w:rPr>
                <w:rFonts w:ascii="Arial Narrow" w:eastAsia="Arial Narrow" w:hAnsi="Arial Narrow" w:cs="Arial Narrow"/>
                <w:b/>
                <w:bCs/>
                <w:sz w:val="22"/>
                <w:szCs w:val="22"/>
              </w:rPr>
            </w:pPr>
          </w:p>
        </w:tc>
        <w:tc>
          <w:tcPr>
            <w:tcW w:w="4253" w:type="dxa"/>
            <w:shd w:val="clear" w:color="auto" w:fill="C5E0B3" w:themeFill="accent6" w:themeFillTint="66"/>
          </w:tcPr>
          <w:p w14:paraId="52297897" w14:textId="77777777" w:rsidR="00CB48AA" w:rsidRPr="00185EA3" w:rsidRDefault="00CB48AA" w:rsidP="001C07A9">
            <w:pPr>
              <w:spacing w:before="120" w:after="120"/>
              <w:jc w:val="center"/>
              <w:rPr>
                <w:rFonts w:ascii="Arial Narrow" w:eastAsia="Arial Narrow" w:hAnsi="Arial Narrow" w:cs="Arial Narrow"/>
                <w:bCs/>
                <w:sz w:val="22"/>
                <w:szCs w:val="22"/>
              </w:rPr>
            </w:pPr>
            <w:r w:rsidRPr="00185EA3">
              <w:rPr>
                <w:rFonts w:ascii="Arial Narrow" w:eastAsia="Arial Narrow" w:hAnsi="Arial Narrow" w:cs="Arial Narrow"/>
                <w:bCs/>
                <w:sz w:val="22"/>
                <w:szCs w:val="22"/>
              </w:rPr>
              <w:t>Self-regulated literacy corrections.  Directed by teacher through ongoing feedback, students to identify and correct literacy errors</w:t>
            </w:r>
          </w:p>
          <w:p w14:paraId="1C04201C" w14:textId="77777777" w:rsidR="00CB48AA" w:rsidRPr="00185EA3" w:rsidRDefault="00CB48AA" w:rsidP="001C07A9">
            <w:pPr>
              <w:spacing w:before="120" w:after="120"/>
              <w:jc w:val="center"/>
              <w:rPr>
                <w:rFonts w:ascii="Arial Narrow" w:eastAsia="Arial Narrow" w:hAnsi="Arial Narrow" w:cs="Arial Narrow"/>
                <w:bCs/>
                <w:sz w:val="22"/>
                <w:szCs w:val="22"/>
              </w:rPr>
            </w:pPr>
            <w:r w:rsidRPr="00185EA3">
              <w:rPr>
                <w:rFonts w:ascii="Arial Narrow" w:eastAsia="Arial Narrow" w:hAnsi="Arial Narrow" w:cs="Arial Narrow"/>
                <w:bCs/>
                <w:sz w:val="22"/>
                <w:szCs w:val="22"/>
              </w:rPr>
              <w:t>Use of Frayer model to teach vocabulary concepts</w:t>
            </w:r>
          </w:p>
        </w:tc>
        <w:tc>
          <w:tcPr>
            <w:tcW w:w="4819" w:type="dxa"/>
            <w:shd w:val="clear" w:color="auto" w:fill="C5E0B3" w:themeFill="accent6" w:themeFillTint="66"/>
          </w:tcPr>
          <w:p w14:paraId="6550912F" w14:textId="77777777" w:rsidR="00CB48AA" w:rsidRPr="00185EA3" w:rsidRDefault="00CB48AA" w:rsidP="001C07A9">
            <w:pPr>
              <w:spacing w:before="120" w:after="120"/>
              <w:jc w:val="center"/>
              <w:rPr>
                <w:rFonts w:ascii="Arial Narrow" w:hAnsi="Arial Narrow"/>
                <w:sz w:val="22"/>
                <w:szCs w:val="22"/>
              </w:rPr>
            </w:pPr>
            <w:r w:rsidRPr="00185EA3">
              <w:rPr>
                <w:rFonts w:ascii="Arial Narrow" w:hAnsi="Arial Narrow"/>
                <w:sz w:val="22"/>
                <w:szCs w:val="22"/>
              </w:rPr>
              <w:t>Teacher identified literacy marking.  Teacher to highlight literacy errors using agreed codes.  Students to self-correct following feedback</w:t>
            </w:r>
          </w:p>
        </w:tc>
      </w:tr>
      <w:tr w:rsidR="00CB48AA" w:rsidRPr="00185EA3" w14:paraId="3F008D3E" w14:textId="77777777" w:rsidTr="001C07A9">
        <w:tc>
          <w:tcPr>
            <w:tcW w:w="1129" w:type="dxa"/>
          </w:tcPr>
          <w:p w14:paraId="1FEEBD60" w14:textId="77777777" w:rsidR="00CB48AA" w:rsidRPr="00185EA3" w:rsidRDefault="00CB48AA" w:rsidP="001C07A9">
            <w:pPr>
              <w:spacing w:before="120" w:after="120"/>
              <w:jc w:val="center"/>
              <w:rPr>
                <w:rFonts w:ascii="Arial Narrow" w:eastAsia="Arial Narrow" w:hAnsi="Arial Narrow" w:cs="Arial Narrow"/>
                <w:bCs/>
                <w:sz w:val="22"/>
                <w:szCs w:val="22"/>
              </w:rPr>
            </w:pPr>
            <w:r w:rsidRPr="00185EA3">
              <w:rPr>
                <w:rFonts w:ascii="Arial Narrow" w:eastAsia="Arial Narrow" w:hAnsi="Arial Narrow" w:cs="Arial Narrow"/>
                <w:bCs/>
                <w:sz w:val="22"/>
                <w:szCs w:val="22"/>
              </w:rPr>
              <w:t>KS4</w:t>
            </w:r>
          </w:p>
        </w:tc>
        <w:tc>
          <w:tcPr>
            <w:tcW w:w="4253" w:type="dxa"/>
            <w:vMerge w:val="restart"/>
          </w:tcPr>
          <w:p w14:paraId="24E3C712" w14:textId="77777777" w:rsidR="00CB48AA" w:rsidRPr="00185EA3" w:rsidRDefault="00CB48AA" w:rsidP="001C07A9">
            <w:pPr>
              <w:spacing w:before="120" w:after="120"/>
              <w:jc w:val="center"/>
              <w:rPr>
                <w:rFonts w:ascii="Arial Narrow" w:eastAsia="Arial Narrow" w:hAnsi="Arial Narrow" w:cs="Arial Narrow"/>
                <w:bCs/>
                <w:sz w:val="22"/>
                <w:szCs w:val="22"/>
              </w:rPr>
            </w:pPr>
            <w:r w:rsidRPr="00185EA3">
              <w:rPr>
                <w:rFonts w:ascii="Arial Narrow" w:eastAsia="Arial Narrow" w:hAnsi="Arial Narrow" w:cs="Arial Narrow"/>
                <w:bCs/>
                <w:sz w:val="22"/>
                <w:szCs w:val="22"/>
              </w:rPr>
              <w:t xml:space="preserve">Ongoing </w:t>
            </w:r>
          </w:p>
        </w:tc>
        <w:tc>
          <w:tcPr>
            <w:tcW w:w="4819" w:type="dxa"/>
            <w:vMerge w:val="restart"/>
          </w:tcPr>
          <w:p w14:paraId="5158C40C" w14:textId="77777777" w:rsidR="00CB48AA" w:rsidRPr="00185EA3" w:rsidRDefault="00CB48AA" w:rsidP="001C07A9">
            <w:pPr>
              <w:spacing w:before="120" w:after="120"/>
              <w:jc w:val="center"/>
              <w:rPr>
                <w:rFonts w:ascii="Arial Narrow" w:eastAsia="Arial Narrow" w:hAnsi="Arial Narrow" w:cs="Arial Narrow"/>
                <w:bCs/>
                <w:sz w:val="22"/>
                <w:szCs w:val="22"/>
              </w:rPr>
            </w:pPr>
            <w:r w:rsidRPr="00185EA3">
              <w:rPr>
                <w:rFonts w:ascii="Arial Narrow" w:eastAsia="Arial Narrow" w:hAnsi="Arial Narrow" w:cs="Arial Narrow"/>
                <w:bCs/>
                <w:sz w:val="22"/>
                <w:szCs w:val="22"/>
              </w:rPr>
              <w:t>In line with departmental curriculum plans and key identified pieces for formative assessment.  Common misconceptions, highlighted from formative feedback, must be incorporated into ongoing curriculum plans</w:t>
            </w:r>
          </w:p>
          <w:p w14:paraId="5565D746" w14:textId="77777777" w:rsidR="00CB48AA" w:rsidRPr="00185EA3" w:rsidRDefault="00CB48AA" w:rsidP="001C07A9">
            <w:pPr>
              <w:spacing w:before="120" w:after="120"/>
              <w:jc w:val="center"/>
              <w:rPr>
                <w:rFonts w:ascii="Arial Narrow" w:eastAsia="Arial Narrow" w:hAnsi="Arial Narrow" w:cs="Arial Narrow"/>
                <w:bCs/>
                <w:sz w:val="22"/>
                <w:szCs w:val="22"/>
              </w:rPr>
            </w:pPr>
            <w:r w:rsidRPr="00185EA3">
              <w:rPr>
                <w:rFonts w:ascii="Arial Narrow" w:eastAsia="Arial Narrow" w:hAnsi="Arial Narrow" w:cs="Arial Narrow"/>
                <w:bCs/>
                <w:sz w:val="22"/>
                <w:szCs w:val="22"/>
              </w:rPr>
              <w:t>Minimum expectation for deeper formative feedback is once per half term</w:t>
            </w:r>
          </w:p>
        </w:tc>
      </w:tr>
      <w:tr w:rsidR="00CB48AA" w:rsidRPr="00185EA3" w14:paraId="72FA38DE" w14:textId="77777777" w:rsidTr="001C07A9">
        <w:tc>
          <w:tcPr>
            <w:tcW w:w="1129" w:type="dxa"/>
          </w:tcPr>
          <w:p w14:paraId="1337642F" w14:textId="77777777" w:rsidR="00CB48AA" w:rsidRPr="00185EA3" w:rsidRDefault="00CB48AA" w:rsidP="001C07A9">
            <w:pPr>
              <w:spacing w:before="120" w:after="120"/>
              <w:jc w:val="center"/>
              <w:rPr>
                <w:rFonts w:ascii="Arial Narrow" w:eastAsia="Arial Narrow" w:hAnsi="Arial Narrow" w:cs="Arial Narrow"/>
                <w:bCs/>
                <w:sz w:val="22"/>
                <w:szCs w:val="22"/>
              </w:rPr>
            </w:pPr>
            <w:r w:rsidRPr="00185EA3">
              <w:rPr>
                <w:rFonts w:ascii="Arial Narrow" w:eastAsia="Arial Narrow" w:hAnsi="Arial Narrow" w:cs="Arial Narrow"/>
                <w:bCs/>
                <w:sz w:val="22"/>
                <w:szCs w:val="22"/>
              </w:rPr>
              <w:t>KS3</w:t>
            </w:r>
          </w:p>
        </w:tc>
        <w:tc>
          <w:tcPr>
            <w:tcW w:w="4253" w:type="dxa"/>
            <w:vMerge/>
          </w:tcPr>
          <w:p w14:paraId="4F0B1EB0" w14:textId="77777777" w:rsidR="00CB48AA" w:rsidRPr="00185EA3" w:rsidRDefault="00CB48AA" w:rsidP="001C07A9">
            <w:pPr>
              <w:spacing w:before="120" w:after="120"/>
              <w:jc w:val="center"/>
              <w:rPr>
                <w:rFonts w:ascii="Arial Narrow" w:eastAsia="Arial Narrow" w:hAnsi="Arial Narrow" w:cs="Arial Narrow"/>
                <w:bCs/>
                <w:sz w:val="22"/>
                <w:szCs w:val="22"/>
              </w:rPr>
            </w:pPr>
          </w:p>
        </w:tc>
        <w:tc>
          <w:tcPr>
            <w:tcW w:w="4819" w:type="dxa"/>
            <w:vMerge/>
          </w:tcPr>
          <w:p w14:paraId="78A527F1" w14:textId="77777777" w:rsidR="00CB48AA" w:rsidRPr="00185EA3" w:rsidRDefault="00CB48AA" w:rsidP="001C07A9">
            <w:pPr>
              <w:spacing w:before="120" w:after="120"/>
              <w:jc w:val="center"/>
              <w:rPr>
                <w:rFonts w:ascii="Arial Narrow" w:eastAsia="Arial Narrow" w:hAnsi="Arial Narrow" w:cs="Arial Narrow"/>
                <w:bCs/>
                <w:sz w:val="22"/>
                <w:szCs w:val="22"/>
              </w:rPr>
            </w:pPr>
          </w:p>
        </w:tc>
      </w:tr>
    </w:tbl>
    <w:p w14:paraId="04648148" w14:textId="77777777" w:rsidR="00CB48AA" w:rsidRPr="00031823" w:rsidRDefault="00CB48AA" w:rsidP="00CB48AA">
      <w:pPr>
        <w:spacing w:before="120" w:after="120"/>
        <w:jc w:val="both"/>
        <w:rPr>
          <w:rFonts w:ascii="Arial Narrow" w:eastAsia="Arial Narrow" w:hAnsi="Arial Narrow" w:cs="Arial Narrow"/>
          <w:color w:val="auto"/>
        </w:rPr>
      </w:pPr>
      <w:r w:rsidRPr="00031823">
        <w:rPr>
          <w:rFonts w:ascii="Arial Narrow" w:eastAsia="Arial Narrow" w:hAnsi="Arial Narrow" w:cs="Arial Narrow"/>
          <w:color w:val="auto"/>
        </w:rPr>
        <w:t>Presentation of students’ work</w:t>
      </w:r>
    </w:p>
    <w:p w14:paraId="1EC05889" w14:textId="77777777" w:rsidR="00CB48AA" w:rsidRPr="00185EA3" w:rsidRDefault="00CB48AA" w:rsidP="00CB48AA">
      <w:pPr>
        <w:spacing w:before="120" w:after="120"/>
        <w:jc w:val="both"/>
        <w:rPr>
          <w:rFonts w:ascii="Arial Narrow" w:eastAsia="Arial Narrow" w:hAnsi="Arial Narrow" w:cs="Arial Narrow"/>
          <w:b/>
          <w:bCs/>
        </w:rPr>
      </w:pPr>
      <w:r w:rsidRPr="00185EA3">
        <w:rPr>
          <w:rFonts w:ascii="Arial Narrow" w:eastAsia="Arial Narrow" w:hAnsi="Arial Narrow" w:cs="Arial Narrow"/>
          <w:b/>
          <w:bCs/>
        </w:rPr>
        <w:t>Teachers should insist on good presentation, encouraging students to take pride in their work.</w:t>
      </w:r>
    </w:p>
    <w:p w14:paraId="54114E25" w14:textId="77777777" w:rsidR="00CB48AA" w:rsidRPr="00185EA3" w:rsidRDefault="00CB48AA" w:rsidP="00C438D1">
      <w:pPr>
        <w:pStyle w:val="ListParagraph"/>
        <w:numPr>
          <w:ilvl w:val="0"/>
          <w:numId w:val="13"/>
        </w:numPr>
        <w:spacing w:before="120" w:after="120" w:line="276" w:lineRule="auto"/>
        <w:ind w:right="0"/>
        <w:jc w:val="both"/>
        <w:rPr>
          <w:rFonts w:ascii="Arial Narrow" w:eastAsia="Arial Narrow" w:hAnsi="Arial Narrow" w:cs="Arial Narrow"/>
        </w:rPr>
      </w:pPr>
      <w:r w:rsidRPr="00185EA3">
        <w:rPr>
          <w:rFonts w:ascii="Arial Narrow" w:eastAsia="Arial Narrow" w:hAnsi="Arial Narrow" w:cs="Arial Narrow"/>
        </w:rPr>
        <w:t>All work should have a date and title that links to the overarching challenging curricular goal</w:t>
      </w:r>
    </w:p>
    <w:p w14:paraId="36EFBB22" w14:textId="77777777" w:rsidR="00CB48AA" w:rsidRPr="00185EA3" w:rsidRDefault="00CB48AA" w:rsidP="00C438D1">
      <w:pPr>
        <w:pStyle w:val="ListParagraph"/>
        <w:numPr>
          <w:ilvl w:val="0"/>
          <w:numId w:val="13"/>
        </w:numPr>
        <w:spacing w:before="120" w:after="120" w:line="276" w:lineRule="auto"/>
        <w:ind w:right="0"/>
        <w:jc w:val="both"/>
        <w:rPr>
          <w:rFonts w:ascii="Arial Narrow" w:eastAsia="Arial Narrow" w:hAnsi="Arial Narrow" w:cs="Arial Narrow"/>
        </w:rPr>
      </w:pPr>
      <w:r w:rsidRPr="00185EA3">
        <w:rPr>
          <w:rFonts w:ascii="Arial Narrow" w:eastAsia="Arial Narrow" w:hAnsi="Arial Narrow" w:cs="Arial Narrow"/>
        </w:rPr>
        <w:t>Students should write in black or blue ink with drawings in pencil</w:t>
      </w:r>
    </w:p>
    <w:p w14:paraId="25EACB17" w14:textId="77777777" w:rsidR="00CB48AA" w:rsidRPr="00185EA3" w:rsidRDefault="00CB48AA" w:rsidP="00C438D1">
      <w:pPr>
        <w:pStyle w:val="ListParagraph"/>
        <w:numPr>
          <w:ilvl w:val="0"/>
          <w:numId w:val="13"/>
        </w:numPr>
        <w:spacing w:before="120" w:after="120" w:line="276" w:lineRule="auto"/>
        <w:ind w:right="0"/>
        <w:jc w:val="both"/>
        <w:rPr>
          <w:rFonts w:ascii="Arial Narrow" w:eastAsia="Arial Narrow" w:hAnsi="Arial Narrow" w:cs="Arial Narrow"/>
        </w:rPr>
      </w:pPr>
      <w:r w:rsidRPr="00185EA3">
        <w:rPr>
          <w:rFonts w:ascii="Arial Narrow" w:eastAsia="Arial Narrow" w:hAnsi="Arial Narrow" w:cs="Arial Narrow"/>
        </w:rPr>
        <w:t>Students must understand the importance of writing legibly, as neatly as possible (no graffiti or doodling)</w:t>
      </w:r>
    </w:p>
    <w:p w14:paraId="3B7DECA0" w14:textId="77777777" w:rsidR="00CB48AA" w:rsidRPr="00185EA3" w:rsidRDefault="00CB48AA" w:rsidP="00C438D1">
      <w:pPr>
        <w:pStyle w:val="ListParagraph"/>
        <w:numPr>
          <w:ilvl w:val="0"/>
          <w:numId w:val="13"/>
        </w:numPr>
        <w:spacing w:before="120" w:after="120" w:line="276" w:lineRule="auto"/>
        <w:ind w:right="0"/>
        <w:jc w:val="both"/>
        <w:rPr>
          <w:rFonts w:ascii="Arial Narrow" w:eastAsia="Arial Narrow" w:hAnsi="Arial Narrow" w:cs="Arial Narrow"/>
        </w:rPr>
      </w:pPr>
      <w:r w:rsidRPr="00185EA3">
        <w:rPr>
          <w:rFonts w:ascii="Arial Narrow" w:eastAsia="Arial Narrow" w:hAnsi="Arial Narrow" w:cs="Arial Narrow"/>
        </w:rPr>
        <w:t>All pages should be used (no skipped pages in books)</w:t>
      </w:r>
    </w:p>
    <w:p w14:paraId="68EB8399" w14:textId="77777777" w:rsidR="00CB48AA" w:rsidRPr="00185EA3" w:rsidRDefault="00CB48AA" w:rsidP="00C438D1">
      <w:pPr>
        <w:pStyle w:val="ListParagraph"/>
        <w:numPr>
          <w:ilvl w:val="0"/>
          <w:numId w:val="13"/>
        </w:numPr>
        <w:spacing w:before="120" w:after="120" w:line="276" w:lineRule="auto"/>
        <w:ind w:right="0"/>
        <w:jc w:val="both"/>
        <w:rPr>
          <w:rFonts w:ascii="Arial Narrow" w:eastAsia="Arial Narrow" w:hAnsi="Arial Narrow" w:cs="Arial Narrow"/>
        </w:rPr>
      </w:pPr>
      <w:r w:rsidRPr="00185EA3">
        <w:rPr>
          <w:rFonts w:ascii="Arial Narrow" w:eastAsia="Arial Narrow" w:hAnsi="Arial Narrow" w:cs="Arial Narrow"/>
        </w:rPr>
        <w:t>Worksheets should be stuck into books to support and evidence learning</w:t>
      </w:r>
    </w:p>
    <w:p w14:paraId="2E247DBE" w14:textId="77777777" w:rsidR="00CB48AA" w:rsidRPr="00185EA3" w:rsidRDefault="00CB48AA" w:rsidP="00CB48AA">
      <w:pPr>
        <w:spacing w:before="120" w:after="120"/>
        <w:contextualSpacing/>
        <w:jc w:val="both"/>
        <w:rPr>
          <w:rFonts w:ascii="Arial Narrow" w:eastAsia="Arial Narrow" w:hAnsi="Arial Narrow" w:cs="Arial Narrow"/>
        </w:rPr>
      </w:pPr>
    </w:p>
    <w:p w14:paraId="48F8B0D9" w14:textId="77777777" w:rsidR="00CB48AA" w:rsidRPr="00031823" w:rsidRDefault="00CB48AA" w:rsidP="00CB48AA">
      <w:pPr>
        <w:spacing w:before="120" w:after="120"/>
        <w:jc w:val="both"/>
        <w:rPr>
          <w:rFonts w:ascii="Arial Narrow" w:eastAsia="Arial Narrow" w:hAnsi="Arial Narrow" w:cs="Arial Narrow"/>
          <w:b/>
          <w:bCs/>
          <w:color w:val="auto"/>
        </w:rPr>
      </w:pPr>
      <w:r w:rsidRPr="00031823">
        <w:rPr>
          <w:rFonts w:ascii="Arial Narrow" w:eastAsia="Arial Narrow" w:hAnsi="Arial Narrow" w:cs="Arial Narrow"/>
          <w:color w:val="auto"/>
        </w:rPr>
        <w:lastRenderedPageBreak/>
        <w:t>Marking for literacy</w:t>
      </w:r>
      <w:r w:rsidRPr="00031823">
        <w:rPr>
          <w:rFonts w:ascii="Arial Narrow" w:eastAsia="Arial Narrow" w:hAnsi="Arial Narrow" w:cs="Arial Narrow"/>
          <w:b/>
          <w:bCs/>
          <w:color w:val="auto"/>
        </w:rPr>
        <w:t xml:space="preserve"> </w:t>
      </w:r>
    </w:p>
    <w:p w14:paraId="07A551F9" w14:textId="77777777" w:rsidR="00CB48AA" w:rsidRPr="00185EA3" w:rsidRDefault="00CB48AA" w:rsidP="00CB48AA">
      <w:pPr>
        <w:spacing w:before="120" w:after="120"/>
        <w:jc w:val="both"/>
        <w:rPr>
          <w:rFonts w:ascii="Arial Narrow" w:eastAsia="Arial Narrow" w:hAnsi="Arial Narrow" w:cs="Arial Narrow"/>
          <w:b/>
          <w:bCs/>
        </w:rPr>
      </w:pPr>
      <w:r w:rsidRPr="00185EA3">
        <w:rPr>
          <w:rFonts w:ascii="Arial Narrow" w:eastAsia="Arial Narrow" w:hAnsi="Arial Narrow" w:cs="Arial Narrow"/>
          <w:b/>
          <w:bCs/>
        </w:rPr>
        <w:t>All teachers are teachers of literacy and therefore it is the collective responsibility of all staff in all curriculum areas to ensure that literacy is constantly addressed in order to improve standards of disciplinary literacy.  It is important to address misspelling of Tier 2/3 vocabulary so that students demonstrate correct use of academic language in subsequent work.</w:t>
      </w:r>
    </w:p>
    <w:p w14:paraId="6C466877" w14:textId="77777777" w:rsidR="00CB48AA" w:rsidRPr="00185EA3" w:rsidRDefault="00CB48AA" w:rsidP="00CB48AA">
      <w:pPr>
        <w:spacing w:before="120" w:after="120"/>
        <w:jc w:val="both"/>
        <w:rPr>
          <w:rFonts w:ascii="Arial Narrow" w:eastAsia="Arial Narrow" w:hAnsi="Arial Narrow" w:cs="Arial Narrow"/>
        </w:rPr>
      </w:pPr>
      <w:r w:rsidRPr="00185EA3">
        <w:rPr>
          <w:rFonts w:ascii="Arial Narrow" w:eastAsia="Arial Narrow" w:hAnsi="Arial Narrow" w:cs="Arial Narrow"/>
        </w:rPr>
        <w:t>Teachers’ marking will highlight literacy errors using the whole school literacy codes</w:t>
      </w:r>
    </w:p>
    <w:tbl>
      <w:tblPr>
        <w:tblStyle w:val="TableGrid0"/>
        <w:tblW w:w="0" w:type="auto"/>
        <w:jc w:val="center"/>
        <w:tblLook w:val="04A0" w:firstRow="1" w:lastRow="0" w:firstColumn="1" w:lastColumn="0" w:noHBand="0" w:noVBand="1"/>
      </w:tblPr>
      <w:tblGrid>
        <w:gridCol w:w="1339"/>
        <w:gridCol w:w="2267"/>
        <w:gridCol w:w="5760"/>
      </w:tblGrid>
      <w:tr w:rsidR="00CB48AA" w:rsidRPr="00185EA3" w14:paraId="1ABFEDF5" w14:textId="77777777" w:rsidTr="001C07A9">
        <w:trPr>
          <w:jc w:val="center"/>
        </w:trPr>
        <w:tc>
          <w:tcPr>
            <w:tcW w:w="9016" w:type="dxa"/>
            <w:gridSpan w:val="3"/>
            <w:shd w:val="clear" w:color="auto" w:fill="B4C6E7" w:themeFill="accent1" w:themeFillTint="66"/>
          </w:tcPr>
          <w:p w14:paraId="6422811C" w14:textId="77777777" w:rsidR="00CB48AA" w:rsidRPr="00185EA3" w:rsidRDefault="00CB48AA" w:rsidP="001C07A9">
            <w:pPr>
              <w:spacing w:before="120" w:after="120"/>
              <w:jc w:val="center"/>
              <w:rPr>
                <w:rFonts w:ascii="Arial Narrow" w:eastAsia="Arial Narrow" w:hAnsi="Arial Narrow" w:cs="Arial Narrow"/>
                <w:b/>
                <w:bCs/>
                <w:sz w:val="22"/>
                <w:szCs w:val="22"/>
              </w:rPr>
            </w:pPr>
            <w:r w:rsidRPr="00185EA3">
              <w:rPr>
                <w:rFonts w:ascii="Arial Narrow" w:eastAsia="Arial Narrow" w:hAnsi="Arial Narrow" w:cs="Arial Narrow"/>
                <w:b/>
                <w:bCs/>
                <w:sz w:val="22"/>
                <w:szCs w:val="22"/>
              </w:rPr>
              <w:t>Literacy marking codes for all subjects</w:t>
            </w:r>
          </w:p>
        </w:tc>
      </w:tr>
      <w:tr w:rsidR="00CB48AA" w:rsidRPr="00185EA3" w14:paraId="4D194580" w14:textId="77777777" w:rsidTr="001C07A9">
        <w:trPr>
          <w:jc w:val="center"/>
        </w:trPr>
        <w:tc>
          <w:tcPr>
            <w:tcW w:w="989" w:type="dxa"/>
          </w:tcPr>
          <w:p w14:paraId="5018A13A" w14:textId="77777777" w:rsidR="00CB48AA" w:rsidRPr="00185EA3" w:rsidRDefault="00CB48AA" w:rsidP="001C07A9">
            <w:pPr>
              <w:spacing w:before="120" w:after="120"/>
              <w:jc w:val="center"/>
              <w:rPr>
                <w:rFonts w:ascii="Arial Narrow" w:eastAsia="Arial Narrow" w:hAnsi="Arial Narrow" w:cs="Arial Narrow"/>
                <w:b/>
                <w:bCs/>
                <w:sz w:val="22"/>
                <w:szCs w:val="22"/>
              </w:rPr>
            </w:pPr>
            <w:r w:rsidRPr="00185EA3">
              <w:rPr>
                <w:rFonts w:ascii="Arial Narrow" w:eastAsia="Arial Narrow" w:hAnsi="Arial Narrow" w:cs="Arial Narrow"/>
                <w:b/>
                <w:bCs/>
                <w:sz w:val="22"/>
                <w:szCs w:val="22"/>
              </w:rPr>
              <w:t>Mark</w:t>
            </w:r>
          </w:p>
        </w:tc>
        <w:tc>
          <w:tcPr>
            <w:tcW w:w="2267" w:type="dxa"/>
          </w:tcPr>
          <w:p w14:paraId="5BEE0403" w14:textId="77777777" w:rsidR="00CB48AA" w:rsidRPr="00185EA3" w:rsidRDefault="00CB48AA" w:rsidP="001C07A9">
            <w:pPr>
              <w:spacing w:before="120" w:after="120"/>
              <w:rPr>
                <w:rFonts w:ascii="Arial Narrow" w:eastAsia="Arial Narrow" w:hAnsi="Arial Narrow" w:cs="Arial Narrow"/>
                <w:b/>
                <w:bCs/>
                <w:sz w:val="22"/>
                <w:szCs w:val="22"/>
              </w:rPr>
            </w:pPr>
            <w:r w:rsidRPr="00185EA3">
              <w:rPr>
                <w:rFonts w:ascii="Arial Narrow" w:eastAsia="Arial Narrow" w:hAnsi="Arial Narrow" w:cs="Arial Narrow"/>
                <w:b/>
                <w:bCs/>
                <w:sz w:val="22"/>
                <w:szCs w:val="22"/>
              </w:rPr>
              <w:t>Means</w:t>
            </w:r>
          </w:p>
        </w:tc>
        <w:tc>
          <w:tcPr>
            <w:tcW w:w="5760" w:type="dxa"/>
          </w:tcPr>
          <w:p w14:paraId="551CCE0A" w14:textId="77777777" w:rsidR="00CB48AA" w:rsidRPr="00185EA3" w:rsidRDefault="00CB48AA" w:rsidP="001C07A9">
            <w:pPr>
              <w:spacing w:before="120" w:after="120"/>
              <w:rPr>
                <w:rFonts w:ascii="Arial Narrow" w:eastAsia="Arial Narrow" w:hAnsi="Arial Narrow" w:cs="Arial Narrow"/>
                <w:b/>
                <w:bCs/>
                <w:sz w:val="22"/>
                <w:szCs w:val="22"/>
              </w:rPr>
            </w:pPr>
            <w:r w:rsidRPr="00185EA3">
              <w:rPr>
                <w:rFonts w:ascii="Arial Narrow" w:eastAsia="Arial Narrow" w:hAnsi="Arial Narrow" w:cs="Arial Narrow"/>
                <w:b/>
                <w:bCs/>
                <w:sz w:val="22"/>
                <w:szCs w:val="22"/>
              </w:rPr>
              <w:t>Action</w:t>
            </w:r>
          </w:p>
        </w:tc>
      </w:tr>
      <w:tr w:rsidR="00CB48AA" w:rsidRPr="00185EA3" w14:paraId="545515F7" w14:textId="77777777" w:rsidTr="001C07A9">
        <w:trPr>
          <w:jc w:val="center"/>
        </w:trPr>
        <w:tc>
          <w:tcPr>
            <w:tcW w:w="989" w:type="dxa"/>
          </w:tcPr>
          <w:p w14:paraId="5D8C209B" w14:textId="77777777" w:rsidR="00CB48AA" w:rsidRPr="00185EA3" w:rsidRDefault="00CB48AA" w:rsidP="001C07A9">
            <w:pPr>
              <w:spacing w:before="120" w:after="120"/>
              <w:jc w:val="center"/>
              <w:rPr>
                <w:rFonts w:ascii="Arial Narrow" w:eastAsia="Arial Narrow" w:hAnsi="Arial Narrow" w:cs="Arial Narrow"/>
                <w:sz w:val="22"/>
                <w:szCs w:val="22"/>
              </w:rPr>
            </w:pPr>
            <w:r w:rsidRPr="00185EA3">
              <w:rPr>
                <w:rFonts w:ascii="Arial Narrow" w:eastAsia="Arial Narrow" w:hAnsi="Arial Narrow" w:cs="Arial Narrow"/>
                <w:sz w:val="22"/>
                <w:szCs w:val="22"/>
              </w:rPr>
              <w:t>Sp</w:t>
            </w:r>
          </w:p>
        </w:tc>
        <w:tc>
          <w:tcPr>
            <w:tcW w:w="2267" w:type="dxa"/>
          </w:tcPr>
          <w:p w14:paraId="63CBC3BB" w14:textId="77777777" w:rsidR="00CB48AA" w:rsidRPr="00185EA3" w:rsidRDefault="00CB48AA" w:rsidP="001C07A9">
            <w:pPr>
              <w:spacing w:before="120" w:after="120"/>
              <w:rPr>
                <w:rFonts w:ascii="Arial Narrow" w:eastAsia="Arial Narrow" w:hAnsi="Arial Narrow" w:cs="Arial Narrow"/>
                <w:sz w:val="22"/>
                <w:szCs w:val="22"/>
              </w:rPr>
            </w:pPr>
            <w:r w:rsidRPr="00185EA3">
              <w:rPr>
                <w:rFonts w:ascii="Arial Narrow" w:eastAsia="Arial Narrow" w:hAnsi="Arial Narrow" w:cs="Arial Narrow"/>
                <w:sz w:val="22"/>
                <w:szCs w:val="22"/>
              </w:rPr>
              <w:t>Spelling mistake</w:t>
            </w:r>
          </w:p>
        </w:tc>
        <w:tc>
          <w:tcPr>
            <w:tcW w:w="5760" w:type="dxa"/>
          </w:tcPr>
          <w:p w14:paraId="1B20CC94" w14:textId="77777777" w:rsidR="00CB48AA" w:rsidRPr="00185EA3" w:rsidRDefault="00CB48AA" w:rsidP="001C07A9">
            <w:pPr>
              <w:spacing w:before="120" w:after="120"/>
              <w:rPr>
                <w:rFonts w:ascii="Arial Narrow" w:eastAsia="Arial Narrow" w:hAnsi="Arial Narrow" w:cs="Arial Narrow"/>
                <w:sz w:val="22"/>
                <w:szCs w:val="22"/>
              </w:rPr>
            </w:pPr>
            <w:r w:rsidRPr="00185EA3">
              <w:rPr>
                <w:rFonts w:ascii="Arial Narrow" w:eastAsia="Arial Narrow" w:hAnsi="Arial Narrow" w:cs="Arial Narrow"/>
                <w:sz w:val="22"/>
                <w:szCs w:val="22"/>
              </w:rPr>
              <w:t>Circle the spelling mistake.  Students to self-correct in books, with green pen, using dictionary or teacher modelling</w:t>
            </w:r>
          </w:p>
        </w:tc>
      </w:tr>
      <w:tr w:rsidR="00CB48AA" w:rsidRPr="00185EA3" w14:paraId="4DB0A015" w14:textId="77777777" w:rsidTr="001C07A9">
        <w:trPr>
          <w:jc w:val="center"/>
        </w:trPr>
        <w:tc>
          <w:tcPr>
            <w:tcW w:w="989" w:type="dxa"/>
          </w:tcPr>
          <w:p w14:paraId="5F389A84" w14:textId="77777777" w:rsidR="00CB48AA" w:rsidRPr="00185EA3" w:rsidRDefault="00CB48AA" w:rsidP="001C07A9">
            <w:pPr>
              <w:spacing w:before="120" w:after="120"/>
              <w:jc w:val="center"/>
              <w:rPr>
                <w:rFonts w:ascii="Arial Narrow" w:eastAsia="Arial Narrow" w:hAnsi="Arial Narrow" w:cs="Arial Narrow"/>
                <w:sz w:val="22"/>
                <w:szCs w:val="22"/>
              </w:rPr>
            </w:pPr>
            <w:r w:rsidRPr="00185EA3">
              <w:rPr>
                <w:rFonts w:ascii="Arial Narrow" w:eastAsia="Arial Narrow" w:hAnsi="Arial Narrow" w:cs="Arial Narrow"/>
                <w:sz w:val="22"/>
                <w:szCs w:val="22"/>
              </w:rPr>
              <w:t>P</w:t>
            </w:r>
          </w:p>
        </w:tc>
        <w:tc>
          <w:tcPr>
            <w:tcW w:w="2267" w:type="dxa"/>
          </w:tcPr>
          <w:p w14:paraId="198CA87A" w14:textId="77777777" w:rsidR="00CB48AA" w:rsidRPr="00185EA3" w:rsidRDefault="00CB48AA" w:rsidP="001C07A9">
            <w:pPr>
              <w:spacing w:before="120" w:after="120"/>
              <w:rPr>
                <w:rFonts w:ascii="Arial Narrow" w:eastAsia="Arial Narrow" w:hAnsi="Arial Narrow" w:cs="Arial Narrow"/>
                <w:sz w:val="22"/>
                <w:szCs w:val="22"/>
              </w:rPr>
            </w:pPr>
            <w:r w:rsidRPr="00185EA3">
              <w:rPr>
                <w:rFonts w:ascii="Arial Narrow" w:eastAsia="Arial Narrow" w:hAnsi="Arial Narrow" w:cs="Arial Narrow"/>
                <w:sz w:val="22"/>
                <w:szCs w:val="22"/>
              </w:rPr>
              <w:t>Punctuation error/omission</w:t>
            </w:r>
          </w:p>
        </w:tc>
        <w:tc>
          <w:tcPr>
            <w:tcW w:w="5760" w:type="dxa"/>
          </w:tcPr>
          <w:p w14:paraId="442800B9" w14:textId="77777777" w:rsidR="00CB48AA" w:rsidRPr="00185EA3" w:rsidRDefault="00CB48AA" w:rsidP="001C07A9">
            <w:pPr>
              <w:spacing w:before="120" w:after="120"/>
              <w:rPr>
                <w:rFonts w:ascii="Arial Narrow" w:eastAsia="Arial Narrow" w:hAnsi="Arial Narrow" w:cs="Arial Narrow"/>
                <w:sz w:val="22"/>
                <w:szCs w:val="22"/>
              </w:rPr>
            </w:pPr>
            <w:r w:rsidRPr="00185EA3">
              <w:rPr>
                <w:rFonts w:ascii="Arial Narrow" w:eastAsia="Arial Narrow" w:hAnsi="Arial Narrow" w:cs="Arial Narrow"/>
                <w:sz w:val="22"/>
                <w:szCs w:val="22"/>
              </w:rPr>
              <w:t>Circle the punctuation error/omission.  Students to self-correct in books, using green pen</w:t>
            </w:r>
          </w:p>
        </w:tc>
      </w:tr>
      <w:tr w:rsidR="00CB48AA" w:rsidRPr="00185EA3" w14:paraId="217891B4" w14:textId="77777777" w:rsidTr="001C07A9">
        <w:trPr>
          <w:jc w:val="center"/>
        </w:trPr>
        <w:tc>
          <w:tcPr>
            <w:tcW w:w="989" w:type="dxa"/>
          </w:tcPr>
          <w:p w14:paraId="0BFA2E88" w14:textId="77777777" w:rsidR="00CB48AA" w:rsidRPr="00185EA3" w:rsidRDefault="00CB48AA" w:rsidP="001C07A9">
            <w:pPr>
              <w:spacing w:before="120" w:after="120"/>
              <w:jc w:val="center"/>
              <w:rPr>
                <w:rFonts w:ascii="Arial Narrow" w:eastAsia="Arial Narrow" w:hAnsi="Arial Narrow" w:cs="Arial Narrow"/>
                <w:sz w:val="22"/>
                <w:szCs w:val="22"/>
              </w:rPr>
            </w:pPr>
            <w:r w:rsidRPr="00185EA3">
              <w:rPr>
                <w:rFonts w:ascii="Arial Narrow" w:eastAsia="Arial Narrow" w:hAnsi="Arial Narrow" w:cs="Arial Narrow"/>
                <w:sz w:val="22"/>
                <w:szCs w:val="22"/>
              </w:rPr>
              <w:t>CL</w:t>
            </w:r>
          </w:p>
        </w:tc>
        <w:tc>
          <w:tcPr>
            <w:tcW w:w="2267" w:type="dxa"/>
          </w:tcPr>
          <w:p w14:paraId="17D7D646" w14:textId="77777777" w:rsidR="00CB48AA" w:rsidRPr="00185EA3" w:rsidRDefault="00CB48AA" w:rsidP="001C07A9">
            <w:pPr>
              <w:spacing w:before="120" w:after="120"/>
              <w:rPr>
                <w:rFonts w:ascii="Arial Narrow" w:eastAsia="Arial Narrow" w:hAnsi="Arial Narrow" w:cs="Arial Narrow"/>
                <w:sz w:val="22"/>
                <w:szCs w:val="22"/>
              </w:rPr>
            </w:pPr>
            <w:r w:rsidRPr="00185EA3">
              <w:rPr>
                <w:rFonts w:ascii="Arial Narrow" w:eastAsia="Arial Narrow" w:hAnsi="Arial Narrow" w:cs="Arial Narrow"/>
                <w:sz w:val="22"/>
                <w:szCs w:val="22"/>
              </w:rPr>
              <w:t>Missing or misused capital letter</w:t>
            </w:r>
          </w:p>
        </w:tc>
        <w:tc>
          <w:tcPr>
            <w:tcW w:w="5760" w:type="dxa"/>
          </w:tcPr>
          <w:p w14:paraId="4E43FE1E" w14:textId="77777777" w:rsidR="00CB48AA" w:rsidRPr="00185EA3" w:rsidRDefault="00CB48AA" w:rsidP="001C07A9">
            <w:pPr>
              <w:spacing w:before="120" w:after="120"/>
              <w:rPr>
                <w:rFonts w:ascii="Arial Narrow" w:eastAsia="Arial Narrow" w:hAnsi="Arial Narrow" w:cs="Arial Narrow"/>
                <w:sz w:val="22"/>
                <w:szCs w:val="22"/>
              </w:rPr>
            </w:pPr>
            <w:r w:rsidRPr="00185EA3">
              <w:rPr>
                <w:rFonts w:ascii="Arial Narrow" w:eastAsia="Arial Narrow" w:hAnsi="Arial Narrow" w:cs="Arial Narrow"/>
                <w:sz w:val="22"/>
                <w:szCs w:val="22"/>
              </w:rPr>
              <w:t>Circle the missing or misused capital letter.  Students to self-correct in books, using green pen</w:t>
            </w:r>
          </w:p>
        </w:tc>
      </w:tr>
      <w:tr w:rsidR="00CB48AA" w:rsidRPr="00185EA3" w14:paraId="68798FCB" w14:textId="77777777" w:rsidTr="001C07A9">
        <w:trPr>
          <w:jc w:val="center"/>
        </w:trPr>
        <w:tc>
          <w:tcPr>
            <w:tcW w:w="989" w:type="dxa"/>
            <w:shd w:val="clear" w:color="auto" w:fill="92D050"/>
          </w:tcPr>
          <w:p w14:paraId="297A60D6" w14:textId="77777777" w:rsidR="00CB48AA" w:rsidRPr="00185EA3" w:rsidRDefault="00CB48AA" w:rsidP="001C07A9">
            <w:pPr>
              <w:spacing w:before="120" w:after="120"/>
              <w:jc w:val="center"/>
              <w:rPr>
                <w:rFonts w:ascii="Arial Narrow" w:eastAsia="Arial Narrow" w:hAnsi="Arial Narrow" w:cs="Arial Narrow"/>
                <w:sz w:val="22"/>
                <w:szCs w:val="22"/>
              </w:rPr>
            </w:pPr>
          </w:p>
        </w:tc>
        <w:tc>
          <w:tcPr>
            <w:tcW w:w="2267" w:type="dxa"/>
          </w:tcPr>
          <w:p w14:paraId="56E1BF4B" w14:textId="77777777" w:rsidR="00CB48AA" w:rsidRPr="00185EA3" w:rsidRDefault="00CB48AA" w:rsidP="001C07A9">
            <w:pPr>
              <w:spacing w:before="120" w:after="120"/>
              <w:rPr>
                <w:rFonts w:ascii="Arial Narrow" w:eastAsia="Arial Narrow" w:hAnsi="Arial Narrow" w:cs="Arial Narrow"/>
                <w:sz w:val="22"/>
                <w:szCs w:val="22"/>
              </w:rPr>
            </w:pPr>
            <w:r w:rsidRPr="00185EA3">
              <w:rPr>
                <w:rFonts w:ascii="Arial Narrow" w:eastAsia="Arial Narrow" w:hAnsi="Arial Narrow" w:cs="Arial Narrow"/>
                <w:sz w:val="22"/>
                <w:szCs w:val="22"/>
              </w:rPr>
              <w:t>Excellent vocabulary</w:t>
            </w:r>
          </w:p>
        </w:tc>
        <w:tc>
          <w:tcPr>
            <w:tcW w:w="5760" w:type="dxa"/>
          </w:tcPr>
          <w:p w14:paraId="2D747A03" w14:textId="77777777" w:rsidR="00CB48AA" w:rsidRPr="00185EA3" w:rsidRDefault="00CB48AA" w:rsidP="001C07A9">
            <w:pPr>
              <w:spacing w:before="120" w:after="120"/>
              <w:rPr>
                <w:rFonts w:ascii="Arial Narrow" w:eastAsia="Arial Narrow" w:hAnsi="Arial Narrow" w:cs="Arial Narrow"/>
                <w:sz w:val="22"/>
                <w:szCs w:val="22"/>
              </w:rPr>
            </w:pPr>
            <w:r w:rsidRPr="00185EA3">
              <w:rPr>
                <w:rFonts w:ascii="Arial Narrow" w:eastAsia="Arial Narrow" w:hAnsi="Arial Narrow" w:cs="Arial Narrow"/>
                <w:sz w:val="22"/>
                <w:szCs w:val="22"/>
              </w:rPr>
              <w:t>Teacher to highlight ambitious vocabulary or key words used correctly</w:t>
            </w:r>
          </w:p>
        </w:tc>
      </w:tr>
    </w:tbl>
    <w:p w14:paraId="1A8E3C42" w14:textId="77777777" w:rsidR="00CB48AA" w:rsidRPr="00185EA3" w:rsidRDefault="00CB48AA" w:rsidP="00CB48AA">
      <w:pPr>
        <w:rPr>
          <w:rFonts w:ascii="Arial Narrow" w:hAnsi="Arial Narrow"/>
        </w:rPr>
      </w:pPr>
    </w:p>
    <w:p w14:paraId="5DAA7DD3" w14:textId="77777777" w:rsidR="00CB48AA" w:rsidRPr="00185EA3" w:rsidRDefault="00CB48AA" w:rsidP="00CB48AA">
      <w:pPr>
        <w:rPr>
          <w:rFonts w:ascii="Arial Narrow" w:hAnsi="Arial Narrow"/>
        </w:rPr>
      </w:pPr>
      <w:r w:rsidRPr="00185EA3">
        <w:rPr>
          <w:rFonts w:ascii="Arial Narrow" w:hAnsi="Arial Narrow"/>
        </w:rPr>
        <w:t>It is recognised that it is not appropriate for every spelling error in a piece of writing to be corrected. Corrections should focus on subject specific key vocabulary, as highlighted in curriculum plans, and academic vocabulary.</w:t>
      </w:r>
    </w:p>
    <w:p w14:paraId="70A9FD4A" w14:textId="77777777" w:rsidR="00CB48AA" w:rsidRPr="00185EA3" w:rsidRDefault="00CB48AA" w:rsidP="00CB48AA">
      <w:pPr>
        <w:rPr>
          <w:rFonts w:ascii="Arial Narrow" w:hAnsi="Arial Narrow"/>
        </w:rPr>
      </w:pPr>
      <w:r w:rsidRPr="00185EA3">
        <w:rPr>
          <w:rFonts w:ascii="Arial Narrow" w:hAnsi="Arial Narrow"/>
        </w:rPr>
        <w:t>Teachers should remain sensitively aware when correcting the work of students with a Specific Learning Disability, in line with the guidelines in their Pupil Profiles.</w:t>
      </w:r>
    </w:p>
    <w:p w14:paraId="2BB7E7B4" w14:textId="77777777" w:rsidR="004A57DA" w:rsidRPr="00185EA3" w:rsidRDefault="004A57DA" w:rsidP="004A57DA">
      <w:pPr>
        <w:pStyle w:val="TLSub"/>
        <w:numPr>
          <w:ilvl w:val="0"/>
          <w:numId w:val="0"/>
        </w:numPr>
        <w:spacing w:after="0" w:line="240" w:lineRule="auto"/>
        <w:ind w:left="567"/>
        <w:rPr>
          <w:rFonts w:ascii="Arial Narrow" w:hAnsi="Arial Narrow" w:cstheme="minorHAnsi"/>
          <w:b w:val="0"/>
          <w:color w:val="auto"/>
          <w:sz w:val="22"/>
          <w:u w:val="single"/>
        </w:rPr>
      </w:pPr>
    </w:p>
    <w:p w14:paraId="08817BC6" w14:textId="77777777" w:rsidR="00E504C7" w:rsidRPr="00E504C7" w:rsidRDefault="00E504C7" w:rsidP="00E504C7">
      <w:pPr>
        <w:pStyle w:val="NormalWeb"/>
        <w:spacing w:after="0"/>
        <w:rPr>
          <w:rFonts w:ascii="Arial Narrow" w:hAnsi="Arial Narrow" w:cs="Arial"/>
          <w:b/>
          <w:color w:val="0070C0"/>
          <w:sz w:val="22"/>
          <w:szCs w:val="22"/>
          <w:lang w:val="en-US" w:eastAsia="ja-JP"/>
        </w:rPr>
      </w:pPr>
      <w:r w:rsidRPr="00E504C7">
        <w:rPr>
          <w:rFonts w:ascii="Arial Narrow" w:hAnsi="Arial Narrow" w:cs="Arial"/>
          <w:b/>
          <w:color w:val="0070C0"/>
          <w:sz w:val="22"/>
          <w:szCs w:val="22"/>
          <w:lang w:val="en-US" w:eastAsia="ja-JP"/>
        </w:rPr>
        <w:t>Home Learning</w:t>
      </w:r>
    </w:p>
    <w:p w14:paraId="6A761F90" w14:textId="77777777" w:rsidR="00E504C7" w:rsidRPr="00E504C7" w:rsidRDefault="00E504C7" w:rsidP="00E504C7">
      <w:pPr>
        <w:pStyle w:val="NormalWeb"/>
        <w:spacing w:after="0"/>
        <w:rPr>
          <w:rFonts w:ascii="Arial Narrow" w:hAnsi="Arial Narrow" w:cs="Arial"/>
          <w:bCs/>
          <w:sz w:val="22"/>
          <w:szCs w:val="22"/>
          <w:lang w:val="en-US" w:eastAsia="ja-JP"/>
        </w:rPr>
      </w:pPr>
      <w:r w:rsidRPr="00E504C7">
        <w:rPr>
          <w:rFonts w:ascii="Arial Narrow" w:hAnsi="Arial Narrow" w:cs="Arial"/>
          <w:bCs/>
          <w:sz w:val="22"/>
          <w:szCs w:val="22"/>
          <w:lang w:val="en-US" w:eastAsia="ja-JP"/>
        </w:rPr>
        <w:t>Homework enriches the curriculum and fosters independent learning habits.</w:t>
      </w:r>
    </w:p>
    <w:p w14:paraId="01BD5D7F" w14:textId="77777777" w:rsidR="00E504C7" w:rsidRPr="00E504C7" w:rsidRDefault="00E504C7" w:rsidP="00E504C7">
      <w:pPr>
        <w:pStyle w:val="NormalWeb"/>
        <w:spacing w:after="0"/>
        <w:rPr>
          <w:rFonts w:ascii="Arial Narrow" w:hAnsi="Arial Narrow" w:cs="Arial"/>
          <w:bCs/>
          <w:sz w:val="22"/>
          <w:szCs w:val="22"/>
          <w:lang w:val="en-US" w:eastAsia="ja-JP"/>
        </w:rPr>
      </w:pPr>
      <w:r w:rsidRPr="001D17F2">
        <w:rPr>
          <w:rFonts w:ascii="Arial Narrow" w:hAnsi="Arial Narrow" w:cs="Arial"/>
          <w:b/>
          <w:sz w:val="22"/>
          <w:szCs w:val="22"/>
          <w:lang w:val="en-US" w:eastAsia="ja-JP"/>
        </w:rPr>
        <w:t>Aims:</w:t>
      </w:r>
      <w:r w:rsidRPr="00E504C7">
        <w:rPr>
          <w:rFonts w:ascii="Arial Narrow" w:hAnsi="Arial Narrow" w:cs="Arial"/>
          <w:bCs/>
          <w:sz w:val="22"/>
          <w:szCs w:val="22"/>
          <w:lang w:val="en-US" w:eastAsia="ja-JP"/>
        </w:rPr>
        <w:t xml:space="preserve"> Consolidate learning, prepare for new content, and develop commitment to learning beyond the classroom.</w:t>
      </w:r>
    </w:p>
    <w:p w14:paraId="58B88210" w14:textId="77777777" w:rsidR="00E504C7" w:rsidRPr="00E504C7" w:rsidRDefault="00E504C7" w:rsidP="001D17F2">
      <w:pPr>
        <w:pStyle w:val="NormalWeb"/>
        <w:numPr>
          <w:ilvl w:val="0"/>
          <w:numId w:val="18"/>
        </w:numPr>
        <w:spacing w:after="0"/>
        <w:rPr>
          <w:rFonts w:ascii="Arial Narrow" w:hAnsi="Arial Narrow" w:cs="Arial"/>
          <w:bCs/>
          <w:sz w:val="22"/>
          <w:szCs w:val="22"/>
          <w:lang w:val="en-US" w:eastAsia="ja-JP"/>
        </w:rPr>
      </w:pPr>
      <w:r w:rsidRPr="001D17F2">
        <w:rPr>
          <w:rFonts w:ascii="Arial Narrow" w:hAnsi="Arial Narrow" w:cs="Arial"/>
          <w:b/>
          <w:sz w:val="22"/>
          <w:szCs w:val="22"/>
          <w:lang w:val="en-US" w:eastAsia="ja-JP"/>
        </w:rPr>
        <w:t>Routines:</w:t>
      </w:r>
      <w:r w:rsidRPr="00E504C7">
        <w:rPr>
          <w:rFonts w:ascii="Arial Narrow" w:hAnsi="Arial Narrow" w:cs="Arial"/>
          <w:bCs/>
          <w:sz w:val="22"/>
          <w:szCs w:val="22"/>
          <w:lang w:val="en-US" w:eastAsia="ja-JP"/>
        </w:rPr>
        <w:t xml:space="preserve"> Teachers will set clear and reasonable deadlines, regularly check homework, and provide constructive feedback.</w:t>
      </w:r>
    </w:p>
    <w:p w14:paraId="13A3DB8B" w14:textId="77777777" w:rsidR="007C332D" w:rsidRDefault="00E504C7" w:rsidP="001D17F2">
      <w:pPr>
        <w:pStyle w:val="NormalWeb"/>
        <w:numPr>
          <w:ilvl w:val="0"/>
          <w:numId w:val="18"/>
        </w:numPr>
        <w:spacing w:after="0"/>
        <w:rPr>
          <w:rFonts w:ascii="Arial Narrow" w:hAnsi="Arial Narrow" w:cs="Arial"/>
          <w:bCs/>
          <w:sz w:val="22"/>
          <w:szCs w:val="22"/>
          <w:lang w:val="en-US" w:eastAsia="ja-JP"/>
        </w:rPr>
      </w:pPr>
      <w:r w:rsidRPr="001D17F2">
        <w:rPr>
          <w:rFonts w:ascii="Arial Narrow" w:hAnsi="Arial Narrow" w:cs="Arial"/>
          <w:b/>
          <w:sz w:val="22"/>
          <w:szCs w:val="22"/>
          <w:lang w:val="en-US" w:eastAsia="ja-JP"/>
        </w:rPr>
        <w:t>Formats:</w:t>
      </w:r>
      <w:r w:rsidRPr="00E504C7">
        <w:rPr>
          <w:rFonts w:ascii="Arial Narrow" w:hAnsi="Arial Narrow" w:cs="Arial"/>
          <w:bCs/>
          <w:sz w:val="22"/>
          <w:szCs w:val="22"/>
          <w:lang w:val="en-US" w:eastAsia="ja-JP"/>
        </w:rPr>
        <w:t xml:space="preserve"> Homework may include projects, review tasks, assessments, and research activities.</w:t>
      </w:r>
    </w:p>
    <w:p w14:paraId="1AFDF309" w14:textId="3AEE9A29" w:rsidR="004A57DA" w:rsidRPr="007C332D" w:rsidRDefault="00E504C7" w:rsidP="001D17F2">
      <w:pPr>
        <w:pStyle w:val="NormalWeb"/>
        <w:numPr>
          <w:ilvl w:val="0"/>
          <w:numId w:val="18"/>
        </w:numPr>
        <w:spacing w:after="0"/>
        <w:rPr>
          <w:rFonts w:ascii="Arial Narrow" w:hAnsi="Arial Narrow" w:cs="Arial"/>
          <w:bCs/>
          <w:sz w:val="22"/>
          <w:szCs w:val="22"/>
          <w:lang w:val="en-US" w:eastAsia="ja-JP"/>
        </w:rPr>
      </w:pPr>
      <w:r w:rsidRPr="001D17F2">
        <w:rPr>
          <w:rFonts w:ascii="Arial Narrow" w:hAnsi="Arial Narrow" w:cs="Arial"/>
          <w:b/>
          <w:sz w:val="22"/>
          <w:szCs w:val="22"/>
          <w:lang w:val="en-US" w:eastAsia="ja-JP"/>
        </w:rPr>
        <w:t>Exit Quiz</w:t>
      </w:r>
      <w:r w:rsidRPr="00E504C7">
        <w:rPr>
          <w:rFonts w:ascii="Arial Narrow" w:hAnsi="Arial Narrow" w:cs="Arial"/>
          <w:bCs/>
          <w:sz w:val="22"/>
          <w:szCs w:val="22"/>
          <w:lang w:val="en-US" w:eastAsia="ja-JP"/>
        </w:rPr>
        <w:t xml:space="preserve">: </w:t>
      </w:r>
      <w:r w:rsidR="007C332D">
        <w:rPr>
          <w:rFonts w:ascii="Arial Narrow" w:hAnsi="Arial Narrow" w:cs="Arial"/>
          <w:bCs/>
          <w:sz w:val="22"/>
          <w:szCs w:val="22"/>
          <w:lang w:val="en-US" w:eastAsia="ja-JP"/>
        </w:rPr>
        <w:t>S</w:t>
      </w:r>
      <w:r w:rsidRPr="00E504C7">
        <w:rPr>
          <w:rFonts w:ascii="Arial Narrow" w:hAnsi="Arial Narrow" w:cs="Arial"/>
          <w:bCs/>
          <w:sz w:val="22"/>
          <w:szCs w:val="22"/>
          <w:lang w:val="en-US" w:eastAsia="ja-JP"/>
        </w:rPr>
        <w:t xml:space="preserve">tudents will </w:t>
      </w:r>
      <w:r w:rsidR="007C332D">
        <w:rPr>
          <w:rFonts w:ascii="Arial Narrow" w:hAnsi="Arial Narrow" w:cs="Arial"/>
          <w:bCs/>
          <w:sz w:val="22"/>
          <w:szCs w:val="22"/>
          <w:lang w:val="en-US" w:eastAsia="ja-JP"/>
        </w:rPr>
        <w:t xml:space="preserve">routinely </w:t>
      </w:r>
      <w:r w:rsidRPr="00E504C7">
        <w:rPr>
          <w:rFonts w:ascii="Arial Narrow" w:hAnsi="Arial Narrow" w:cs="Arial"/>
          <w:bCs/>
          <w:sz w:val="22"/>
          <w:szCs w:val="22"/>
          <w:lang w:val="en-US" w:eastAsia="ja-JP"/>
        </w:rPr>
        <w:t xml:space="preserve">complete a </w:t>
      </w:r>
      <w:r w:rsidR="007C332D">
        <w:rPr>
          <w:rFonts w:ascii="Arial Narrow" w:hAnsi="Arial Narrow" w:cs="Arial"/>
          <w:bCs/>
          <w:sz w:val="22"/>
          <w:szCs w:val="22"/>
          <w:lang w:val="en-US" w:eastAsia="ja-JP"/>
        </w:rPr>
        <w:t>range of low stakes quizzes</w:t>
      </w:r>
      <w:r w:rsidRPr="00E504C7">
        <w:rPr>
          <w:rFonts w:ascii="Arial Narrow" w:hAnsi="Arial Narrow" w:cs="Arial"/>
          <w:bCs/>
          <w:sz w:val="22"/>
          <w:szCs w:val="22"/>
          <w:lang w:val="en-US" w:eastAsia="ja-JP"/>
        </w:rPr>
        <w:t xml:space="preserve"> for each subject to reinforce understanding.</w:t>
      </w:r>
    </w:p>
    <w:p w14:paraId="3277F7DC" w14:textId="77777777" w:rsidR="00183EF5" w:rsidRPr="00183EF5" w:rsidRDefault="00183EF5" w:rsidP="00183EF5">
      <w:pPr>
        <w:pStyle w:val="TLSub"/>
        <w:numPr>
          <w:ilvl w:val="0"/>
          <w:numId w:val="0"/>
        </w:numPr>
        <w:autoSpaceDE w:val="0"/>
        <w:autoSpaceDN w:val="0"/>
        <w:adjustRightInd w:val="0"/>
        <w:spacing w:after="0" w:line="240" w:lineRule="auto"/>
        <w:rPr>
          <w:rFonts w:ascii="Arial" w:eastAsia="Arial" w:hAnsi="Arial" w:cstheme="minorHAnsi"/>
          <w:b w:val="0"/>
          <w:color w:val="000000"/>
          <w:sz w:val="22"/>
          <w:lang w:eastAsia="en-GB"/>
        </w:rPr>
      </w:pPr>
    </w:p>
    <w:p w14:paraId="3F6C80B3" w14:textId="77777777" w:rsidR="004A57DA" w:rsidRPr="004A57DA" w:rsidRDefault="004A57DA" w:rsidP="004A57DA">
      <w:pPr>
        <w:tabs>
          <w:tab w:val="left" w:pos="1395"/>
        </w:tabs>
      </w:pPr>
    </w:p>
    <w:sectPr w:rsidR="004A57DA" w:rsidRPr="004A57DA" w:rsidSect="00A67C8F">
      <w:footerReference w:type="even" r:id="rId10"/>
      <w:footerReference w:type="default" r:id="rId11"/>
      <w:headerReference w:type="first" r:id="rId12"/>
      <w:footerReference w:type="first" r:id="rId13"/>
      <w:pgSz w:w="11921" w:h="16841"/>
      <w:pgMar w:top="1314" w:right="1121" w:bottom="770" w:left="919" w:header="485" w:footer="485"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BFB01" w14:textId="77777777" w:rsidR="00B719C9" w:rsidRDefault="00B719C9">
      <w:pPr>
        <w:spacing w:after="0" w:line="240" w:lineRule="auto"/>
      </w:pPr>
      <w:r>
        <w:separator/>
      </w:r>
    </w:p>
  </w:endnote>
  <w:endnote w:type="continuationSeparator" w:id="0">
    <w:p w14:paraId="344841BA" w14:textId="77777777" w:rsidR="00B719C9" w:rsidRDefault="00B7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504534"/>
      <w:docPartObj>
        <w:docPartGallery w:val="Page Numbers (Bottom of Page)"/>
        <w:docPartUnique/>
      </w:docPartObj>
    </w:sdtPr>
    <w:sdtEndPr>
      <w:rPr>
        <w:noProof/>
      </w:rPr>
    </w:sdtEndPr>
    <w:sdtContent>
      <w:p w14:paraId="2BDA60AF" w14:textId="77777777" w:rsidR="003F3C84" w:rsidRDefault="003F3C84">
        <w:pPr>
          <w:pStyle w:val="Footer"/>
          <w:jc w:val="right"/>
        </w:pPr>
        <w:r>
          <w:fldChar w:fldCharType="begin"/>
        </w:r>
        <w:r>
          <w:instrText xml:space="preserve"> PAGE   \* MERGEFORMAT </w:instrText>
        </w:r>
        <w:r>
          <w:fldChar w:fldCharType="separate"/>
        </w:r>
        <w:r w:rsidR="00720F06">
          <w:rPr>
            <w:noProof/>
          </w:rPr>
          <w:t>10</w:t>
        </w:r>
        <w:r>
          <w:rPr>
            <w:noProof/>
          </w:rPr>
          <w:fldChar w:fldCharType="end"/>
        </w:r>
      </w:p>
    </w:sdtContent>
  </w:sdt>
  <w:p w14:paraId="73BBEE9D" w14:textId="77777777" w:rsidR="008303CB" w:rsidRDefault="008303CB">
    <w:pPr>
      <w:spacing w:after="0" w:line="259" w:lineRule="auto"/>
      <w:ind w:left="91" w:right="0"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929921"/>
      <w:docPartObj>
        <w:docPartGallery w:val="Page Numbers (Bottom of Page)"/>
        <w:docPartUnique/>
      </w:docPartObj>
    </w:sdtPr>
    <w:sdtEndPr/>
    <w:sdtContent>
      <w:p w14:paraId="48402C94" w14:textId="1802ABC7" w:rsidR="00A8261B" w:rsidRDefault="00A8261B">
        <w:pPr>
          <w:pStyle w:val="Footer"/>
          <w:jc w:val="center"/>
        </w:pPr>
        <w:r>
          <w:fldChar w:fldCharType="begin"/>
        </w:r>
        <w:r>
          <w:instrText>PAGE   \* MERGEFORMAT</w:instrText>
        </w:r>
        <w:r>
          <w:fldChar w:fldCharType="separate"/>
        </w:r>
        <w:r>
          <w:rPr>
            <w:lang w:val="en-GB"/>
          </w:rPr>
          <w:t>2</w:t>
        </w:r>
        <w:r>
          <w:fldChar w:fldCharType="end"/>
        </w:r>
      </w:p>
    </w:sdtContent>
  </w:sdt>
  <w:p w14:paraId="34537F70" w14:textId="77777777" w:rsidR="008303CB" w:rsidRDefault="008303CB" w:rsidP="003F3C84">
    <w:pPr>
      <w:tabs>
        <w:tab w:val="center" w:pos="4986"/>
      </w:tabs>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CFA3" w14:textId="77777777" w:rsidR="008303CB" w:rsidRDefault="0000056B">
    <w:pPr>
      <w:spacing w:after="0" w:line="259" w:lineRule="auto"/>
      <w:ind w:left="91" w:right="0" w:firstLine="0"/>
      <w:jc w:val="center"/>
    </w:pPr>
    <w:r>
      <w:rPr>
        <w:rFonts w:ascii="Calibri" w:eastAsia="Calibri" w:hAnsi="Calibri" w:cs="Calibri"/>
        <w:noProof/>
      </w:rPr>
      <mc:AlternateContent>
        <mc:Choice Requires="wpg">
          <w:drawing>
            <wp:anchor distT="0" distB="0" distL="114300" distR="114300" simplePos="0" relativeHeight="251660800" behindDoc="0" locked="0" layoutInCell="1" allowOverlap="1" wp14:anchorId="42DA0C18" wp14:editId="420ED5FA">
              <wp:simplePos x="0" y="0"/>
              <wp:positionH relativeFrom="page">
                <wp:posOffset>304800</wp:posOffset>
              </wp:positionH>
              <wp:positionV relativeFrom="page">
                <wp:posOffset>10386060</wp:posOffset>
              </wp:positionV>
              <wp:extent cx="6952615" cy="7366"/>
              <wp:effectExtent l="0" t="0" r="0" b="0"/>
              <wp:wrapSquare wrapText="bothSides"/>
              <wp:docPr id="64631" name="Group 64631"/>
              <wp:cNvGraphicFramePr/>
              <a:graphic xmlns:a="http://schemas.openxmlformats.org/drawingml/2006/main">
                <a:graphicData uri="http://schemas.microsoft.com/office/word/2010/wordprocessingGroup">
                  <wpg:wgp>
                    <wpg:cNvGrpSpPr/>
                    <wpg:grpSpPr>
                      <a:xfrm>
                        <a:off x="0" y="0"/>
                        <a:ext cx="6952615" cy="7366"/>
                        <a:chOff x="0" y="0"/>
                        <a:chExt cx="6952615" cy="7366"/>
                      </a:xfrm>
                    </wpg:grpSpPr>
                    <wps:wsp>
                      <wps:cNvPr id="64632" name="Shape 64632"/>
                      <wps:cNvSpPr/>
                      <wps:spPr>
                        <a:xfrm>
                          <a:off x="0" y="0"/>
                          <a:ext cx="6952615" cy="0"/>
                        </a:xfrm>
                        <a:custGeom>
                          <a:avLst/>
                          <a:gdLst/>
                          <a:ahLst/>
                          <a:cxnLst/>
                          <a:rect l="0" t="0" r="0" b="0"/>
                          <a:pathLst>
                            <a:path w="6952615">
                              <a:moveTo>
                                <a:pt x="0" y="0"/>
                              </a:moveTo>
                              <a:lnTo>
                                <a:pt x="695261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5BDC47B" id="Group 64631" o:spid="_x0000_s1026" style="position:absolute;margin-left:24pt;margin-top:817.8pt;width:547.45pt;height:.6pt;z-index:251660800;mso-position-horizontal-relative:page;mso-position-vertical-relative:page" coordsize="695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">
              <v:shape id="Shape 64632" o:spid="_x0000_s1027" style="position:absolute;width:69526;height:0;visibility:visible;mso-wrap-style:square;v-text-anchor:top" coordsize="6952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" path="m,l6952615,e" filled="f" strokeweight=".58pt">
                <v:path arrowok="t" textboxrect="0,0,6952615,0"/>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sz w:val="20"/>
      </w:rPr>
      <w:t>9</w:t>
    </w:r>
    <w:r>
      <w:rPr>
        <w:rFonts w:ascii="Calibri" w:eastAsia="Calibri" w:hAnsi="Calibri" w:cs="Calibri"/>
        <w:sz w:val="20"/>
      </w:rPr>
      <w:fldChar w:fldCharType="end"/>
    </w: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A8D3B" w14:textId="77777777" w:rsidR="00B719C9" w:rsidRDefault="00B719C9">
      <w:pPr>
        <w:spacing w:after="0" w:line="240" w:lineRule="auto"/>
      </w:pPr>
      <w:r>
        <w:separator/>
      </w:r>
    </w:p>
  </w:footnote>
  <w:footnote w:type="continuationSeparator" w:id="0">
    <w:p w14:paraId="0486409C" w14:textId="77777777" w:rsidR="00B719C9" w:rsidRDefault="00B71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20C88" w14:textId="77777777" w:rsidR="008303CB" w:rsidRDefault="0000056B">
    <w:pPr>
      <w:spacing w:after="0" w:line="259" w:lineRule="auto"/>
      <w:ind w:left="-919" w:right="10800" w:firstLine="0"/>
    </w:pPr>
    <w:r>
      <w:rPr>
        <w:rFonts w:ascii="Calibri" w:eastAsia="Calibri" w:hAnsi="Calibri" w:cs="Calibri"/>
        <w:noProof/>
      </w:rPr>
      <mc:AlternateContent>
        <mc:Choice Requires="wpg">
          <w:drawing>
            <wp:anchor distT="0" distB="0" distL="114300" distR="114300" simplePos="0" relativeHeight="251654656" behindDoc="0" locked="0" layoutInCell="1" allowOverlap="1" wp14:anchorId="6C68CA99" wp14:editId="0B312FCB">
              <wp:simplePos x="0" y="0"/>
              <wp:positionH relativeFrom="page">
                <wp:posOffset>304800</wp:posOffset>
              </wp:positionH>
              <wp:positionV relativeFrom="page">
                <wp:posOffset>307975</wp:posOffset>
              </wp:positionV>
              <wp:extent cx="6952615" cy="7366"/>
              <wp:effectExtent l="0" t="0" r="0" b="0"/>
              <wp:wrapSquare wrapText="bothSides"/>
              <wp:docPr id="64619" name="Group 64619"/>
              <wp:cNvGraphicFramePr/>
              <a:graphic xmlns:a="http://schemas.openxmlformats.org/drawingml/2006/main">
                <a:graphicData uri="http://schemas.microsoft.com/office/word/2010/wordprocessingGroup">
                  <wpg:wgp>
                    <wpg:cNvGrpSpPr/>
                    <wpg:grpSpPr>
                      <a:xfrm>
                        <a:off x="0" y="0"/>
                        <a:ext cx="6952615" cy="7366"/>
                        <a:chOff x="0" y="0"/>
                        <a:chExt cx="6952615" cy="7366"/>
                      </a:xfrm>
                    </wpg:grpSpPr>
                    <wps:wsp>
                      <wps:cNvPr id="64620" name="Shape 64620"/>
                      <wps:cNvSpPr/>
                      <wps:spPr>
                        <a:xfrm>
                          <a:off x="0" y="0"/>
                          <a:ext cx="6952615" cy="0"/>
                        </a:xfrm>
                        <a:custGeom>
                          <a:avLst/>
                          <a:gdLst/>
                          <a:ahLst/>
                          <a:cxnLst/>
                          <a:rect l="0" t="0" r="0" b="0"/>
                          <a:pathLst>
                            <a:path w="6952615">
                              <a:moveTo>
                                <a:pt x="0" y="0"/>
                              </a:moveTo>
                              <a:lnTo>
                                <a:pt x="695261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ED6F06C" id="Group 64619" o:spid="_x0000_s1026" style="position:absolute;margin-left:24pt;margin-top:24.25pt;width:547.45pt;height:.6pt;z-index:251654656;mso-position-horizontal-relative:page;mso-position-vertical-relative:page" coordsize="695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">
              <v:shape id="Shape 64620" o:spid="_x0000_s1027" style="position:absolute;width:69526;height:0;visibility:visible;mso-wrap-style:square;v-text-anchor:top" coordsize="6952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" path="m,l6952615,e" filled="f" strokeweight=".58pt">
                <v:path arrowok="t" textboxrect="0,0,6952615,0"/>
              </v:shape>
              <w10:wrap type="square" anchorx="page" anchory="page"/>
            </v:group>
          </w:pict>
        </mc:Fallback>
      </mc:AlternateContent>
    </w:r>
  </w:p>
  <w:p w14:paraId="65179273" w14:textId="77777777" w:rsidR="008303CB" w:rsidRDefault="0000056B">
    <w:r>
      <w:rPr>
        <w:rFonts w:ascii="Calibri" w:eastAsia="Calibri" w:hAnsi="Calibri" w:cs="Calibri"/>
        <w:noProof/>
      </w:rPr>
      <mc:AlternateContent>
        <mc:Choice Requires="wpg">
          <w:drawing>
            <wp:anchor distT="0" distB="0" distL="114300" distR="114300" simplePos="0" relativeHeight="251657728" behindDoc="1" locked="0" layoutInCell="1" allowOverlap="1" wp14:anchorId="79033AE9" wp14:editId="0BF7F761">
              <wp:simplePos x="0" y="0"/>
              <wp:positionH relativeFrom="page">
                <wp:posOffset>307975</wp:posOffset>
              </wp:positionH>
              <wp:positionV relativeFrom="page">
                <wp:posOffset>311150</wp:posOffset>
              </wp:positionV>
              <wp:extent cx="6946265" cy="10071735"/>
              <wp:effectExtent l="0" t="0" r="0" b="0"/>
              <wp:wrapNone/>
              <wp:docPr id="64621" name="Group 64621"/>
              <wp:cNvGraphicFramePr/>
              <a:graphic xmlns:a="http://schemas.openxmlformats.org/drawingml/2006/main">
                <a:graphicData uri="http://schemas.microsoft.com/office/word/2010/wordprocessingGroup">
                  <wpg:wgp>
                    <wpg:cNvGrpSpPr/>
                    <wpg:grpSpPr>
                      <a:xfrm>
                        <a:off x="0" y="0"/>
                        <a:ext cx="6946265" cy="10071735"/>
                        <a:chOff x="0" y="0"/>
                        <a:chExt cx="6946265" cy="10071735"/>
                      </a:xfrm>
                    </wpg:grpSpPr>
                    <wps:wsp>
                      <wps:cNvPr id="64622" name="Shape 64622"/>
                      <wps:cNvSpPr/>
                      <wps:spPr>
                        <a:xfrm>
                          <a:off x="0"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64623" name="Shape 64623"/>
                      <wps:cNvSpPr/>
                      <wps:spPr>
                        <a:xfrm>
                          <a:off x="6946265"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D708579" id="Group 64621" o:spid="_x0000_s1026" style="position:absolute;margin-left:24.25pt;margin-top:24.5pt;width:546.95pt;height:793.05pt;z-index:-251658752;mso-position-horizontal-relative:page;mso-position-vertical-relative:page" coordsize="69462,10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">
              <v:shape id="Shape 64622" o:spid="_x0000_s1027" style="position:absolute;width:0;height:100717;visibility:visible;mso-wrap-style:square;v-text-anchor:top" coordsize="0,1007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" path="m,l,10071735e" filled="f" strokeweight=".58pt">
                <v:path arrowok="t" textboxrect="0,0,0,10071735"/>
              </v:shape>
              <v:shape id="Shape 64623" o:spid="_x0000_s1028" style="position:absolute;left:69462;width:0;height:100717;visibility:visible;mso-wrap-style:square;v-text-anchor:top" coordsize="0,1007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" path="m,l,10071735e" filled="f" strokeweight=".58pt">
                <v:path arrowok="t" textboxrect="0,0,0,10071735"/>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0144"/>
    <w:multiLevelType w:val="hybridMultilevel"/>
    <w:tmpl w:val="45148780"/>
    <w:lvl w:ilvl="0" w:tplc="D0C807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022CEB"/>
    <w:multiLevelType w:val="hybridMultilevel"/>
    <w:tmpl w:val="FCE8EC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C304B"/>
    <w:multiLevelType w:val="hybridMultilevel"/>
    <w:tmpl w:val="A46437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136FD8"/>
    <w:multiLevelType w:val="hybridMultilevel"/>
    <w:tmpl w:val="18BAF4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E104C"/>
    <w:multiLevelType w:val="hybridMultilevel"/>
    <w:tmpl w:val="440E62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A71EC"/>
    <w:multiLevelType w:val="hybridMultilevel"/>
    <w:tmpl w:val="53823E06"/>
    <w:lvl w:ilvl="0" w:tplc="08090005">
      <w:start w:val="1"/>
      <w:numFmt w:val="bullet"/>
      <w:lvlText w:val=""/>
      <w:lvlJc w:val="left"/>
      <w:pPr>
        <w:ind w:left="405" w:hanging="360"/>
      </w:pPr>
      <w:rPr>
        <w:rFonts w:ascii="Wingdings" w:hAnsi="Wingdings"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2BE66259"/>
    <w:multiLevelType w:val="hybridMultilevel"/>
    <w:tmpl w:val="9BCEB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FF6B06"/>
    <w:multiLevelType w:val="hybridMultilevel"/>
    <w:tmpl w:val="19EE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26ACE"/>
    <w:multiLevelType w:val="hybridMultilevel"/>
    <w:tmpl w:val="5264595A"/>
    <w:lvl w:ilvl="0" w:tplc="6DB40854">
      <w:start w:val="1"/>
      <w:numFmt w:val="bullet"/>
      <w:lvlText w:val=""/>
      <w:lvlJc w:val="left"/>
      <w:pPr>
        <w:ind w:left="720" w:hanging="360"/>
      </w:pPr>
      <w:rPr>
        <w:rFonts w:ascii="Symbol" w:hAnsi="Symbol" w:hint="default"/>
      </w:rPr>
    </w:lvl>
    <w:lvl w:ilvl="1" w:tplc="D4C04F0A">
      <w:start w:val="1"/>
      <w:numFmt w:val="bullet"/>
      <w:lvlText w:val="o"/>
      <w:lvlJc w:val="left"/>
      <w:pPr>
        <w:ind w:left="1440" w:hanging="360"/>
      </w:pPr>
      <w:rPr>
        <w:rFonts w:ascii="Courier New" w:hAnsi="Courier New" w:hint="default"/>
      </w:rPr>
    </w:lvl>
    <w:lvl w:ilvl="2" w:tplc="9D7E5972">
      <w:start w:val="1"/>
      <w:numFmt w:val="bullet"/>
      <w:lvlText w:val=""/>
      <w:lvlJc w:val="left"/>
      <w:pPr>
        <w:ind w:left="2160" w:hanging="360"/>
      </w:pPr>
      <w:rPr>
        <w:rFonts w:ascii="Wingdings" w:hAnsi="Wingdings" w:hint="default"/>
      </w:rPr>
    </w:lvl>
    <w:lvl w:ilvl="3" w:tplc="05B2BFA0">
      <w:start w:val="1"/>
      <w:numFmt w:val="bullet"/>
      <w:lvlText w:val=""/>
      <w:lvlJc w:val="left"/>
      <w:pPr>
        <w:ind w:left="2880" w:hanging="360"/>
      </w:pPr>
      <w:rPr>
        <w:rFonts w:ascii="Symbol" w:hAnsi="Symbol" w:hint="default"/>
      </w:rPr>
    </w:lvl>
    <w:lvl w:ilvl="4" w:tplc="FB384CD2">
      <w:start w:val="1"/>
      <w:numFmt w:val="bullet"/>
      <w:lvlText w:val="o"/>
      <w:lvlJc w:val="left"/>
      <w:pPr>
        <w:ind w:left="3600" w:hanging="360"/>
      </w:pPr>
      <w:rPr>
        <w:rFonts w:ascii="Courier New" w:hAnsi="Courier New" w:hint="default"/>
      </w:rPr>
    </w:lvl>
    <w:lvl w:ilvl="5" w:tplc="A282E4F4">
      <w:start w:val="1"/>
      <w:numFmt w:val="bullet"/>
      <w:lvlText w:val=""/>
      <w:lvlJc w:val="left"/>
      <w:pPr>
        <w:ind w:left="4320" w:hanging="360"/>
      </w:pPr>
      <w:rPr>
        <w:rFonts w:ascii="Wingdings" w:hAnsi="Wingdings" w:hint="default"/>
      </w:rPr>
    </w:lvl>
    <w:lvl w:ilvl="6" w:tplc="EEC6DCAE">
      <w:start w:val="1"/>
      <w:numFmt w:val="bullet"/>
      <w:lvlText w:val=""/>
      <w:lvlJc w:val="left"/>
      <w:pPr>
        <w:ind w:left="5040" w:hanging="360"/>
      </w:pPr>
      <w:rPr>
        <w:rFonts w:ascii="Symbol" w:hAnsi="Symbol" w:hint="default"/>
      </w:rPr>
    </w:lvl>
    <w:lvl w:ilvl="7" w:tplc="AE047694">
      <w:start w:val="1"/>
      <w:numFmt w:val="bullet"/>
      <w:lvlText w:val="o"/>
      <w:lvlJc w:val="left"/>
      <w:pPr>
        <w:ind w:left="5760" w:hanging="360"/>
      </w:pPr>
      <w:rPr>
        <w:rFonts w:ascii="Courier New" w:hAnsi="Courier New" w:hint="default"/>
      </w:rPr>
    </w:lvl>
    <w:lvl w:ilvl="8" w:tplc="9D622E5E">
      <w:start w:val="1"/>
      <w:numFmt w:val="bullet"/>
      <w:lvlText w:val=""/>
      <w:lvlJc w:val="left"/>
      <w:pPr>
        <w:ind w:left="6480" w:hanging="360"/>
      </w:pPr>
      <w:rPr>
        <w:rFonts w:ascii="Wingdings" w:hAnsi="Wingdings" w:hint="default"/>
      </w:rPr>
    </w:lvl>
  </w:abstractNum>
  <w:abstractNum w:abstractNumId="9" w15:restartNumberingAfterBreak="0">
    <w:nsid w:val="5214006E"/>
    <w:multiLevelType w:val="hybridMultilevel"/>
    <w:tmpl w:val="8EA261CE"/>
    <w:lvl w:ilvl="0" w:tplc="A2A88B0A">
      <w:start w:val="1"/>
      <w:numFmt w:val="decimal"/>
      <w:lvlText w:val="%1-"/>
      <w:lvlJc w:val="left"/>
      <w:pPr>
        <w:ind w:left="927" w:hanging="360"/>
      </w:pPr>
      <w:rPr>
        <w:rFonts w:ascii="Arial" w:hAnsi="Arial" w:cs="Arial" w:hint="default"/>
        <w:color w:val="auto"/>
        <w:sz w:val="22"/>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52165EBD"/>
    <w:multiLevelType w:val="hybridMultilevel"/>
    <w:tmpl w:val="AA8EB0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AA7DC4"/>
    <w:multiLevelType w:val="hybridMultilevel"/>
    <w:tmpl w:val="1730F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BF04D4"/>
    <w:multiLevelType w:val="hybridMultilevel"/>
    <w:tmpl w:val="EAECF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B73334"/>
    <w:multiLevelType w:val="hybridMultilevel"/>
    <w:tmpl w:val="23AE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87BD7"/>
    <w:multiLevelType w:val="hybridMultilevel"/>
    <w:tmpl w:val="BE204C5A"/>
    <w:lvl w:ilvl="0" w:tplc="A688451E">
      <w:start w:val="1"/>
      <w:numFmt w:val="decimal"/>
      <w:pStyle w:val="TLSub"/>
      <w:lvlText w:val="%1."/>
      <w:lvlJc w:val="left"/>
      <w:pPr>
        <w:ind w:left="360" w:hanging="360"/>
      </w:pPr>
      <w:rPr>
        <w:rFonts w:hint="default"/>
        <w:b w:val="0"/>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66DA75BF"/>
    <w:multiLevelType w:val="hybridMultilevel"/>
    <w:tmpl w:val="F88E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30273A"/>
    <w:multiLevelType w:val="hybridMultilevel"/>
    <w:tmpl w:val="1BF4C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08A5"/>
    <w:multiLevelType w:val="hybridMultilevel"/>
    <w:tmpl w:val="5254AFBA"/>
    <w:lvl w:ilvl="0" w:tplc="26B8DE2A">
      <w:start w:val="1"/>
      <w:numFmt w:val="decimal"/>
      <w:lvlText w:val="%1."/>
      <w:lvlJc w:val="left"/>
      <w:pPr>
        <w:ind w:left="360" w:hanging="360"/>
      </w:pPr>
      <w:rPr>
        <w:rFonts w:ascii="Arial" w:hAnsi="Arial" w:cs="Arial" w:hint="default"/>
        <w:b/>
        <w:color w:val="0070C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7B7491"/>
    <w:multiLevelType w:val="hybridMultilevel"/>
    <w:tmpl w:val="A10E1E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394134">
    <w:abstractNumId w:val="17"/>
  </w:num>
  <w:num w:numId="2" w16cid:durableId="924805403">
    <w:abstractNumId w:val="0"/>
  </w:num>
  <w:num w:numId="3" w16cid:durableId="2062052021">
    <w:abstractNumId w:val="14"/>
  </w:num>
  <w:num w:numId="4" w16cid:durableId="409279265">
    <w:abstractNumId w:val="1"/>
  </w:num>
  <w:num w:numId="5" w16cid:durableId="10880423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3676809">
    <w:abstractNumId w:val="2"/>
  </w:num>
  <w:num w:numId="7" w16cid:durableId="1153831699">
    <w:abstractNumId w:val="5"/>
  </w:num>
  <w:num w:numId="8" w16cid:durableId="1314483739">
    <w:abstractNumId w:val="3"/>
  </w:num>
  <w:num w:numId="9" w16cid:durableId="1331908712">
    <w:abstractNumId w:val="7"/>
  </w:num>
  <w:num w:numId="10" w16cid:durableId="348409315">
    <w:abstractNumId w:val="15"/>
  </w:num>
  <w:num w:numId="11" w16cid:durableId="519587406">
    <w:abstractNumId w:val="18"/>
  </w:num>
  <w:num w:numId="12" w16cid:durableId="1702314126">
    <w:abstractNumId w:val="4"/>
  </w:num>
  <w:num w:numId="13" w16cid:durableId="2003002573">
    <w:abstractNumId w:val="8"/>
  </w:num>
  <w:num w:numId="14" w16cid:durableId="2097432703">
    <w:abstractNumId w:val="11"/>
  </w:num>
  <w:num w:numId="15" w16cid:durableId="969900008">
    <w:abstractNumId w:val="10"/>
  </w:num>
  <w:num w:numId="16" w16cid:durableId="1022048510">
    <w:abstractNumId w:val="6"/>
  </w:num>
  <w:num w:numId="17" w16cid:durableId="199170422">
    <w:abstractNumId w:val="16"/>
  </w:num>
  <w:num w:numId="18" w16cid:durableId="183859173">
    <w:abstractNumId w:val="13"/>
  </w:num>
  <w:num w:numId="19" w16cid:durableId="111123921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CB"/>
    <w:rsid w:val="0000056B"/>
    <w:rsid w:val="00002D47"/>
    <w:rsid w:val="00031823"/>
    <w:rsid w:val="00033714"/>
    <w:rsid w:val="00071659"/>
    <w:rsid w:val="00084B0A"/>
    <w:rsid w:val="000E08CF"/>
    <w:rsid w:val="000F25AD"/>
    <w:rsid w:val="000F4158"/>
    <w:rsid w:val="001140D0"/>
    <w:rsid w:val="00156D18"/>
    <w:rsid w:val="001637D9"/>
    <w:rsid w:val="00163C92"/>
    <w:rsid w:val="00183EF5"/>
    <w:rsid w:val="00185EA3"/>
    <w:rsid w:val="00190B8E"/>
    <w:rsid w:val="00194463"/>
    <w:rsid w:val="001A59E0"/>
    <w:rsid w:val="001C5E10"/>
    <w:rsid w:val="001D17F2"/>
    <w:rsid w:val="0021327B"/>
    <w:rsid w:val="00241B7A"/>
    <w:rsid w:val="002458E7"/>
    <w:rsid w:val="00272B18"/>
    <w:rsid w:val="002B4B01"/>
    <w:rsid w:val="002C4332"/>
    <w:rsid w:val="002F2B81"/>
    <w:rsid w:val="0033027D"/>
    <w:rsid w:val="0035456D"/>
    <w:rsid w:val="0036688A"/>
    <w:rsid w:val="003A3221"/>
    <w:rsid w:val="003F3C84"/>
    <w:rsid w:val="00415690"/>
    <w:rsid w:val="00427142"/>
    <w:rsid w:val="00452678"/>
    <w:rsid w:val="004A57DA"/>
    <w:rsid w:val="004D7DFD"/>
    <w:rsid w:val="004F0D41"/>
    <w:rsid w:val="005039C2"/>
    <w:rsid w:val="00517480"/>
    <w:rsid w:val="005A2181"/>
    <w:rsid w:val="00623A9F"/>
    <w:rsid w:val="006C7AE6"/>
    <w:rsid w:val="006F4425"/>
    <w:rsid w:val="00712E39"/>
    <w:rsid w:val="00720F06"/>
    <w:rsid w:val="00734F55"/>
    <w:rsid w:val="0074244E"/>
    <w:rsid w:val="007917F8"/>
    <w:rsid w:val="007C332D"/>
    <w:rsid w:val="008303CB"/>
    <w:rsid w:val="00842D5E"/>
    <w:rsid w:val="008D76DD"/>
    <w:rsid w:val="008E346A"/>
    <w:rsid w:val="008F3835"/>
    <w:rsid w:val="0092051F"/>
    <w:rsid w:val="0095337B"/>
    <w:rsid w:val="00970B02"/>
    <w:rsid w:val="00973D2D"/>
    <w:rsid w:val="009C1B6D"/>
    <w:rsid w:val="00A3599D"/>
    <w:rsid w:val="00A43C77"/>
    <w:rsid w:val="00A44AB0"/>
    <w:rsid w:val="00A57610"/>
    <w:rsid w:val="00A67C8F"/>
    <w:rsid w:val="00A8261B"/>
    <w:rsid w:val="00AC4342"/>
    <w:rsid w:val="00AF7724"/>
    <w:rsid w:val="00B138DB"/>
    <w:rsid w:val="00B211E4"/>
    <w:rsid w:val="00B36C82"/>
    <w:rsid w:val="00B719C9"/>
    <w:rsid w:val="00B93DDF"/>
    <w:rsid w:val="00BA6154"/>
    <w:rsid w:val="00C13ACA"/>
    <w:rsid w:val="00C438D1"/>
    <w:rsid w:val="00C73686"/>
    <w:rsid w:val="00C76809"/>
    <w:rsid w:val="00C90150"/>
    <w:rsid w:val="00CA120B"/>
    <w:rsid w:val="00CB48AA"/>
    <w:rsid w:val="00CC248C"/>
    <w:rsid w:val="00D21A43"/>
    <w:rsid w:val="00D80EAE"/>
    <w:rsid w:val="00DC3250"/>
    <w:rsid w:val="00E3326D"/>
    <w:rsid w:val="00E33CF9"/>
    <w:rsid w:val="00E504C7"/>
    <w:rsid w:val="00EB3F88"/>
    <w:rsid w:val="00EB7B77"/>
    <w:rsid w:val="00F20CC7"/>
    <w:rsid w:val="00FA436E"/>
    <w:rsid w:val="00FD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5D4C82"/>
  <w15:docId w15:val="{F52CA267-9013-4658-A0A4-C228430E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701"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262" w:hanging="10"/>
      <w:outlineLvl w:val="0"/>
    </w:pPr>
    <w:rPr>
      <w:rFonts w:ascii="Arial" w:eastAsia="Arial" w:hAnsi="Arial" w:cs="Arial"/>
      <w:b/>
      <w:color w:val="000000"/>
      <w:u w:val="single" w:color="000000"/>
    </w:rPr>
  </w:style>
  <w:style w:type="paragraph" w:styleId="Heading2">
    <w:name w:val="heading 2"/>
    <w:basedOn w:val="Normal"/>
    <w:next w:val="Normal"/>
    <w:link w:val="Heading2Char"/>
    <w:uiPriority w:val="9"/>
    <w:semiHidden/>
    <w:unhideWhenUsed/>
    <w:qFormat/>
    <w:rsid w:val="0019446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94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463"/>
    <w:rPr>
      <w:rFonts w:ascii="Tahoma" w:eastAsia="Arial" w:hAnsi="Tahoma" w:cs="Tahoma"/>
      <w:color w:val="000000"/>
      <w:sz w:val="16"/>
      <w:szCs w:val="16"/>
    </w:rPr>
  </w:style>
  <w:style w:type="character" w:customStyle="1" w:styleId="Heading2Char">
    <w:name w:val="Heading 2 Char"/>
    <w:basedOn w:val="DefaultParagraphFont"/>
    <w:link w:val="Heading2"/>
    <w:uiPriority w:val="9"/>
    <w:semiHidden/>
    <w:rsid w:val="00194463"/>
    <w:rPr>
      <w:rFonts w:asciiTheme="majorHAnsi" w:eastAsiaTheme="majorEastAsia" w:hAnsiTheme="majorHAnsi" w:cstheme="majorBidi"/>
      <w:b/>
      <w:bCs/>
      <w:color w:val="4472C4" w:themeColor="accent1"/>
      <w:sz w:val="26"/>
      <w:szCs w:val="26"/>
    </w:rPr>
  </w:style>
  <w:style w:type="table" w:styleId="TableGrid0">
    <w:name w:val="Table Grid"/>
    <w:basedOn w:val="TableNormal"/>
    <w:uiPriority w:val="39"/>
    <w:rsid w:val="00194463"/>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link w:val="Title1Char"/>
    <w:autoRedefine/>
    <w:qFormat/>
    <w:rsid w:val="00194463"/>
    <w:pPr>
      <w:spacing w:before="480" w:after="120" w:line="240" w:lineRule="auto"/>
      <w:ind w:left="0" w:firstLine="0"/>
      <w:jc w:val="center"/>
    </w:pPr>
    <w:rPr>
      <w:rFonts w:eastAsia="MS Gothic" w:cs="Times New Roman"/>
      <w:bCs/>
      <w:sz w:val="72"/>
      <w:szCs w:val="72"/>
      <w:u w:val="none"/>
      <w:lang w:val="en-US" w:eastAsia="en-US"/>
    </w:rPr>
  </w:style>
  <w:style w:type="character" w:customStyle="1" w:styleId="Title1Char">
    <w:name w:val="Title 1 Char"/>
    <w:link w:val="Title1"/>
    <w:rsid w:val="00194463"/>
    <w:rPr>
      <w:rFonts w:ascii="Arial" w:eastAsia="MS Gothic" w:hAnsi="Arial" w:cs="Times New Roman"/>
      <w:b/>
      <w:bCs/>
      <w:color w:val="000000"/>
      <w:sz w:val="72"/>
      <w:szCs w:val="72"/>
      <w:lang w:val="en-US" w:eastAsia="en-US"/>
    </w:rPr>
  </w:style>
  <w:style w:type="paragraph" w:styleId="Header">
    <w:name w:val="header"/>
    <w:basedOn w:val="Normal"/>
    <w:link w:val="HeaderChar"/>
    <w:uiPriority w:val="99"/>
    <w:unhideWhenUsed/>
    <w:rsid w:val="009C1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B6D"/>
    <w:rPr>
      <w:rFonts w:ascii="Arial" w:eastAsia="Arial" w:hAnsi="Arial" w:cs="Arial"/>
      <w:color w:val="000000"/>
    </w:rPr>
  </w:style>
  <w:style w:type="paragraph" w:styleId="Footer">
    <w:name w:val="footer"/>
    <w:basedOn w:val="Normal"/>
    <w:link w:val="FooterChar"/>
    <w:uiPriority w:val="99"/>
    <w:unhideWhenUsed/>
    <w:rsid w:val="003F3C84"/>
    <w:pPr>
      <w:tabs>
        <w:tab w:val="center" w:pos="4680"/>
        <w:tab w:val="right" w:pos="9360"/>
      </w:tabs>
      <w:spacing w:after="0" w:line="240" w:lineRule="auto"/>
      <w:ind w:left="0" w:righ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F3C84"/>
    <w:rPr>
      <w:rFonts w:cs="Times New Roman"/>
      <w:lang w:val="en-US" w:eastAsia="en-US"/>
    </w:rPr>
  </w:style>
  <w:style w:type="paragraph" w:styleId="ListParagraph">
    <w:name w:val="List Paragraph"/>
    <w:basedOn w:val="Normal"/>
    <w:uiPriority w:val="34"/>
    <w:qFormat/>
    <w:rsid w:val="00190B8E"/>
    <w:pPr>
      <w:ind w:left="720"/>
      <w:contextualSpacing/>
    </w:pPr>
  </w:style>
  <w:style w:type="paragraph" w:customStyle="1" w:styleId="SectionTitle">
    <w:name w:val="Section Title"/>
    <w:basedOn w:val="Normal"/>
    <w:link w:val="SectionTitleChar"/>
    <w:qFormat/>
    <w:rsid w:val="001140D0"/>
    <w:pPr>
      <w:spacing w:after="200" w:line="276" w:lineRule="auto"/>
      <w:ind w:left="0" w:right="0" w:firstLine="0"/>
    </w:pPr>
    <w:rPr>
      <w:rFonts w:ascii="Calibri" w:eastAsia="Calibri" w:hAnsi="Calibri" w:cs="Times New Roman"/>
      <w:b/>
      <w:color w:val="auto"/>
      <w:sz w:val="32"/>
      <w:u w:val="single"/>
      <w:lang w:eastAsia="en-US"/>
    </w:rPr>
  </w:style>
  <w:style w:type="character" w:customStyle="1" w:styleId="SectionTitleChar">
    <w:name w:val="Section Title Char"/>
    <w:link w:val="SectionTitle"/>
    <w:rsid w:val="001140D0"/>
    <w:rPr>
      <w:rFonts w:ascii="Calibri" w:eastAsia="Calibri" w:hAnsi="Calibri" w:cs="Times New Roman"/>
      <w:b/>
      <w:sz w:val="32"/>
      <w:u w:val="single"/>
      <w:lang w:eastAsia="en-US"/>
    </w:rPr>
  </w:style>
  <w:style w:type="character" w:styleId="Hyperlink">
    <w:name w:val="Hyperlink"/>
    <w:basedOn w:val="DefaultParagraphFont"/>
    <w:uiPriority w:val="99"/>
    <w:unhideWhenUsed/>
    <w:rsid w:val="00973D2D"/>
    <w:rPr>
      <w:color w:val="0000FF"/>
      <w:u w:val="single"/>
    </w:rPr>
  </w:style>
  <w:style w:type="paragraph" w:styleId="TOCHeading">
    <w:name w:val="TOC Heading"/>
    <w:basedOn w:val="Heading1"/>
    <w:next w:val="Normal"/>
    <w:uiPriority w:val="39"/>
    <w:semiHidden/>
    <w:unhideWhenUsed/>
    <w:qFormat/>
    <w:rsid w:val="00D80EAE"/>
    <w:pPr>
      <w:spacing w:before="240" w:line="248" w:lineRule="auto"/>
      <w:ind w:left="10" w:right="701"/>
      <w:outlineLvl w:val="9"/>
    </w:pPr>
    <w:rPr>
      <w:rFonts w:asciiTheme="majorHAnsi" w:eastAsiaTheme="majorEastAsia" w:hAnsiTheme="majorHAnsi" w:cstheme="majorBidi"/>
      <w:b w:val="0"/>
      <w:color w:val="2F5496" w:themeColor="accent1" w:themeShade="BF"/>
      <w:sz w:val="32"/>
      <w:szCs w:val="32"/>
      <w:u w:val="none"/>
    </w:rPr>
  </w:style>
  <w:style w:type="character" w:styleId="UnresolvedMention">
    <w:name w:val="Unresolved Mention"/>
    <w:basedOn w:val="DefaultParagraphFont"/>
    <w:uiPriority w:val="99"/>
    <w:semiHidden/>
    <w:unhideWhenUsed/>
    <w:rsid w:val="00D80EAE"/>
    <w:rPr>
      <w:color w:val="605E5C"/>
      <w:shd w:val="clear" w:color="auto" w:fill="E1DFDD"/>
    </w:rPr>
  </w:style>
  <w:style w:type="paragraph" w:styleId="BodyTextIndent">
    <w:name w:val="Body Text Indent"/>
    <w:basedOn w:val="Normal"/>
    <w:link w:val="BodyTextIndentChar"/>
    <w:semiHidden/>
    <w:rsid w:val="00AF7724"/>
    <w:pPr>
      <w:tabs>
        <w:tab w:val="left" w:pos="7380"/>
      </w:tabs>
      <w:spacing w:after="0" w:line="240" w:lineRule="auto"/>
      <w:ind w:left="360" w:right="0" w:firstLine="0"/>
    </w:pPr>
    <w:rPr>
      <w:rFonts w:ascii="Comic Sans MS" w:eastAsia="Times New Roman" w:hAnsi="Comic Sans MS" w:cs="Times New Roman"/>
      <w:color w:val="auto"/>
      <w:szCs w:val="20"/>
      <w:lang w:val="en-US" w:eastAsia="en-US"/>
    </w:rPr>
  </w:style>
  <w:style w:type="character" w:customStyle="1" w:styleId="BodyTextIndentChar">
    <w:name w:val="Body Text Indent Char"/>
    <w:basedOn w:val="DefaultParagraphFont"/>
    <w:link w:val="BodyTextIndent"/>
    <w:semiHidden/>
    <w:rsid w:val="00AF7724"/>
    <w:rPr>
      <w:rFonts w:ascii="Comic Sans MS" w:eastAsia="Times New Roman" w:hAnsi="Comic Sans MS" w:cs="Times New Roman"/>
      <w:szCs w:val="20"/>
      <w:lang w:val="en-US" w:eastAsia="en-US"/>
    </w:rPr>
  </w:style>
  <w:style w:type="paragraph" w:customStyle="1" w:styleId="TLSub">
    <w:name w:val="T&amp;LSub"/>
    <w:basedOn w:val="ListParagraph"/>
    <w:qFormat/>
    <w:rsid w:val="00AF7724"/>
    <w:pPr>
      <w:numPr>
        <w:numId w:val="3"/>
      </w:numPr>
      <w:spacing w:after="200" w:line="276" w:lineRule="auto"/>
      <w:ind w:right="0"/>
    </w:pPr>
    <w:rPr>
      <w:rFonts w:asciiTheme="minorHAnsi" w:eastAsiaTheme="minorHAnsi" w:hAnsiTheme="minorHAnsi" w:cstheme="minorBidi"/>
      <w:b/>
      <w:color w:val="C00000"/>
      <w:sz w:val="32"/>
      <w:lang w:eastAsia="en-US"/>
    </w:rPr>
  </w:style>
  <w:style w:type="paragraph" w:customStyle="1" w:styleId="MainBody">
    <w:name w:val="Main Body"/>
    <w:basedOn w:val="Normal"/>
    <w:link w:val="MainBodyChar"/>
    <w:qFormat/>
    <w:rsid w:val="004A57DA"/>
    <w:pPr>
      <w:spacing w:after="200" w:line="276" w:lineRule="auto"/>
      <w:ind w:left="0" w:right="0" w:firstLine="0"/>
    </w:pPr>
    <w:rPr>
      <w:rFonts w:asciiTheme="minorHAnsi" w:eastAsiaTheme="minorHAnsi" w:hAnsiTheme="minorHAnsi" w:cstheme="minorBidi"/>
      <w:color w:val="auto"/>
      <w:sz w:val="24"/>
      <w:szCs w:val="24"/>
      <w:lang w:eastAsia="en-US"/>
    </w:rPr>
  </w:style>
  <w:style w:type="character" w:customStyle="1" w:styleId="MainBodyChar">
    <w:name w:val="Main Body Char"/>
    <w:basedOn w:val="DefaultParagraphFont"/>
    <w:link w:val="MainBody"/>
    <w:rsid w:val="004A57DA"/>
    <w:rPr>
      <w:rFonts w:eastAsiaTheme="minorHAnsi"/>
      <w:sz w:val="24"/>
      <w:szCs w:val="24"/>
      <w:lang w:eastAsia="en-US"/>
    </w:rPr>
  </w:style>
  <w:style w:type="paragraph" w:customStyle="1" w:styleId="Default">
    <w:name w:val="Default"/>
    <w:rsid w:val="004A57D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unhideWhenUsed/>
    <w:rsid w:val="004A57DA"/>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LUNCHTIME SUPERVISOR</vt:lpstr>
    </vt:vector>
  </TitlesOfParts>
  <Company>The Westleigh School</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LUNCHTIME SUPERVISOR</dc:title>
  <dc:subject/>
  <dc:creator>pamlennon</dc:creator>
  <cp:keywords/>
  <cp:lastModifiedBy>Luke Wainhouse (Westleigh Staff)</cp:lastModifiedBy>
  <cp:revision>3</cp:revision>
  <dcterms:created xsi:type="dcterms:W3CDTF">2025-01-27T08:00:00Z</dcterms:created>
  <dcterms:modified xsi:type="dcterms:W3CDTF">2025-01-27T08:37:00Z</dcterms:modified>
</cp:coreProperties>
</file>