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90" w:lineRule="auto"/>
        <w:ind w:left="0" w:firstLine="0"/>
        <w:rPr/>
      </w:pPr>
      <w:r w:rsidDel="00000000" w:rsidR="00000000" w:rsidRPr="00000000">
        <w:rPr>
          <w:rtl w:val="0"/>
        </w:rPr>
      </w:r>
    </w:p>
    <w:p w:rsidR="00000000" w:rsidDel="00000000" w:rsidP="00000000" w:rsidRDefault="00000000" w:rsidRPr="00000000" w14:paraId="00000002">
      <w:pPr>
        <w:spacing w:after="240" w:before="240" w:lineRule="auto"/>
        <w:rPr>
          <w:b w:val="1"/>
          <w:sz w:val="20"/>
          <w:szCs w:val="20"/>
          <w:u w:val="single"/>
        </w:rPr>
      </w:pPr>
      <w:r w:rsidDel="00000000" w:rsidR="00000000" w:rsidRPr="00000000">
        <w:rPr>
          <w:b w:val="1"/>
          <w:sz w:val="20"/>
          <w:szCs w:val="20"/>
          <w:u w:val="single"/>
          <w:rtl w:val="0"/>
        </w:rPr>
        <w:t xml:space="preserve">Pupil Premium COVID Summary Statement November 2020</w:t>
      </w:r>
    </w:p>
    <w:p w:rsidR="00000000" w:rsidDel="00000000" w:rsidP="00000000" w:rsidRDefault="00000000" w:rsidRPr="00000000" w14:paraId="00000003">
      <w:pPr>
        <w:spacing w:after="240" w:before="240" w:lineRule="auto"/>
        <w:rPr>
          <w:sz w:val="20"/>
          <w:szCs w:val="20"/>
        </w:rPr>
      </w:pPr>
      <w:r w:rsidDel="00000000" w:rsidR="00000000" w:rsidRPr="00000000">
        <w:rPr>
          <w:sz w:val="20"/>
          <w:szCs w:val="20"/>
          <w:rtl w:val="0"/>
        </w:rPr>
        <w:t xml:space="preserve">FCAT has a total PP allocation of around   £2.8 million </w:t>
        <w:tab/>
        <w:t xml:space="preserve">which of course is shared around all the schools at about £1000 per PP child with PP percentages ranging from about 10% to 70%. In a normal year the PP spending would be reviewed in terms of its impact on a variety of measures including Educational outcomes (particularly in Year 6 and 11), Attendance figures and exclusion data. This year we have had no nationally comparable educational outcomes. In addition, our schools for a lengthy period of time have not been open to all year groups, so comparisons of attendance and exclusions are difficult to make, between one year and another.</w:t>
      </w:r>
    </w:p>
    <w:p w:rsidR="00000000" w:rsidDel="00000000" w:rsidP="00000000" w:rsidRDefault="00000000" w:rsidRPr="00000000" w14:paraId="00000004">
      <w:pPr>
        <w:spacing w:after="240" w:before="240" w:lineRule="auto"/>
        <w:rPr>
          <w:sz w:val="20"/>
          <w:szCs w:val="20"/>
        </w:rPr>
      </w:pPr>
      <w:r w:rsidDel="00000000" w:rsidR="00000000" w:rsidRPr="00000000">
        <w:rPr>
          <w:sz w:val="20"/>
          <w:szCs w:val="20"/>
          <w:rtl w:val="0"/>
        </w:rPr>
        <w:t xml:space="preserve">One could argue that the best ‘Outcome’ that all our schools contributed to was to enable our students on  FSM to be fed properly, with all our schools involved in a variety of methods of providing food for children, all of which is very much at the heart of the Trust’s mission to provide for the public good.</w:t>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All our PP statements and materials will have been reviewed, but this year they will not have been fully evaluated for obvious reasons. Each school will produce a new 2020-21 PP statement of action, which in all probability will be mainly based on the 2019-20 version.</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Last year the DCEO Secondary completed a detailed summary of PP spending which was shared at Directors. This document indicated what proportion of monies was spent on particular areas, spending on additional staffing being the highest commitment. All our Headteachers are aware of the Educational Endowment Foundation Guide to the Pupil Premium. This highlights that spending should be spent in three areas: -</w:t>
      </w:r>
    </w:p>
    <w:p w:rsidR="00000000" w:rsidDel="00000000" w:rsidP="00000000" w:rsidRDefault="00000000" w:rsidRPr="00000000" w14:paraId="00000007">
      <w:pPr>
        <w:spacing w:after="240" w:before="240" w:lineRule="auto"/>
        <w:ind w:left="36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tab/>
      </w:r>
      <w:r w:rsidDel="00000000" w:rsidR="00000000" w:rsidRPr="00000000">
        <w:rPr>
          <w:sz w:val="20"/>
          <w:szCs w:val="20"/>
          <w:rtl w:val="0"/>
        </w:rPr>
        <w:t xml:space="preserve">First quality teaching</w:t>
      </w:r>
    </w:p>
    <w:p w:rsidR="00000000" w:rsidDel="00000000" w:rsidP="00000000" w:rsidRDefault="00000000" w:rsidRPr="00000000" w14:paraId="00000008">
      <w:pPr>
        <w:spacing w:after="240" w:before="240" w:lineRule="auto"/>
        <w:ind w:left="36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tab/>
      </w:r>
      <w:r w:rsidDel="00000000" w:rsidR="00000000" w:rsidRPr="00000000">
        <w:rPr>
          <w:sz w:val="20"/>
          <w:szCs w:val="20"/>
          <w:rtl w:val="0"/>
        </w:rPr>
        <w:t xml:space="preserve">Targeted academic support</w:t>
      </w:r>
    </w:p>
    <w:p w:rsidR="00000000" w:rsidDel="00000000" w:rsidP="00000000" w:rsidRDefault="00000000" w:rsidRPr="00000000" w14:paraId="00000009">
      <w:pPr>
        <w:spacing w:after="240" w:before="240" w:lineRule="auto"/>
        <w:ind w:left="360"/>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tab/>
      </w:r>
      <w:r w:rsidDel="00000000" w:rsidR="00000000" w:rsidRPr="00000000">
        <w:rPr>
          <w:sz w:val="20"/>
          <w:szCs w:val="20"/>
          <w:rtl w:val="0"/>
        </w:rPr>
        <w:t xml:space="preserve">Wider strategies (To support with behaviour, attendance, welfare and other areas)</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We feel reassured that all our PP spending follows our core values. Clearly on return to full reopening in September, Head teachers have utilised some of this money and spent some reserves to provide some additionality for all students, but particularly PP children These are some of the areas where we have looked to support all our children: -</w:t>
      </w:r>
    </w:p>
    <w:p w:rsidR="00000000" w:rsidDel="00000000" w:rsidP="00000000" w:rsidRDefault="00000000" w:rsidRPr="00000000" w14:paraId="0000000B">
      <w:pPr>
        <w:spacing w:after="240" w:before="240"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Additional laptops, much funded through the national scheme</w:t>
      </w:r>
    </w:p>
    <w:p w:rsidR="00000000" w:rsidDel="00000000" w:rsidP="00000000" w:rsidRDefault="00000000" w:rsidRPr="00000000" w14:paraId="0000000C">
      <w:pPr>
        <w:spacing w:after="240" w:before="240"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Food vouchers</w:t>
      </w:r>
    </w:p>
    <w:p w:rsidR="00000000" w:rsidDel="00000000" w:rsidP="00000000" w:rsidRDefault="00000000" w:rsidRPr="00000000" w14:paraId="0000000D">
      <w:pPr>
        <w:spacing w:after="240" w:before="240"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Additional counselling</w:t>
      </w:r>
    </w:p>
    <w:p w:rsidR="00000000" w:rsidDel="00000000" w:rsidP="00000000" w:rsidRDefault="00000000" w:rsidRPr="00000000" w14:paraId="0000000E">
      <w:pPr>
        <w:spacing w:after="240" w:before="240"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Additional support for Remote Learning</w:t>
      </w:r>
    </w:p>
    <w:p w:rsidR="00000000" w:rsidDel="00000000" w:rsidP="00000000" w:rsidRDefault="00000000" w:rsidRPr="00000000" w14:paraId="0000000F">
      <w:pPr>
        <w:spacing w:after="240" w:before="240"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Home tutoring</w:t>
      </w:r>
    </w:p>
    <w:p w:rsidR="00000000" w:rsidDel="00000000" w:rsidP="00000000" w:rsidRDefault="00000000" w:rsidRPr="00000000" w14:paraId="00000010">
      <w:pPr>
        <w:spacing w:after="240" w:before="240"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Additional attendance support</w:t>
      </w:r>
    </w:p>
    <w:p w:rsidR="00000000" w:rsidDel="00000000" w:rsidP="00000000" w:rsidRDefault="00000000" w:rsidRPr="00000000" w14:paraId="00000011">
      <w:pPr>
        <w:spacing w:after="240" w:before="240"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More home visits</w:t>
      </w:r>
    </w:p>
    <w:p w:rsidR="00000000" w:rsidDel="00000000" w:rsidP="00000000" w:rsidRDefault="00000000" w:rsidRPr="00000000" w14:paraId="00000012">
      <w:pPr>
        <w:spacing w:after="240" w:before="240" w:lineRule="auto"/>
        <w:rPr>
          <w:sz w:val="20"/>
          <w:szCs w:val="20"/>
        </w:rPr>
      </w:pPr>
      <w:r w:rsidDel="00000000" w:rsidR="00000000" w:rsidRPr="00000000">
        <w:rPr>
          <w:sz w:val="20"/>
          <w:szCs w:val="20"/>
          <w:rtl w:val="0"/>
        </w:rPr>
        <w:t xml:space="preserve">This is not an exhaustive list. However, to conclude all our Heads and Executive Headteachers have shown a great commitment to PP children throughout this period in the nation’s history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spacing w:line="290" w:lineRule="auto"/>
        <w:ind w:left="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spacing w:line="290" w:lineRule="auto"/>
        <w:ind w:left="0" w:firstLine="0"/>
        <w:rPr/>
      </w:pPr>
      <w:r w:rsidDel="00000000" w:rsidR="00000000" w:rsidRPr="00000000">
        <w:rPr>
          <w:rtl w:val="0"/>
        </w:rPr>
        <w:t xml:space="preserve">What is Pupil Premium?</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9" w:line="240" w:lineRule="auto"/>
        <w:ind w:left="111" w:right="0" w:hanging="111"/>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“Pupil Premium Grant provides funding for two policies:</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38" w:line="240" w:lineRule="auto"/>
        <w:ind w:left="111" w:right="0" w:firstLine="360"/>
        <w:jc w:val="left"/>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raising the attainment of disadvantaged pupils and closing the gap with their peers</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38" w:line="240" w:lineRule="auto"/>
        <w:ind w:left="111" w:right="2022" w:firstLine="360"/>
        <w:jc w:val="left"/>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supporting children and young people with parents in the regular</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831"/>
          <w:tab w:val="left" w:pos="832"/>
        </w:tabs>
        <w:spacing w:after="0" w:before="38" w:line="240" w:lineRule="auto"/>
        <w:ind w:left="111" w:right="2022" w:firstLine="0"/>
        <w:jc w:val="left"/>
        <w:rPr>
          <w:sz w:val="24"/>
          <w:szCs w:val="24"/>
        </w:rPr>
      </w:pPr>
      <w:r w:rsidDel="00000000" w:rsidR="00000000" w:rsidRPr="00000000">
        <w:rPr>
          <w:sz w:val="24"/>
          <w:szCs w:val="24"/>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armed forces</w:t>
      </w:r>
      <w:r w:rsidDel="00000000" w:rsidR="00000000" w:rsidRPr="00000000">
        <w:rPr>
          <w:sz w:val="24"/>
          <w:szCs w:val="24"/>
          <w:rtl w:val="0"/>
        </w:rPr>
        <w:t xml:space="preserve">” </w:t>
      </w:r>
      <w:hyperlink r:id="rId6">
        <w:r w:rsidDel="00000000" w:rsidR="00000000" w:rsidRPr="00000000">
          <w:rPr>
            <w:rFonts w:ascii="Verdana" w:cs="Verdana" w:eastAsia="Verdana" w:hAnsi="Verdana"/>
            <w:b w:val="0"/>
            <w:i w:val="0"/>
            <w:smallCaps w:val="0"/>
            <w:strike w:val="0"/>
            <w:color w:val="1155cc"/>
            <w:sz w:val="24"/>
            <w:szCs w:val="24"/>
            <w:u w:val="single"/>
            <w:shd w:fill="auto" w:val="clear"/>
            <w:vertAlign w:val="baseline"/>
            <w:rtl w:val="0"/>
          </w:rPr>
          <w:t xml:space="preserve"> Pupil Premium 201</w:t>
        </w:r>
      </w:hyperlink>
      <w:hyperlink r:id="rId7">
        <w:r w:rsidDel="00000000" w:rsidR="00000000" w:rsidRPr="00000000">
          <w:rPr>
            <w:color w:val="1155cc"/>
            <w:sz w:val="24"/>
            <w:szCs w:val="24"/>
            <w:u w:val="single"/>
            <w:rtl w:val="0"/>
          </w:rPr>
          <w:t xml:space="preserve">8</w:t>
        </w:r>
      </w:hyperlink>
      <w:hyperlink r:id="rId8">
        <w:r w:rsidDel="00000000" w:rsidR="00000000" w:rsidRPr="00000000">
          <w:rPr>
            <w:rFonts w:ascii="Verdana" w:cs="Verdana" w:eastAsia="Verdana" w:hAnsi="Verdana"/>
            <w:b w:val="0"/>
            <w:i w:val="0"/>
            <w:smallCaps w:val="0"/>
            <w:strike w:val="0"/>
            <w:color w:val="1155cc"/>
            <w:sz w:val="24"/>
            <w:szCs w:val="24"/>
            <w:u w:val="single"/>
            <w:shd w:fill="auto" w:val="clear"/>
            <w:vertAlign w:val="baseline"/>
            <w:rtl w:val="0"/>
          </w:rPr>
          <w:t xml:space="preserve"> to 201</w:t>
        </w:r>
      </w:hyperlink>
      <w:hyperlink r:id="rId9">
        <w:r w:rsidDel="00000000" w:rsidR="00000000" w:rsidRPr="00000000">
          <w:rPr>
            <w:color w:val="1155cc"/>
            <w:sz w:val="24"/>
            <w:szCs w:val="24"/>
            <w:u w:val="single"/>
            <w:rtl w:val="0"/>
          </w:rPr>
          <w:t xml:space="preserve">9</w:t>
        </w:r>
      </w:hyperlink>
      <w:hyperlink r:id="rId10">
        <w:r w:rsidDel="00000000" w:rsidR="00000000" w:rsidRPr="00000000">
          <w:rPr>
            <w:rFonts w:ascii="Verdana" w:cs="Verdana" w:eastAsia="Verdana" w:hAnsi="Verdana"/>
            <w:b w:val="0"/>
            <w:i w:val="0"/>
            <w:smallCaps w:val="0"/>
            <w:strike w:val="0"/>
            <w:color w:val="1155cc"/>
            <w:sz w:val="24"/>
            <w:szCs w:val="24"/>
            <w:u w:val="single"/>
            <w:shd w:fill="auto" w:val="clear"/>
            <w:vertAlign w:val="baseline"/>
            <w:rtl w:val="0"/>
          </w:rPr>
          <w:t xml:space="preserve">: conditions of grant</w:t>
        </w:r>
      </w:hyperlink>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831"/>
          <w:tab w:val="left" w:pos="832"/>
        </w:tabs>
        <w:spacing w:after="0" w:before="38" w:line="240" w:lineRule="auto"/>
        <w:ind w:left="111" w:right="2022" w:firstLine="0"/>
        <w:jc w:val="left"/>
        <w:rPr>
          <w:sz w:val="24"/>
          <w:szCs w:val="24"/>
        </w:rPr>
      </w:pPr>
      <w:r w:rsidDel="00000000" w:rsidR="00000000" w:rsidRPr="00000000">
        <w:rPr>
          <w:rtl w:val="0"/>
        </w:rPr>
      </w:r>
    </w:p>
    <w:p w:rsidR="00000000" w:rsidDel="00000000" w:rsidP="00000000" w:rsidRDefault="00000000" w:rsidRPr="00000000" w14:paraId="00000021">
      <w:pPr>
        <w:pStyle w:val="Heading2"/>
        <w:spacing w:before="3" w:lineRule="auto"/>
        <w:rPr/>
      </w:pPr>
      <w:r w:rsidDel="00000000" w:rsidR="00000000" w:rsidRPr="00000000">
        <w:rPr>
          <w:rtl w:val="0"/>
        </w:rPr>
        <w:t xml:space="preserve">Funding for 2019 to 2020</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8" w:line="240" w:lineRule="auto"/>
        <w:ind w:left="111" w:right="0" w:hanging="111"/>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the 201</w:t>
      </w:r>
      <w:r w:rsidDel="00000000" w:rsidR="00000000" w:rsidRPr="00000000">
        <w:rPr>
          <w:sz w:val="24"/>
          <w:szCs w:val="24"/>
          <w:rtl w:val="0"/>
        </w:rPr>
        <w:t xml:space="preserve">9</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to 20</w:t>
      </w:r>
      <w:r w:rsidDel="00000000" w:rsidR="00000000" w:rsidRPr="00000000">
        <w:rPr>
          <w:sz w:val="24"/>
          <w:szCs w:val="24"/>
          <w:rtl w:val="0"/>
        </w:rPr>
        <w:t xml:space="preserve">20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financial year, pupil premium funding is:</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39" w:line="240" w:lineRule="auto"/>
        <w:ind w:left="111" w:right="0" w:firstLine="360"/>
        <w:jc w:val="left"/>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£1,320 for each eligible primary-aged pupil (FSM ever6)</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38" w:line="240" w:lineRule="auto"/>
        <w:ind w:left="111" w:right="0" w:firstLine="360"/>
        <w:jc w:val="left"/>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£1,900 for Looked-after children (LAC)</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38" w:line="240" w:lineRule="auto"/>
        <w:ind w:left="111" w:right="0" w:firstLine="360"/>
        <w:jc w:val="left"/>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£1,900 for children who have ceased to be looked after.</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1"/>
          <w:tab w:val="left" w:pos="832"/>
        </w:tabs>
        <w:spacing w:after="0" w:before="38" w:line="240" w:lineRule="auto"/>
        <w:ind w:left="111" w:right="0" w:firstLine="360"/>
        <w:jc w:val="left"/>
        <w:rPr>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£300 for service children.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8" w:line="240" w:lineRule="auto"/>
        <w:ind w:left="111" w:right="0" w:hanging="111"/>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More details can be found on the link above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8" w:line="240" w:lineRule="auto"/>
        <w:ind w:left="111" w:right="0" w:hanging="111"/>
        <w:jc w:val="left"/>
        <w:rPr>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8" w:line="240" w:lineRule="auto"/>
        <w:ind w:left="111" w:right="0" w:hanging="111"/>
        <w:jc w:val="left"/>
        <w:rPr>
          <w:b w:val="1"/>
          <w:sz w:val="24"/>
          <w:szCs w:val="24"/>
        </w:rPr>
      </w:pPr>
      <w:r w:rsidDel="00000000" w:rsidR="00000000" w:rsidRPr="00000000">
        <w:rPr>
          <w:b w:val="1"/>
          <w:sz w:val="24"/>
          <w:szCs w:val="24"/>
          <w:rtl w:val="0"/>
        </w:rPr>
        <w:t xml:space="preserve">Pupil premium reviews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8" w:line="240" w:lineRule="auto"/>
        <w:ind w:left="111" w:right="0" w:hanging="111"/>
        <w:jc w:val="left"/>
        <w:rPr>
          <w:sz w:val="24"/>
          <w:szCs w:val="24"/>
        </w:rPr>
      </w:pPr>
      <w:r w:rsidDel="00000000" w:rsidR="00000000" w:rsidRPr="00000000">
        <w:rPr>
          <w:sz w:val="24"/>
          <w:szCs w:val="24"/>
          <w:rtl w:val="0"/>
        </w:rPr>
        <w:t xml:space="preserve">With around 75% of pupil’s being entitled to pupil premium, we are constantly reviewing the impact of interventions and provision. We review the previous year and produce a spend projection for the next year around March, April &amp; May each year to fit in with our budget review and planning for the year. Additionally, Pupil Premium is reviewed along with the schedule of academy council meetings, which is 6 times per year, approximately each half term.</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111"/>
        <w:jc w:val="left"/>
        <w:rPr>
          <w:rFonts w:ascii="Verdana" w:cs="Verdana" w:eastAsia="Verdana" w:hAnsi="Verdan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2"/>
        <w:spacing w:after="55" w:lineRule="auto"/>
        <w:rPr/>
      </w:pPr>
      <w:r w:rsidDel="00000000" w:rsidR="00000000" w:rsidRPr="00000000">
        <w:rPr>
          <w:rtl w:val="0"/>
        </w:rPr>
        <w:t xml:space="preserve">Funding allocations:</w:t>
      </w:r>
    </w:p>
    <w:tbl>
      <w:tblPr>
        <w:tblStyle w:val="Table1"/>
        <w:tblW w:w="10147.0" w:type="dxa"/>
        <w:jc w:val="left"/>
        <w:tblInd w:w="125.0" w:type="dxa"/>
        <w:tblBorders>
          <w:top w:color="4aacc5" w:space="0" w:sz="8" w:val="single"/>
          <w:left w:color="4aacc5" w:space="0" w:sz="8" w:val="single"/>
          <w:bottom w:color="4aacc5" w:space="0" w:sz="8" w:val="single"/>
          <w:right w:color="4aacc5" w:space="0" w:sz="8" w:val="single"/>
          <w:insideH w:color="4aacc5" w:space="0" w:sz="8" w:val="single"/>
          <w:insideV w:color="4aacc5" w:space="0" w:sz="8" w:val="single"/>
        </w:tblBorders>
        <w:tblLayout w:type="fixed"/>
        <w:tblLook w:val="0000"/>
      </w:tblPr>
      <w:tblGrid>
        <w:gridCol w:w="2942"/>
        <w:gridCol w:w="4263"/>
        <w:gridCol w:w="2942"/>
        <w:tblGridChange w:id="0">
          <w:tblGrid>
            <w:gridCol w:w="2942"/>
            <w:gridCol w:w="4263"/>
            <w:gridCol w:w="2942"/>
          </w:tblGrid>
        </w:tblGridChange>
      </w:tblGrid>
      <w:tr>
        <w:trPr>
          <w:trHeight w:val="560" w:hRule="atLeast"/>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90"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Historic:</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90"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Amount of Pupil Premium funding</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91"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Percentage of pupils on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roll eligible</w:t>
            </w:r>
          </w:p>
        </w:tc>
      </w:tr>
      <w:tr>
        <w:trPr>
          <w:trHeight w:val="280" w:hRule="atLeast"/>
        </w:trPr>
        <w:tc>
          <w:tcPr>
            <w:shd w:fill="d2eaf0"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2011-12</w:t>
            </w:r>
          </w:p>
        </w:tc>
        <w:tc>
          <w:tcPr>
            <w:shd w:fill="d2eaf0"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£114,414</w:t>
            </w:r>
          </w:p>
        </w:tc>
        <w:tc>
          <w:tcPr>
            <w:shd w:fill="d2eaf0"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1"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57%</w:t>
            </w:r>
          </w:p>
        </w:tc>
      </w:tr>
      <w:tr>
        <w:trPr>
          <w:trHeight w:val="280" w:hRule="atLeast"/>
        </w:trPr>
        <w:tc>
          <w:tcPr>
            <w:shd w:fill="d2eaf0"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2012-13</w:t>
            </w:r>
          </w:p>
        </w:tc>
        <w:tc>
          <w:tcPr>
            <w:shd w:fill="d2eaf0"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£174,440</w:t>
            </w:r>
          </w:p>
        </w:tc>
        <w:tc>
          <w:tcPr>
            <w:shd w:fill="d2eaf0"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1"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72.4%</w:t>
            </w:r>
          </w:p>
        </w:tc>
      </w:tr>
      <w:tr>
        <w:trPr>
          <w:trHeight w:val="280" w:hRule="atLeast"/>
        </w:trPr>
        <w:tc>
          <w:tcPr>
            <w:shd w:fill="d2eaf0"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2013-14</w:t>
            </w:r>
          </w:p>
        </w:tc>
        <w:tc>
          <w:tcPr>
            <w:shd w:fill="d2eaf0"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£288,759</w:t>
            </w:r>
          </w:p>
        </w:tc>
        <w:tc>
          <w:tcPr>
            <w:shd w:fill="d2eaf0"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1"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74.1%</w:t>
            </w:r>
          </w:p>
        </w:tc>
      </w:tr>
      <w:tr>
        <w:trPr>
          <w:trHeight w:val="280" w:hRule="atLeast"/>
        </w:trPr>
        <w:tc>
          <w:tcPr>
            <w:shd w:fill="d2eaf0"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2014 - 15</w:t>
            </w:r>
          </w:p>
        </w:tc>
        <w:tc>
          <w:tcPr>
            <w:shd w:fill="d2eaf0"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£389,000</w:t>
            </w:r>
          </w:p>
        </w:tc>
        <w:tc>
          <w:tcPr>
            <w:shd w:fill="d2eaf0"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1"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76.2%</w:t>
            </w:r>
          </w:p>
        </w:tc>
      </w:tr>
      <w:tr>
        <w:trPr>
          <w:trHeight w:val="280" w:hRule="atLeast"/>
        </w:trPr>
        <w:tc>
          <w:tcPr>
            <w:shd w:fill="d2eaf0"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2015 - 16</w:t>
            </w:r>
          </w:p>
        </w:tc>
        <w:tc>
          <w:tcPr>
            <w:shd w:fill="d2eaf0"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£417,120</w:t>
            </w:r>
          </w:p>
        </w:tc>
        <w:tc>
          <w:tcPr>
            <w:shd w:fill="d2eaf0"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1"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77.5%</w:t>
            </w:r>
          </w:p>
        </w:tc>
      </w:tr>
      <w:tr>
        <w:trPr>
          <w:trHeight w:val="280" w:hRule="atLeast"/>
        </w:trPr>
        <w:tc>
          <w:tcPr>
            <w:shd w:fill="d2eaf0"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2016- 17</w:t>
            </w:r>
          </w:p>
        </w:tc>
        <w:tc>
          <w:tcPr>
            <w:shd w:fill="d2eaf0"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£394,680</w:t>
            </w:r>
          </w:p>
        </w:tc>
        <w:tc>
          <w:tcPr>
            <w:shd w:fill="d2eaf0"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1" w:right="0" w:hanging="90"/>
              <w:jc w:val="left"/>
              <w:rPr>
                <w:rFonts w:ascii="Verdana" w:cs="Verdana" w:eastAsia="Verdana" w:hAnsi="Verdan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sz w:val="24"/>
                <w:szCs w:val="24"/>
                <w:rtl w:val="0"/>
              </w:rPr>
              <w:t xml:space="preserve">75.4%</w:t>
            </w:r>
            <w:r w:rsidDel="00000000" w:rsidR="00000000" w:rsidRPr="00000000">
              <w:rPr>
                <w:rtl w:val="0"/>
              </w:rPr>
            </w:r>
          </w:p>
        </w:tc>
      </w:tr>
      <w:tr>
        <w:trPr>
          <w:trHeight w:val="280" w:hRule="atLeast"/>
        </w:trPr>
        <w:tc>
          <w:tcPr>
            <w:shd w:fill="d2eaf0"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2017- 18</w:t>
            </w:r>
            <w:r w:rsidDel="00000000" w:rsidR="00000000" w:rsidRPr="00000000">
              <w:rPr>
                <w:rtl w:val="0"/>
              </w:rPr>
            </w:r>
          </w:p>
        </w:tc>
        <w:tc>
          <w:tcPr>
            <w:shd w:fill="d2eaf0"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£376,500</w:t>
            </w:r>
            <w:r w:rsidDel="00000000" w:rsidR="00000000" w:rsidRPr="00000000">
              <w:rPr>
                <w:rtl w:val="0"/>
              </w:rPr>
            </w:r>
          </w:p>
        </w:tc>
        <w:tc>
          <w:tcPr>
            <w:shd w:fill="d2eaf0"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1" w:right="0" w:hanging="90"/>
              <w:jc w:val="left"/>
              <w:rPr>
                <w:sz w:val="24"/>
                <w:szCs w:val="24"/>
              </w:rPr>
            </w:pPr>
            <w:bookmarkStart w:colFirst="0" w:colLast="0" w:name="_gjdgxs" w:id="0"/>
            <w:bookmarkEnd w:id="0"/>
            <w:r w:rsidDel="00000000" w:rsidR="00000000" w:rsidRPr="00000000">
              <w:rPr>
                <w:sz w:val="24"/>
                <w:szCs w:val="24"/>
                <w:rtl w:val="0"/>
              </w:rPr>
              <w:t xml:space="preserve">78%</w:t>
            </w:r>
          </w:p>
        </w:tc>
      </w:tr>
      <w:tr>
        <w:trPr>
          <w:trHeight w:val="280" w:hRule="atLeast"/>
        </w:trPr>
        <w:tc>
          <w:tcPr>
            <w:shd w:fill="d2eaf0"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b w:val="1"/>
                <w:sz w:val="24"/>
                <w:szCs w:val="24"/>
              </w:rPr>
            </w:pPr>
            <w:r w:rsidDel="00000000" w:rsidR="00000000" w:rsidRPr="00000000">
              <w:rPr>
                <w:b w:val="1"/>
                <w:sz w:val="24"/>
                <w:szCs w:val="24"/>
                <w:rtl w:val="0"/>
              </w:rPr>
              <w:t xml:space="preserve">2018- 19</w:t>
            </w:r>
          </w:p>
        </w:tc>
        <w:tc>
          <w:tcPr>
            <w:shd w:fill="d2eaf0"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0" w:right="0" w:hanging="90"/>
              <w:jc w:val="left"/>
              <w:rPr>
                <w:sz w:val="24"/>
                <w:szCs w:val="24"/>
              </w:rPr>
            </w:pPr>
            <w:r w:rsidDel="00000000" w:rsidR="00000000" w:rsidRPr="00000000">
              <w:rPr>
                <w:sz w:val="24"/>
                <w:szCs w:val="24"/>
                <w:rtl w:val="0"/>
              </w:rPr>
              <w:t xml:space="preserve">£370,000</w:t>
            </w:r>
          </w:p>
        </w:tc>
        <w:tc>
          <w:tcPr>
            <w:shd w:fill="d2eaf0"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91" w:right="0" w:hanging="90"/>
              <w:jc w:val="left"/>
              <w:rPr>
                <w:sz w:val="24"/>
                <w:szCs w:val="24"/>
              </w:rPr>
            </w:pPr>
            <w:bookmarkStart w:colFirst="0" w:colLast="0" w:name="_gjdgxs" w:id="0"/>
            <w:bookmarkEnd w:id="0"/>
            <w:r w:rsidDel="00000000" w:rsidR="00000000" w:rsidRPr="00000000">
              <w:rPr>
                <w:sz w:val="24"/>
                <w:szCs w:val="24"/>
                <w:rtl w:val="0"/>
              </w:rPr>
              <w:t xml:space="preserve">74%</w:t>
            </w:r>
          </w:p>
        </w:tc>
      </w:tr>
    </w:tb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111"/>
        <w:jc w:val="left"/>
        <w:rPr>
          <w:b w:val="1"/>
          <w:sz w:val="23"/>
          <w:szCs w:val="23"/>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111"/>
        <w:jc w:val="left"/>
        <w:rPr>
          <w:b w:val="1"/>
          <w:sz w:val="23"/>
          <w:szCs w:val="23"/>
        </w:rPr>
      </w:pPr>
      <w:r w:rsidDel="00000000" w:rsidR="00000000" w:rsidRPr="00000000">
        <w:rPr>
          <w:rtl w:val="0"/>
        </w:rPr>
      </w:r>
    </w:p>
    <w:tbl>
      <w:tblPr>
        <w:tblStyle w:val="Table2"/>
        <w:tblW w:w="10207.0" w:type="dxa"/>
        <w:jc w:val="left"/>
        <w:tblInd w:w="125.0" w:type="dxa"/>
        <w:tblBorders>
          <w:top w:color="4aacc5" w:space="0" w:sz="8" w:val="single"/>
          <w:left w:color="4aacc5" w:space="0" w:sz="8" w:val="single"/>
          <w:bottom w:color="4aacc5" w:space="0" w:sz="8" w:val="single"/>
          <w:right w:color="4aacc5" w:space="0" w:sz="8" w:val="single"/>
          <w:insideH w:color="4aacc5" w:space="0" w:sz="8" w:val="single"/>
          <w:insideV w:color="4aacc5" w:space="0" w:sz="8" w:val="single"/>
        </w:tblBorders>
        <w:tblLayout w:type="fixed"/>
        <w:tblLook w:val="0000"/>
      </w:tblPr>
      <w:tblGrid>
        <w:gridCol w:w="5329"/>
        <w:gridCol w:w="1576"/>
        <w:gridCol w:w="1666"/>
        <w:gridCol w:w="1636"/>
        <w:tblGridChange w:id="0">
          <w:tblGrid>
            <w:gridCol w:w="5329"/>
            <w:gridCol w:w="1576"/>
            <w:gridCol w:w="1666"/>
            <w:gridCol w:w="1636"/>
          </w:tblGrid>
        </w:tblGridChange>
      </w:tblGrid>
      <w:tr>
        <w:trPr>
          <w:trHeight w:val="840" w:hRule="atLeast"/>
        </w:trPr>
        <w:tc>
          <w:tcPr>
            <w:shd w:fill="d2eaf0"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9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 w:right="135" w:hanging="9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Break down of pupil premium allocation 201</w:t>
            </w:r>
            <w:r w:rsidDel="00000000" w:rsidR="00000000" w:rsidRPr="00000000">
              <w:rPr>
                <w:b w:val="1"/>
                <w:sz w:val="24"/>
                <w:szCs w:val="24"/>
                <w:rtl w:val="0"/>
              </w:rPr>
              <w:t xml:space="preserve">9</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20</w:t>
            </w:r>
            <w:r w:rsidDel="00000000" w:rsidR="00000000" w:rsidRPr="00000000">
              <w:rPr>
                <w:rtl w:val="0"/>
              </w:rPr>
            </w:r>
          </w:p>
        </w:tc>
        <w:tc>
          <w:tcPr>
            <w:shd w:fill="d2eaf0"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eligible of</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children</w:t>
            </w:r>
          </w:p>
        </w:tc>
        <w:tc>
          <w:tcPr>
            <w:shd w:fill="d2eaf0"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1214"/>
              </w:tabs>
              <w:spacing w:after="0" w:before="121" w:line="240" w:lineRule="auto"/>
              <w:ind w:left="91" w:right="96"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amount</w:t>
              <w:tab/>
              <w:t xml:space="preserve">per pupil</w:t>
            </w:r>
          </w:p>
        </w:tc>
        <w:tc>
          <w:tcPr>
            <w:shd w:fill="d2eaf0"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46" w:line="240" w:lineRule="auto"/>
              <w:ind w:left="91"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Allocation</w:t>
            </w:r>
          </w:p>
        </w:tc>
      </w:tr>
      <w:tr>
        <w:trPr>
          <w:trHeight w:val="340" w:hRule="atLeast"/>
        </w:trPr>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1" w:line="279" w:lineRule="auto"/>
              <w:ind w:left="52" w:right="69" w:hanging="9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Deprivation Pupil Premium</w:t>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59"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73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(7</w:t>
            </w:r>
            <w:r w:rsidDel="00000000" w:rsidR="00000000" w:rsidRPr="00000000">
              <w:rPr>
                <w:sz w:val="24"/>
                <w:szCs w:val="24"/>
                <w:rtl w:val="0"/>
              </w:rPr>
              <w:t xml:space="preserve">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496"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£1320</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86"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360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36</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86" w:right="0" w:hanging="90"/>
              <w:jc w:val="left"/>
              <w:rPr>
                <w:sz w:val="24"/>
                <w:szCs w:val="24"/>
              </w:rPr>
            </w:pPr>
            <w:r w:rsidDel="00000000" w:rsidR="00000000" w:rsidRPr="00000000">
              <w:rPr>
                <w:rtl w:val="0"/>
              </w:rPr>
            </w:r>
          </w:p>
        </w:tc>
      </w:tr>
    </w:tb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111"/>
        <w:jc w:val="left"/>
        <w:rPr>
          <w:b w:val="1"/>
          <w:sz w:val="27"/>
          <w:szCs w:val="27"/>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111"/>
        <w:jc w:val="left"/>
        <w:rPr>
          <w:b w:val="1"/>
          <w:sz w:val="27"/>
          <w:szCs w:val="27"/>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111"/>
        <w:jc w:val="left"/>
        <w:rPr>
          <w:b w:val="1"/>
          <w:sz w:val="27"/>
          <w:szCs w:val="27"/>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111"/>
        <w:jc w:val="left"/>
        <w:rPr>
          <w:b w:val="1"/>
          <w:sz w:val="27"/>
          <w:szCs w:val="27"/>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hanging="111"/>
        <w:jc w:val="left"/>
        <w:rPr>
          <w:b w:val="1"/>
          <w:sz w:val="27"/>
          <w:szCs w:val="27"/>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 w:line="285" w:lineRule="auto"/>
        <w:ind w:left="111" w:right="509" w:hanging="111"/>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Funding for children who are looked after will now be held by the local authority and released to schools as action plans are developed with the team around the child to support improved outcomes for the individual. They will no longer be included in this report.</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sectPr>
          <w:headerReference r:id="rId11" w:type="default"/>
          <w:pgSz w:h="16860" w:w="11920" w:orient="portrait"/>
          <w:pgMar w:bottom="280" w:top="780" w:left="740" w:right="340" w:header="720" w:footer="720"/>
          <w:pgNumType w:start="1"/>
        </w:sectPr>
      </w:pPr>
      <w:r w:rsidDel="00000000" w:rsidR="00000000" w:rsidRPr="00000000">
        <w:rPr>
          <w:rtl w:val="0"/>
        </w:rPr>
      </w:r>
    </w:p>
    <w:p w:rsidR="00000000" w:rsidDel="00000000" w:rsidP="00000000" w:rsidRDefault="00000000" w:rsidRPr="00000000" w14:paraId="0000005D">
      <w:pPr>
        <w:pStyle w:val="Heading1"/>
        <w:spacing w:before="73"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Pupil Premium Expenditure Plan</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2" w:line="271" w:lineRule="auto"/>
        <w:ind w:left="111" w:right="1094" w:hanging="111"/>
        <w:jc w:val="left"/>
        <w:rPr/>
      </w:pP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To inform the focus areas for improvement the following sources of information</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2" w:line="271" w:lineRule="auto"/>
        <w:ind w:left="111" w:right="1094" w:hanging="111"/>
        <w:jc w:val="left"/>
        <w:rPr/>
      </w:pP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were analysed: Raiseonline (ASP),</w:t>
      </w:r>
      <w:r w:rsidDel="00000000" w:rsidR="00000000" w:rsidRPr="00000000">
        <w:rPr>
          <w:rtl w:val="0"/>
        </w:rPr>
        <w:t xml:space="preserve"> </w:t>
      </w: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School performance data</w:t>
      </w:r>
      <w:r w:rsidDel="00000000" w:rsidR="00000000" w:rsidRPr="00000000">
        <w:rPr>
          <w:rtl w:val="0"/>
        </w:rPr>
        <w:t xml:space="preserve">, </w:t>
      </w: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Evidence from any</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2" w:line="271" w:lineRule="auto"/>
        <w:ind w:left="111" w:right="1094" w:hanging="111"/>
        <w:jc w:val="left"/>
        <w:rPr/>
      </w:pP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external visits. (Ofsted February 2015, Challenge partners Quality Assurance</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2" w:line="271" w:lineRule="auto"/>
        <w:ind w:left="111" w:right="1094" w:hanging="111"/>
        <w:jc w:val="left"/>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Review February 2016, GA associates reviews 2017/2018/2019).</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hanging="111"/>
        <w:jc w:val="left"/>
        <w:rPr>
          <w:rFonts w:ascii="Verdana" w:cs="Verdana" w:eastAsia="Verdana" w:hAnsi="Verdan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55" w:before="0" w:line="240" w:lineRule="auto"/>
        <w:ind w:left="111" w:right="0" w:hanging="111"/>
        <w:jc w:val="left"/>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All targets relate to pupils eligible for pupil premium funding.</w:t>
      </w:r>
    </w:p>
    <w:tbl>
      <w:tblPr>
        <w:tblStyle w:val="Table3"/>
        <w:tblW w:w="1071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45"/>
        <w:gridCol w:w="3840"/>
        <w:gridCol w:w="5325"/>
        <w:tblGridChange w:id="0">
          <w:tblGrid>
            <w:gridCol w:w="1545"/>
            <w:gridCol w:w="3840"/>
            <w:gridCol w:w="5325"/>
          </w:tblGrid>
        </w:tblGridChange>
      </w:tblGrid>
      <w:tr>
        <w:trPr>
          <w:trHeight w:val="760" w:hRule="atLeast"/>
        </w:trPr>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School phase</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86" w:line="24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Improvement targets</w:t>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86" w:line="24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Success criteria</w:t>
            </w:r>
          </w:p>
        </w:tc>
      </w:tr>
      <w:tr>
        <w:trPr>
          <w:trHeight w:val="380" w:hRule="atLeast"/>
        </w:trPr>
        <w:tc>
          <w:tcPr>
            <w:tcBorders>
              <w:bottom w:color="000000" w:space="0" w:sz="0" w:val="nil"/>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86" w:line="278.00000000000006"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EYFS</w:t>
            </w:r>
            <w:r w:rsidDel="00000000" w:rsidR="00000000" w:rsidRPr="00000000">
              <w:rPr>
                <w:rtl w:val="0"/>
              </w:rPr>
            </w:r>
          </w:p>
        </w:tc>
        <w:tc>
          <w:tcPr>
            <w:vMerge w:val="restart"/>
            <w:tcBorders>
              <w:bottom w:color="000000" w:space="0" w:sz="0" w:val="nil"/>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86" w:line="278.00000000000006" w:lineRule="auto"/>
              <w:ind w:left="90" w:right="0" w:hanging="90"/>
              <w:jc w:val="left"/>
              <w:rPr>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Improve attainment for</w:t>
            </w:r>
            <w:r w:rsidDel="00000000" w:rsidR="00000000" w:rsidRPr="00000000">
              <w:rPr>
                <w:rtl w:val="0"/>
              </w:rPr>
            </w:r>
          </w:p>
          <w:p w:rsidR="00000000" w:rsidDel="00000000" w:rsidP="00000000" w:rsidRDefault="00000000" w:rsidRPr="00000000" w14:paraId="00000069">
            <w:pPr>
              <w:spacing w:line="265" w:lineRule="auto"/>
              <w:ind w:left="90"/>
              <w:rPr>
                <w:sz w:val="24"/>
                <w:szCs w:val="24"/>
              </w:rPr>
            </w:pPr>
            <w:r w:rsidDel="00000000" w:rsidR="00000000" w:rsidRPr="00000000">
              <w:rPr>
                <w:sz w:val="24"/>
                <w:szCs w:val="24"/>
                <w:rtl w:val="0"/>
              </w:rPr>
              <w:t xml:space="preserve">disadvantaged pupils with a</w:t>
            </w:r>
          </w:p>
          <w:p w:rsidR="00000000" w:rsidDel="00000000" w:rsidP="00000000" w:rsidRDefault="00000000" w:rsidRPr="00000000" w14:paraId="0000006A">
            <w:pPr>
              <w:spacing w:line="265" w:lineRule="auto"/>
              <w:ind w:left="90"/>
              <w:rPr>
                <w:sz w:val="24"/>
                <w:szCs w:val="24"/>
              </w:rPr>
            </w:pPr>
            <w:r w:rsidDel="00000000" w:rsidR="00000000" w:rsidRPr="00000000">
              <w:rPr>
                <w:sz w:val="24"/>
                <w:szCs w:val="24"/>
                <w:rtl w:val="0"/>
              </w:rPr>
              <w:t xml:space="preserve">focus on the following areas:</w:t>
            </w:r>
          </w:p>
          <w:p w:rsidR="00000000" w:rsidDel="00000000" w:rsidP="00000000" w:rsidRDefault="00000000" w:rsidRPr="00000000" w14:paraId="0000006B">
            <w:pPr>
              <w:spacing w:line="263.00000000000006" w:lineRule="auto"/>
              <w:rPr>
                <w:sz w:val="24"/>
                <w:szCs w:val="24"/>
              </w:rPr>
            </w:pPr>
            <w:r w:rsidDel="00000000" w:rsidR="00000000" w:rsidRPr="00000000">
              <w:rPr>
                <w:rtl w:val="0"/>
              </w:rPr>
            </w:r>
          </w:p>
          <w:p w:rsidR="00000000" w:rsidDel="00000000" w:rsidP="00000000" w:rsidRDefault="00000000" w:rsidRPr="00000000" w14:paraId="0000006C">
            <w:pPr>
              <w:spacing w:line="263.00000000000006" w:lineRule="auto"/>
              <w:rPr>
                <w:sz w:val="24"/>
                <w:szCs w:val="24"/>
              </w:rPr>
            </w:pPr>
            <w:r w:rsidDel="00000000" w:rsidR="00000000" w:rsidRPr="00000000">
              <w:rPr>
                <w:sz w:val="24"/>
                <w:szCs w:val="24"/>
                <w:rtl w:val="0"/>
              </w:rPr>
              <w:t xml:space="preserve">Listening and attention</w:t>
            </w:r>
          </w:p>
          <w:p w:rsidR="00000000" w:rsidDel="00000000" w:rsidP="00000000" w:rsidRDefault="00000000" w:rsidRPr="00000000" w14:paraId="0000006D">
            <w:pPr>
              <w:spacing w:line="265" w:lineRule="auto"/>
              <w:ind w:left="90"/>
              <w:rPr>
                <w:sz w:val="24"/>
                <w:szCs w:val="24"/>
              </w:rPr>
            </w:pPr>
            <w:r w:rsidDel="00000000" w:rsidR="00000000" w:rsidRPr="00000000">
              <w:rPr>
                <w:sz w:val="24"/>
                <w:szCs w:val="24"/>
                <w:rtl w:val="0"/>
              </w:rPr>
              <w:t xml:space="preserve">Speaking</w:t>
            </w:r>
          </w:p>
          <w:p w:rsidR="00000000" w:rsidDel="00000000" w:rsidP="00000000" w:rsidRDefault="00000000" w:rsidRPr="00000000" w14:paraId="0000006E">
            <w:pPr>
              <w:spacing w:line="265" w:lineRule="auto"/>
              <w:ind w:left="90"/>
              <w:rPr>
                <w:sz w:val="24"/>
                <w:szCs w:val="24"/>
              </w:rPr>
            </w:pPr>
            <w:r w:rsidDel="00000000" w:rsidR="00000000" w:rsidRPr="00000000">
              <w:rPr>
                <w:sz w:val="24"/>
                <w:szCs w:val="24"/>
                <w:rtl w:val="0"/>
              </w:rPr>
              <w:t xml:space="preserve">Reading</w:t>
            </w:r>
          </w:p>
          <w:p w:rsidR="00000000" w:rsidDel="00000000" w:rsidP="00000000" w:rsidRDefault="00000000" w:rsidRPr="00000000" w14:paraId="0000006F">
            <w:pPr>
              <w:spacing w:line="279" w:lineRule="auto"/>
              <w:ind w:left="90"/>
              <w:rPr>
                <w:sz w:val="24"/>
                <w:szCs w:val="24"/>
              </w:rPr>
            </w:pPr>
            <w:r w:rsidDel="00000000" w:rsidR="00000000" w:rsidRPr="00000000">
              <w:rPr>
                <w:sz w:val="24"/>
                <w:szCs w:val="24"/>
                <w:rtl w:val="0"/>
              </w:rPr>
              <w:t xml:space="preserve">Writing</w:t>
            </w:r>
          </w:p>
        </w:tc>
        <w:tc>
          <w:tcPr>
            <w:vMerge w:val="restart"/>
            <w:tcBorders>
              <w:bottom w:color="000000" w:space="0" w:sz="0" w:val="nil"/>
            </w:tcBorders>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86" w:line="278.00000000000006" w:lineRule="auto"/>
              <w:ind w:left="90" w:right="0" w:hanging="90"/>
              <w:jc w:val="left"/>
              <w:rPr>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attainment gap between</w:t>
            </w:r>
            <w:r w:rsidDel="00000000" w:rsidR="00000000" w:rsidRPr="00000000">
              <w:rPr>
                <w:sz w:val="24"/>
                <w:szCs w:val="24"/>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disadvantaged pupils</w:t>
            </w:r>
            <w:r w:rsidDel="00000000" w:rsidR="00000000" w:rsidRPr="00000000">
              <w:rPr>
                <w:sz w:val="24"/>
                <w:szCs w:val="24"/>
                <w:rtl w:val="0"/>
              </w:rPr>
              <w:t xml:space="preserve"> and other pupils nationally will improve from the CEM baseline of 8% children at age expectations to approach national averages for children attaining GLD</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86" w:line="278.00000000000006" w:lineRule="auto"/>
              <w:ind w:left="90" w:right="0" w:hanging="90"/>
              <w:jc w:val="left"/>
              <w:rPr>
                <w:i w:val="1"/>
                <w:sz w:val="24"/>
                <w:szCs w:val="24"/>
              </w:rPr>
            </w:pPr>
            <w:r w:rsidDel="00000000" w:rsidR="00000000" w:rsidRPr="00000000">
              <w:rPr>
                <w:i w:val="1"/>
                <w:sz w:val="24"/>
                <w:szCs w:val="24"/>
                <w:rtl w:val="0"/>
              </w:rPr>
              <w:t xml:space="preserve">IMPACT - at lockdown, data would show that the number of children at age expected was 37% showing a significant improvement on the baseline of 8%</w:t>
            </w:r>
          </w:p>
        </w:tc>
      </w:tr>
      <w:tr>
        <w:trPr>
          <w:trHeight w:val="280" w:hRule="atLeast"/>
        </w:trPr>
        <w:tc>
          <w:tcPr>
            <w:vMerge w:val="restart"/>
            <w:tcBorders>
              <w:top w:color="000000" w:space="0" w:sz="0" w:val="nil"/>
              <w:bottom w:color="000000" w:space="0" w:sz="0" w:val="nil"/>
            </w:tcBorders>
          </w:tcPr>
          <w:p w:rsidR="00000000" w:rsidDel="00000000" w:rsidP="00000000" w:rsidRDefault="00000000" w:rsidRPr="00000000" w14:paraId="00000072">
            <w:pPr>
              <w:spacing w:line="268" w:lineRule="auto"/>
              <w:ind w:hanging="90"/>
              <w:rPr>
                <w:sz w:val="24"/>
                <w:szCs w:val="24"/>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trHeight w:val="240" w:hRule="atLeast"/>
        </w:trPr>
        <w:tc>
          <w:tcPr>
            <w:vMerge w:val="continue"/>
            <w:tcBorders>
              <w:top w:color="000000" w:space="0" w:sz="0" w:val="nil"/>
              <w:bottom w:color="000000" w:space="0" w:sz="0" w:val="nil"/>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vMerge w:val="continue"/>
            <w:tcBorders>
              <w:top w:color="000000" w:space="0" w:sz="0" w:val="nil"/>
              <w:bottom w:color="000000" w:space="0" w:sz="0" w:val="nil"/>
            </w:tcBorders>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vMerge w:val="continue"/>
            <w:tcBorders>
              <w:top w:color="000000" w:space="0" w:sz="0" w:val="nil"/>
              <w:bottom w:color="000000" w:space="0" w:sz="0" w:val="nil"/>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vMerge w:val="continue"/>
            <w:tcBorders>
              <w:top w:color="000000" w:space="0" w:sz="0" w:val="nil"/>
              <w:bottom w:color="000000" w:space="0" w:sz="0" w:val="nil"/>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trHeight w:val="600" w:hRule="atLeast"/>
        </w:trPr>
        <w:tc>
          <w:tcPr>
            <w:tcBorders>
              <w:top w:color="000000" w:space="0" w:sz="0" w:val="nil"/>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trHeight w:val="3040" w:hRule="atLeast"/>
        </w:trPr>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86" w:line="24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w:t>
            </w:r>
            <w:r w:rsidDel="00000000" w:rsidR="00000000" w:rsidRPr="00000000">
              <w:rPr>
                <w:sz w:val="24"/>
                <w:szCs w:val="24"/>
                <w:rtl w:val="0"/>
              </w:rPr>
              <w:t xml:space="preserv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1</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192" w:hanging="90"/>
              <w:jc w:val="left"/>
              <w:rPr>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Improve attainment at the</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192" w:firstLine="0"/>
              <w:jc w:val="left"/>
              <w:rPr>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higher level (achieving</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192"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greater depth).</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hanging="9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0" w:right="35" w:hanging="90"/>
              <w:jc w:val="left"/>
              <w:rPr>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Improve attainment of the</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0" w:right="35" w:hanging="90"/>
              <w:jc w:val="left"/>
              <w:rPr>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middle prior attainment</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0" w:right="35"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group in reading.</w:t>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834" w:hanging="9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Gap between school attainment and</w:t>
            </w:r>
            <w:r w:rsidDel="00000000" w:rsidR="00000000" w:rsidRPr="00000000">
              <w:rPr>
                <w:sz w:val="24"/>
                <w:szCs w:val="24"/>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national average other will improve</w:t>
            </w:r>
            <w:r w:rsidDel="00000000" w:rsidR="00000000" w:rsidRPr="00000000">
              <w:rPr>
                <w:sz w:val="24"/>
                <w:szCs w:val="24"/>
                <w:rtl w:val="0"/>
              </w:rPr>
              <w:t xml:space="preserve"> (national R:17, W:19, M:18) </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hanging="9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191" w:hanging="90"/>
              <w:jc w:val="left"/>
              <w:rPr>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Percentage of pupils achieving expected or above in re</w:t>
            </w:r>
            <w:r w:rsidDel="00000000" w:rsidR="00000000" w:rsidRPr="00000000">
              <w:rPr>
                <w:sz w:val="24"/>
                <w:szCs w:val="24"/>
                <w:rtl w:val="0"/>
              </w:rPr>
              <w:t xml:space="preserve">ading will approach national averages (R:76% W:65% M:73%)</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191" w:hanging="90"/>
              <w:jc w:val="left"/>
              <w:rPr>
                <w:sz w:val="24"/>
                <w:szCs w:val="24"/>
              </w:rPr>
            </w:pPr>
            <w:r w:rsidDel="00000000" w:rsidR="00000000" w:rsidRPr="00000000">
              <w:rPr>
                <w:rtl w:val="0"/>
              </w:rPr>
            </w:r>
          </w:p>
          <w:p w:rsidR="00000000" w:rsidDel="00000000" w:rsidP="00000000" w:rsidRDefault="00000000" w:rsidRPr="00000000" w14:paraId="00000090">
            <w:pPr>
              <w:spacing w:before="86" w:line="278.00000000000006" w:lineRule="auto"/>
              <w:ind w:left="90"/>
              <w:rPr>
                <w:sz w:val="24"/>
                <w:szCs w:val="24"/>
              </w:rPr>
            </w:pPr>
            <w:r w:rsidDel="00000000" w:rsidR="00000000" w:rsidRPr="00000000">
              <w:rPr>
                <w:i w:val="1"/>
                <w:sz w:val="24"/>
                <w:szCs w:val="24"/>
                <w:rtl w:val="0"/>
              </w:rPr>
              <w:t xml:space="preserve">IMPACT - at lockdown, data would show that the number of children at age expected was 45% - well on the way to achieving targets of national average and progress from EYFS data.</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191" w:hanging="90"/>
              <w:jc w:val="left"/>
              <w:rPr>
                <w:sz w:val="24"/>
                <w:szCs w:val="24"/>
              </w:rPr>
            </w:pPr>
            <w:r w:rsidDel="00000000" w:rsidR="00000000" w:rsidRPr="00000000">
              <w:rPr>
                <w:rtl w:val="0"/>
              </w:rPr>
            </w:r>
          </w:p>
        </w:tc>
      </w:tr>
      <w:tr>
        <w:trPr>
          <w:trHeight w:val="1660" w:hRule="atLeast"/>
        </w:trPr>
        <w:tc>
          <w:tcPr>
            <w:tcBorders>
              <w:bottom w:color="000000" w:space="0" w:sz="0" w:val="nil"/>
            </w:tcBorders>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84"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w:t>
            </w:r>
            <w:r w:rsidDel="00000000" w:rsidR="00000000" w:rsidRPr="00000000">
              <w:rPr>
                <w:sz w:val="24"/>
                <w:szCs w:val="24"/>
                <w:rtl w:val="0"/>
              </w:rPr>
              <w:t xml:space="preserv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2</w:t>
            </w:r>
          </w:p>
        </w:tc>
        <w:tc>
          <w:tcPr>
            <w:vMerge w:val="restart"/>
            <w:tcBorders>
              <w:bottom w:color="000000" w:space="0" w:sz="0" w:val="nil"/>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192" w:hanging="90"/>
              <w:jc w:val="left"/>
              <w:rPr>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Improve attainment at the higher level (above</w:t>
            </w:r>
            <w:r w:rsidDel="00000000" w:rsidR="00000000" w:rsidRPr="00000000">
              <w:rPr>
                <w:sz w:val="24"/>
                <w:szCs w:val="24"/>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expected).</w:t>
            </w:r>
            <w:r w:rsidDel="00000000" w:rsidR="00000000" w:rsidRPr="00000000">
              <w:rPr>
                <w:rtl w:val="0"/>
              </w:rPr>
            </w:r>
          </w:p>
          <w:p w:rsidR="00000000" w:rsidDel="00000000" w:rsidP="00000000" w:rsidRDefault="00000000" w:rsidRPr="00000000" w14:paraId="00000094">
            <w:pPr>
              <w:spacing w:before="134" w:lineRule="auto"/>
              <w:ind w:left="90" w:right="81"/>
              <w:rPr>
                <w:sz w:val="24"/>
                <w:szCs w:val="24"/>
              </w:rPr>
            </w:pPr>
            <w:r w:rsidDel="00000000" w:rsidR="00000000" w:rsidRPr="00000000">
              <w:rPr>
                <w:sz w:val="24"/>
                <w:szCs w:val="24"/>
                <w:rtl w:val="0"/>
              </w:rPr>
              <w:t xml:space="preserve">Improve pupil attainment in English grammar, punctuation and spelling.</w:t>
            </w:r>
          </w:p>
        </w:tc>
        <w:tc>
          <w:tcPr>
            <w:vMerge w:val="restart"/>
            <w:tcBorders>
              <w:bottom w:color="000000" w:space="0" w:sz="0" w:val="nil"/>
            </w:tcBorders>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834" w:hanging="9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Gap between school attainment and national average other will improve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834" w:hanging="9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(national RWM: 22 points)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834" w:hanging="90"/>
              <w:jc w:val="both"/>
              <w:rPr>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834" w:hanging="90"/>
              <w:jc w:val="both"/>
              <w:rPr>
                <w:sz w:val="24"/>
                <w:szCs w:val="24"/>
              </w:rPr>
            </w:pPr>
            <w:r w:rsidDel="00000000" w:rsidR="00000000" w:rsidRPr="00000000">
              <w:rPr>
                <w:sz w:val="24"/>
                <w:szCs w:val="24"/>
                <w:rtl w:val="0"/>
              </w:rPr>
              <w:t xml:space="preserve">Disadvantaged children will progress equal or greater to national average for all children. (0 or above)</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2.6377952755911" w:firstLine="0"/>
              <w:jc w:val="left"/>
              <w:rPr>
                <w:sz w:val="24"/>
                <w:szCs w:val="24"/>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2.6377952755911" w:firstLine="0"/>
              <w:jc w:val="left"/>
              <w:rPr>
                <w:sz w:val="24"/>
                <w:szCs w:val="24"/>
              </w:rPr>
            </w:pPr>
            <w:r w:rsidDel="00000000" w:rsidR="00000000" w:rsidRPr="00000000">
              <w:rPr>
                <w:sz w:val="24"/>
                <w:szCs w:val="24"/>
                <w:rtl w:val="0"/>
              </w:rPr>
              <w:t xml:space="preserve">Disadvantaged children attainment will be inline with national average (RWM:64%)</w:t>
            </w:r>
          </w:p>
          <w:p w:rsidR="00000000" w:rsidDel="00000000" w:rsidP="00000000" w:rsidRDefault="00000000" w:rsidRPr="00000000" w14:paraId="0000009B">
            <w:pPr>
              <w:spacing w:before="86" w:line="278.00000000000006" w:lineRule="auto"/>
              <w:ind w:left="90"/>
              <w:rPr>
                <w:i w:val="1"/>
                <w:sz w:val="24"/>
                <w:szCs w:val="24"/>
              </w:rPr>
            </w:pPr>
            <w:r w:rsidDel="00000000" w:rsidR="00000000" w:rsidRPr="00000000">
              <w:rPr>
                <w:rtl w:val="0"/>
              </w:rPr>
            </w:r>
          </w:p>
          <w:p w:rsidR="00000000" w:rsidDel="00000000" w:rsidP="00000000" w:rsidRDefault="00000000" w:rsidRPr="00000000" w14:paraId="0000009C">
            <w:pPr>
              <w:spacing w:before="86" w:line="278.00000000000006" w:lineRule="auto"/>
              <w:ind w:left="90"/>
              <w:rPr>
                <w:sz w:val="24"/>
                <w:szCs w:val="24"/>
              </w:rPr>
            </w:pPr>
            <w:r w:rsidDel="00000000" w:rsidR="00000000" w:rsidRPr="00000000">
              <w:rPr>
                <w:i w:val="1"/>
                <w:sz w:val="24"/>
                <w:szCs w:val="24"/>
                <w:rtl w:val="0"/>
              </w:rPr>
              <w:t xml:space="preserve">IMPACT - at lockdown, data would show that the number of children at age expected was 52%. Experience of calculating  progress would indicate all areas would be positive and exceed national averages from KS1 attainment data.</w:t>
            </w:r>
            <w:r w:rsidDel="00000000" w:rsidR="00000000" w:rsidRPr="00000000">
              <w:rPr>
                <w:rtl w:val="0"/>
              </w:rPr>
            </w:r>
          </w:p>
          <w:p w:rsidR="00000000" w:rsidDel="00000000" w:rsidP="00000000" w:rsidRDefault="00000000" w:rsidRPr="00000000" w14:paraId="0000009D">
            <w:pPr>
              <w:spacing w:before="134" w:lineRule="auto"/>
              <w:ind w:left="90" w:right="186"/>
              <w:rPr>
                <w:sz w:val="24"/>
                <w:szCs w:val="24"/>
              </w:rPr>
            </w:pPr>
            <w:r w:rsidDel="00000000" w:rsidR="00000000" w:rsidRPr="00000000">
              <w:rPr>
                <w:rtl w:val="0"/>
              </w:rPr>
            </w:r>
          </w:p>
        </w:tc>
      </w:tr>
      <w:tr>
        <w:trPr>
          <w:trHeight w:val="800" w:hRule="atLeast"/>
        </w:trPr>
        <w:tc>
          <w:tcPr>
            <w:tcBorders>
              <w:top w:color="000000" w:space="0" w:sz="0" w:val="nil"/>
            </w:tcBorders>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93"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trHeight w:val="760" w:hRule="atLeast"/>
        </w:trPr>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86" w:line="24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Overall</w:t>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Improve attendance of disadvantaged pupils.</w:t>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86" w:line="240" w:lineRule="auto"/>
              <w:ind w:left="9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Absence will decrease from baseline 201</w:t>
            </w:r>
            <w:r w:rsidDel="00000000" w:rsidR="00000000" w:rsidRPr="00000000">
              <w:rPr>
                <w:sz w:val="24"/>
                <w:szCs w:val="24"/>
                <w:rtl w:val="0"/>
              </w:rPr>
              <w:t xml:space="preserve">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of 4.</w:t>
            </w:r>
            <w:r w:rsidDel="00000000" w:rsidR="00000000" w:rsidRPr="00000000">
              <w:rPr>
                <w:sz w:val="24"/>
                <w:szCs w:val="24"/>
                <w:rtl w:val="0"/>
              </w:rPr>
              <w:t xml:space="preserve">8</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and attendance will be higher than 95%.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86" w:line="240" w:lineRule="auto"/>
              <w:ind w:left="90" w:right="0" w:hanging="9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i w:val="1"/>
                <w:sz w:val="24"/>
                <w:szCs w:val="24"/>
                <w:rtl w:val="0"/>
              </w:rPr>
              <w:t xml:space="preserve">IMPACT: Attendance</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just prior to covid w</w:t>
            </w:r>
            <w:r w:rsidDel="00000000" w:rsidR="00000000" w:rsidRPr="00000000">
              <w:rPr>
                <w:i w:val="1"/>
                <w:sz w:val="24"/>
                <w:szCs w:val="24"/>
                <w:rtl w:val="0"/>
              </w:rPr>
              <w:t xml:space="preserve">as 94.38, this was after 3 weeks in autumn 2 of 2019 where, for 3 weeks, attendance in some year groups across Blackpool struggled to get into the 80’s due to norovirus type symptoms.</w:t>
            </w:r>
            <w:r w:rsidDel="00000000" w:rsidR="00000000" w:rsidRPr="00000000">
              <w:rPr>
                <w:rtl w:val="0"/>
              </w:rPr>
            </w:r>
          </w:p>
        </w:tc>
      </w:tr>
    </w:tb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6860" w:w="11920" w:orient="portrait"/>
          <w:pgMar w:bottom="280" w:top="780" w:left="740" w:right="340" w:header="720" w:footer="720"/>
        </w:sectPr>
      </w:pPr>
      <w:r w:rsidDel="00000000" w:rsidR="00000000" w:rsidRPr="00000000">
        <w:rPr>
          <w:rtl w:val="0"/>
        </w:rPr>
      </w:r>
    </w:p>
    <w:p w:rsidR="00000000" w:rsidDel="00000000" w:rsidP="00000000" w:rsidRDefault="00000000" w:rsidRPr="00000000" w14:paraId="000000A6">
      <w:pPr>
        <w:pStyle w:val="Heading1"/>
        <w:spacing w:before="75" w:lineRule="auto"/>
        <w:ind w:left="0" w:firstLine="0"/>
        <w:rPr/>
      </w:pPr>
      <w:r w:rsidDel="00000000" w:rsidR="00000000" w:rsidRPr="00000000">
        <w:rPr>
          <w:rtl w:val="0"/>
        </w:rPr>
      </w:r>
    </w:p>
    <w:p w:rsidR="00000000" w:rsidDel="00000000" w:rsidP="00000000" w:rsidRDefault="00000000" w:rsidRPr="00000000" w14:paraId="000000A7">
      <w:pPr>
        <w:pStyle w:val="Heading1"/>
        <w:spacing w:before="75" w:lineRule="auto"/>
        <w:rPr/>
      </w:pPr>
      <w:r w:rsidDel="00000000" w:rsidR="00000000" w:rsidRPr="00000000">
        <w:rPr>
          <w:rtl w:val="0"/>
        </w:rPr>
        <w:t xml:space="preserve">Spending Pupil Premium Grant - Academic Year 2018/2019</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111" w:right="0" w:hanging="111"/>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Where additional staff are employed the 77% is applied to calculate pupil premium cost.</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1"/>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hanging="111"/>
        <w:jc w:val="left"/>
        <w:rPr>
          <w:rFonts w:ascii="Verdana" w:cs="Verdana" w:eastAsia="Verdana" w:hAnsi="Verdana"/>
          <w:b w:val="0"/>
          <w:i w:val="0"/>
          <w:smallCaps w:val="0"/>
          <w:strike w:val="0"/>
          <w:color w:val="000000"/>
          <w:sz w:val="11"/>
          <w:szCs w:val="11"/>
          <w:u w:val="none"/>
          <w:shd w:fill="auto" w:val="clear"/>
          <w:vertAlign w:val="baseline"/>
        </w:rPr>
      </w:pPr>
      <w:r w:rsidDel="00000000" w:rsidR="00000000" w:rsidRPr="00000000">
        <w:rPr>
          <w:rtl w:val="0"/>
        </w:rPr>
      </w:r>
    </w:p>
    <w:tbl>
      <w:tblPr>
        <w:tblStyle w:val="Table4"/>
        <w:tblW w:w="9036.0" w:type="dxa"/>
        <w:jc w:val="left"/>
        <w:tblInd w:w="71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26"/>
        <w:gridCol w:w="5449"/>
        <w:gridCol w:w="2161"/>
        <w:tblGridChange w:id="0">
          <w:tblGrid>
            <w:gridCol w:w="1426"/>
            <w:gridCol w:w="5449"/>
            <w:gridCol w:w="2161"/>
          </w:tblGrid>
        </w:tblGridChange>
      </w:tblGrid>
      <w:tr>
        <w:trPr>
          <w:trHeight w:val="1120" w:hRule="atLeast"/>
        </w:trPr>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06" w:line="240" w:lineRule="auto"/>
              <w:ind w:left="131" w:right="145" w:hanging="9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 group</w:t>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06" w:line="256" w:lineRule="auto"/>
              <w:ind w:left="90" w:right="1197"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Intervention support - staffing expenditure. Planned at start of financial year.</w:t>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06" w:line="256" w:lineRule="auto"/>
              <w:ind w:left="91" w:right="293"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 of planned intervention (to nearest hundred):</w:t>
            </w:r>
          </w:p>
        </w:tc>
      </w:tr>
      <w:tr>
        <w:trPr>
          <w:trHeight w:val="2080" w:hRule="atLeast"/>
        </w:trPr>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90"/>
              <w:jc w:val="left"/>
              <w:rPr>
                <w:rFonts w:ascii="Verdana" w:cs="Verdana" w:eastAsia="Verdana" w:hAnsi="Verdan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 w:hanging="9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t>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06" w:line="256" w:lineRule="auto"/>
              <w:ind w:left="90" w:right="84" w:hanging="9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w:t>
            </w:r>
            <w:r w:rsidDel="00000000" w:rsidR="00000000" w:rsidRPr="00000000">
              <w:rPr>
                <w:rFonts w:ascii="Arial" w:cs="Arial" w:eastAsia="Arial" w:hAnsi="Arial"/>
                <w:rtl w:val="0"/>
              </w:rPr>
              <w:t xml:space="preserve">TAs for early support in first term to help children transition.</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06" w:line="256" w:lineRule="auto"/>
              <w:ind w:left="90" w:right="84" w:hanging="90"/>
              <w:jc w:val="left"/>
              <w:rPr>
                <w:rFonts w:ascii="Arial" w:cs="Arial" w:eastAsia="Arial" w:hAnsi="Arial"/>
              </w:rPr>
            </w:pPr>
            <w:r w:rsidDel="00000000" w:rsidR="00000000" w:rsidRPr="00000000">
              <w:rPr>
                <w:rFonts w:ascii="Arial" w:cs="Arial" w:eastAsia="Arial" w:hAnsi="Arial"/>
                <w:rtl w:val="0"/>
              </w:rPr>
              <w:t xml:space="preserve">SLA with SHINE Therapy for early help with language, sensory integration and occupational therapy</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90" w:right="378"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90" w:right="96"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Higher level teaching assistant - pastoral support working with children and families to overcome potential barriers to learning and academic challenge.</w:t>
            </w:r>
          </w:p>
        </w:tc>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98" w:line="240" w:lineRule="auto"/>
              <w:ind w:left="91" w:right="0"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55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w:t>
            </w:r>
          </w:p>
        </w:tc>
      </w:tr>
      <w:tr>
        <w:trPr>
          <w:trHeight w:val="1540" w:hRule="atLeast"/>
        </w:trPr>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hanging="90"/>
              <w:jc w:val="left"/>
              <w:rPr>
                <w:rFonts w:ascii="Verdana" w:cs="Verdana" w:eastAsia="Verdana" w:hAnsi="Verdana"/>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 w:right="145" w:hanging="9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KS1</w:t>
            </w:r>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06" w:line="256" w:lineRule="auto"/>
              <w:ind w:left="90" w:right="378"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Experienced and skilled teacher leading on closing the gap and delivering intervention.</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90" w:right="96"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Higher level teaching assistant X2 - pastoral support working with children and families to overcome potential barriers to learning and academic challenge.</w:t>
            </w:r>
          </w:p>
        </w:tc>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hanging="90"/>
              <w:jc w:val="left"/>
              <w:rPr>
                <w:rFonts w:ascii="Verdana" w:cs="Verdana" w:eastAsia="Verdana" w:hAnsi="Verdana"/>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1" w:right="0"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w:t>
            </w:r>
          </w:p>
        </w:tc>
      </w:tr>
      <w:tr>
        <w:trPr>
          <w:trHeight w:val="2360" w:hRule="atLeast"/>
        </w:trPr>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119" w:right="145" w:hanging="9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KS2</w:t>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06" w:line="256" w:lineRule="auto"/>
              <w:ind w:left="90" w:right="378"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Experienced and skilled teacher leading on closing the gap and delivering intervention.</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90" w:right="96"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Higher level teaching assistant X3 - pastoral support working with children and families to overcome potential barriers to learning and academic challenge. Additional teacher in year 6 for ability groups in core subjects.</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90" w:right="0"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 1 tuition from experienced and skilled teacher.</w:t>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91" w:right="0"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w:t>
            </w:r>
          </w:p>
        </w:tc>
      </w:tr>
      <w:tr>
        <w:trPr>
          <w:trHeight w:val="460" w:hRule="atLeast"/>
        </w:trPr>
        <w:tc>
          <w:tcPr>
            <w:gridSpan w:val="2"/>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06" w:line="240" w:lineRule="auto"/>
              <w:ind w:left="2443" w:right="2475" w:hanging="9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 total on above:</w:t>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06" w:line="240" w:lineRule="auto"/>
              <w:ind w:left="91" w:right="0"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270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000</w:t>
            </w:r>
            <w:r w:rsidDel="00000000" w:rsidR="00000000" w:rsidRPr="00000000">
              <w:rPr>
                <w:rtl w:val="0"/>
              </w:rPr>
            </w:r>
          </w:p>
        </w:tc>
      </w:tr>
    </w:tbl>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111"/>
        <w:jc w:val="left"/>
        <w:rPr>
          <w:rFonts w:ascii="Verdana" w:cs="Verdana" w:eastAsia="Verdana" w:hAnsi="Verdan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11" w:right="1198" w:hanging="111"/>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All teachers used for intervention are experienced class teachers. They know the educational outcomes expected for their phase and if appropriate have significant experience of the end of statutory assessments.</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hanging="111"/>
        <w:jc w:val="left"/>
        <w:rPr>
          <w:sz w:val="27"/>
          <w:szCs w:val="27"/>
        </w:rPr>
      </w:pPr>
      <w:r w:rsidDel="00000000" w:rsidR="00000000" w:rsidRPr="00000000">
        <w:rPr>
          <w:rtl w:val="0"/>
        </w:rPr>
      </w:r>
    </w:p>
    <w:p w:rsidR="00000000" w:rsidDel="00000000" w:rsidP="00000000" w:rsidRDefault="00000000" w:rsidRPr="00000000" w14:paraId="000000D2">
      <w:pPr>
        <w:pStyle w:val="Heading2"/>
        <w:spacing w:after="55" w:lineRule="auto"/>
        <w:rPr/>
      </w:pPr>
      <w:r w:rsidDel="00000000" w:rsidR="00000000" w:rsidRPr="00000000">
        <w:rPr>
          <w:rtl w:val="0"/>
        </w:rPr>
        <w:t xml:space="preserve">Wider school initiatives:</w:t>
      </w:r>
    </w:p>
    <w:tbl>
      <w:tblPr>
        <w:tblStyle w:val="Table5"/>
        <w:tblW w:w="10193.0" w:type="dxa"/>
        <w:jc w:val="left"/>
        <w:tblInd w:w="1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329"/>
        <w:gridCol w:w="2387"/>
        <w:gridCol w:w="2477"/>
        <w:tblGridChange w:id="0">
          <w:tblGrid>
            <w:gridCol w:w="5329"/>
            <w:gridCol w:w="2387"/>
            <w:gridCol w:w="2477"/>
          </w:tblGrid>
        </w:tblGridChange>
      </w:tblGrid>
      <w:tr>
        <w:trPr>
          <w:trHeight w:val="760" w:hRule="atLeast"/>
        </w:trPr>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86" w:line="240" w:lineRule="auto"/>
              <w:ind w:left="90"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Action taken/initiative</w:t>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86" w:line="240" w:lineRule="auto"/>
              <w:ind w:left="90" w:right="0"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target group</w:t>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52" w:hanging="9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Expenditure from pupil premium</w:t>
            </w:r>
          </w:p>
        </w:tc>
      </w:tr>
      <w:tr>
        <w:trPr>
          <w:trHeight w:val="1820" w:hRule="atLeast"/>
        </w:trPr>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91" w:line="242" w:lineRule="auto"/>
              <w:ind w:left="90" w:right="0" w:hanging="9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Minibus &amp; C</w:t>
            </w:r>
            <w:r w:rsidDel="00000000" w:rsidR="00000000" w:rsidRPr="00000000">
              <w:rPr>
                <w:rtl w:val="0"/>
              </w:rPr>
              <w:t xml:space="preserve">oach hire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minibus</w:t>
            </w:r>
            <w:r w:rsidDel="00000000" w:rsidR="00000000" w:rsidRPr="00000000">
              <w:rPr>
                <w:rtl w:val="0"/>
              </w:rPr>
              <w:t xml:space="preserve"> plus load/payment towards partner schools busses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91" w:line="242" w:lineRule="auto"/>
              <w:ind w:left="90" w:right="0" w:hanging="9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t xml:space="preserve">Subsidised/free 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rips accessed at reduced rates include local and wider regional venues.</w:t>
            </w: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0" w:right="0" w:hanging="90"/>
              <w:jc w:val="left"/>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0" w:right="0" w:hanging="9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KS1 &amp; EYFS - enrich learning, broaden</w:t>
            </w:r>
            <w:r w:rsidDel="00000000" w:rsidR="00000000" w:rsidRPr="00000000">
              <w:rPr>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experiences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0" w:right="0" w:hanging="9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KS1</w:t>
            </w:r>
            <w:r w:rsidDel="00000000" w:rsidR="00000000" w:rsidRPr="00000000">
              <w:rPr>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to improve writing.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3" w:line="242" w:lineRule="auto"/>
              <w:ind w:left="90" w:right="375" w:hanging="9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EYFS - to allow child</w:t>
            </w:r>
            <w:r w:rsidDel="00000000" w:rsidR="00000000" w:rsidRPr="00000000">
              <w:rPr>
                <w:rtl w:val="0"/>
              </w:rPr>
              <w:t xml:space="preserve">ren experiences that the average child would have had by age 5.</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 w:line="242" w:lineRule="auto"/>
              <w:ind w:left="90" w:right="375" w:hanging="90"/>
              <w:jc w:val="left"/>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 w:line="242" w:lineRule="auto"/>
              <w:ind w:left="90" w:right="375" w:hanging="90"/>
              <w:jc w:val="left"/>
              <w:rPr/>
            </w:pPr>
            <w:r w:rsidDel="00000000" w:rsidR="00000000" w:rsidRPr="00000000">
              <w:rPr>
                <w:rtl w:val="0"/>
              </w:rPr>
              <w:t xml:space="preserve">KS2 - subsidize residential trip</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3" w:line="242" w:lineRule="auto"/>
              <w:ind w:left="90" w:right="375" w:hanging="90"/>
              <w:jc w:val="left"/>
              <w:rPr/>
            </w:pPr>
            <w:r w:rsidDel="00000000" w:rsidR="00000000" w:rsidRPr="00000000">
              <w:rPr>
                <w:rtl w:val="0"/>
              </w:rPr>
              <w:t xml:space="preserve">Whole school</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3" w:line="242" w:lineRule="auto"/>
              <w:ind w:left="90" w:right="375" w:hanging="90"/>
              <w:jc w:val="left"/>
              <w:rPr/>
            </w:pPr>
            <w:r w:rsidDel="00000000" w:rsidR="00000000" w:rsidRPr="00000000">
              <w:rPr>
                <w:rtl w:val="0"/>
              </w:rPr>
              <w:t xml:space="preserve">Great expectations and experiences curriculum to enhance knowledge, skills  and vocabulary</w:t>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0" w:hanging="9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Whole school.</w:t>
            </w:r>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0" w:hanging="9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40</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,000</w:t>
            </w:r>
          </w:p>
        </w:tc>
      </w:tr>
      <w:tr>
        <w:trPr>
          <w:trHeight w:val="1280" w:hRule="atLeast"/>
        </w:trPr>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0" w:hanging="9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Attendance improvement initiatives including:</w:t>
            </w:r>
          </w:p>
          <w:p w:rsidR="00000000" w:rsidDel="00000000" w:rsidP="00000000" w:rsidRDefault="00000000" w:rsidRPr="00000000" w14:paraId="000000E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0"/>
                <w:tab w:val="left" w:pos="811"/>
              </w:tabs>
              <w:spacing w:after="0" w:before="3" w:line="240" w:lineRule="auto"/>
              <w:ind w:left="811" w:right="0" w:hanging="361"/>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rewards - raffle prizes, </w:t>
            </w:r>
            <w:r w:rsidDel="00000000" w:rsidR="00000000" w:rsidRPr="00000000">
              <w:rPr>
                <w:rtl w:val="0"/>
              </w:rPr>
              <w:t xml:space="preserve">parties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and class rewards.</w:t>
            </w:r>
          </w:p>
          <w:p w:rsidR="00000000" w:rsidDel="00000000" w:rsidP="00000000" w:rsidRDefault="00000000" w:rsidRPr="00000000" w14:paraId="000000E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0"/>
                <w:tab w:val="left" w:pos="811"/>
              </w:tabs>
              <w:spacing w:after="0" w:before="3" w:line="240" w:lineRule="auto"/>
              <w:ind w:left="811" w:right="0" w:hanging="361"/>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Family Engagement Officer work</w:t>
            </w:r>
          </w:p>
          <w:p w:rsidR="00000000" w:rsidDel="00000000" w:rsidP="00000000" w:rsidRDefault="00000000" w:rsidRPr="00000000" w14:paraId="000000E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10"/>
                <w:tab w:val="left" w:pos="811"/>
              </w:tabs>
              <w:spacing w:after="0" w:before="2" w:line="240" w:lineRule="auto"/>
              <w:ind w:left="811" w:right="0" w:hanging="361"/>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Additional </w:t>
            </w:r>
            <w:r w:rsidDel="00000000" w:rsidR="00000000" w:rsidRPr="00000000">
              <w:rPr>
                <w:rtl w:val="0"/>
              </w:rPr>
              <w:t xml:space="preserve">3</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days EWO time</w:t>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0" w:hanging="9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Whole school.</w:t>
            </w:r>
          </w:p>
        </w:tc>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0" w:right="0" w:hanging="9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£3</w:t>
            </w:r>
            <w:r w:rsidDel="00000000" w:rsidR="00000000" w:rsidRPr="00000000">
              <w:rPr>
                <w:rtl w:val="0"/>
              </w:rPr>
              <w:t xml:space="preserve">0</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0</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00</w:t>
            </w:r>
          </w:p>
        </w:tc>
      </w:tr>
      <w:tr>
        <w:trPr>
          <w:trHeight w:val="1280" w:hRule="atLeast"/>
        </w:trPr>
        <w:tc>
          <w:tcPr/>
          <w:p w:rsidR="00000000" w:rsidDel="00000000" w:rsidP="00000000" w:rsidRDefault="00000000" w:rsidRPr="00000000" w14:paraId="000000E8">
            <w:pPr>
              <w:spacing w:before="87" w:line="242" w:lineRule="auto"/>
              <w:ind w:left="90" w:right="41"/>
              <w:rPr/>
            </w:pPr>
            <w:r w:rsidDel="00000000" w:rsidR="00000000" w:rsidRPr="00000000">
              <w:rPr>
                <w:rtl w:val="0"/>
              </w:rPr>
              <w:t xml:space="preserve">Learning Mentors /Bridge &amp; FOCUS</w:t>
            </w:r>
          </w:p>
          <w:p w:rsidR="00000000" w:rsidDel="00000000" w:rsidP="00000000" w:rsidRDefault="00000000" w:rsidRPr="00000000" w14:paraId="000000E9">
            <w:pPr>
              <w:spacing w:before="87" w:line="242" w:lineRule="auto"/>
              <w:ind w:left="90" w:right="41"/>
              <w:rPr/>
            </w:pPr>
            <w:r w:rsidDel="00000000" w:rsidR="00000000" w:rsidRPr="00000000">
              <w:rPr>
                <w:rtl w:val="0"/>
              </w:rPr>
              <w:t xml:space="preserve">working with pupils to overcome barriers to learning such as additional behaviour, emotional &amp; social needs or low self confidence and self esteem. The mentors also support pupils who may have experienced or be experiencing distressing home situations.</w:t>
            </w:r>
          </w:p>
        </w:tc>
        <w:tc>
          <w:tcPr/>
          <w:p w:rsidR="00000000" w:rsidDel="00000000" w:rsidP="00000000" w:rsidRDefault="00000000" w:rsidRPr="00000000" w14:paraId="000000EA">
            <w:pPr>
              <w:spacing w:before="87" w:lineRule="auto"/>
              <w:ind w:left="90"/>
              <w:rPr/>
            </w:pPr>
            <w:r w:rsidDel="00000000" w:rsidR="00000000" w:rsidRPr="00000000">
              <w:rPr>
                <w:rtl w:val="0"/>
              </w:rPr>
              <w:t xml:space="preserve">Whole school.</w:t>
            </w:r>
          </w:p>
        </w:tc>
        <w:tc>
          <w:tcPr/>
          <w:p w:rsidR="00000000" w:rsidDel="00000000" w:rsidP="00000000" w:rsidRDefault="00000000" w:rsidRPr="00000000" w14:paraId="000000EB">
            <w:pPr>
              <w:spacing w:before="87" w:lineRule="auto"/>
              <w:ind w:left="90"/>
              <w:rPr/>
            </w:pPr>
            <w:r w:rsidDel="00000000" w:rsidR="00000000" w:rsidRPr="00000000">
              <w:rPr>
                <w:rtl w:val="0"/>
              </w:rPr>
              <w:t xml:space="preserve">£31,200</w:t>
            </w:r>
          </w:p>
        </w:tc>
      </w:tr>
      <w:tr>
        <w:trPr>
          <w:trHeight w:val="1280" w:hRule="atLeast"/>
        </w:trPr>
        <w:tc>
          <w:tcPr/>
          <w:p w:rsidR="00000000" w:rsidDel="00000000" w:rsidP="00000000" w:rsidRDefault="00000000" w:rsidRPr="00000000" w14:paraId="000000EC">
            <w:pPr>
              <w:spacing w:before="87" w:line="242" w:lineRule="auto"/>
              <w:ind w:left="90" w:right="2765"/>
              <w:rPr/>
            </w:pPr>
            <w:r w:rsidDel="00000000" w:rsidR="00000000" w:rsidRPr="00000000">
              <w:rPr>
                <w:rtl w:val="0"/>
              </w:rPr>
              <w:t xml:space="preserve">Intervention software: Lexia, Lexonic</w:t>
            </w:r>
          </w:p>
          <w:p w:rsidR="00000000" w:rsidDel="00000000" w:rsidP="00000000" w:rsidRDefault="00000000" w:rsidRPr="00000000" w14:paraId="000000ED">
            <w:pPr>
              <w:spacing w:line="242" w:lineRule="auto"/>
              <w:ind w:left="90" w:right="3907"/>
              <w:rPr/>
            </w:pPr>
            <w:r w:rsidDel="00000000" w:rsidR="00000000" w:rsidRPr="00000000">
              <w:rPr>
                <w:rtl w:val="0"/>
              </w:rPr>
              <w:t xml:space="preserve">RM Maths IDL</w:t>
            </w:r>
          </w:p>
          <w:p w:rsidR="00000000" w:rsidDel="00000000" w:rsidP="00000000" w:rsidRDefault="00000000" w:rsidRPr="00000000" w14:paraId="000000EE">
            <w:pPr>
              <w:spacing w:line="242" w:lineRule="auto"/>
              <w:ind w:left="90" w:right="1214.763779527559"/>
              <w:rPr/>
            </w:pPr>
            <w:r w:rsidDel="00000000" w:rsidR="00000000" w:rsidRPr="00000000">
              <w:rPr>
                <w:rtl w:val="0"/>
              </w:rPr>
              <w:t xml:space="preserve">Commando Joe </w:t>
            </w:r>
          </w:p>
          <w:p w:rsidR="00000000" w:rsidDel="00000000" w:rsidP="00000000" w:rsidRDefault="00000000" w:rsidRPr="00000000" w14:paraId="000000EF">
            <w:pPr>
              <w:spacing w:line="242" w:lineRule="auto"/>
              <w:ind w:left="90" w:right="1214.763779527559"/>
              <w:rPr/>
            </w:pPr>
            <w:r w:rsidDel="00000000" w:rsidR="00000000" w:rsidRPr="00000000">
              <w:rPr>
                <w:rtl w:val="0"/>
              </w:rPr>
              <w:t xml:space="preserve">Great Expectations and Experiences curriculum</w:t>
            </w:r>
          </w:p>
        </w:tc>
        <w:tc>
          <w:tcPr/>
          <w:p w:rsidR="00000000" w:rsidDel="00000000" w:rsidP="00000000" w:rsidRDefault="00000000" w:rsidRPr="00000000" w14:paraId="000000F0">
            <w:pPr>
              <w:spacing w:before="87" w:lineRule="auto"/>
              <w:ind w:left="90"/>
              <w:rPr/>
            </w:pPr>
            <w:r w:rsidDel="00000000" w:rsidR="00000000" w:rsidRPr="00000000">
              <w:rPr>
                <w:rtl w:val="0"/>
              </w:rPr>
              <w:t xml:space="preserve">Whole school.</w:t>
            </w:r>
          </w:p>
        </w:tc>
        <w:tc>
          <w:tcPr/>
          <w:p w:rsidR="00000000" w:rsidDel="00000000" w:rsidP="00000000" w:rsidRDefault="00000000" w:rsidRPr="00000000" w14:paraId="000000F1">
            <w:pPr>
              <w:spacing w:before="87" w:lineRule="auto"/>
              <w:ind w:left="90"/>
              <w:rPr/>
            </w:pPr>
            <w:r w:rsidDel="00000000" w:rsidR="00000000" w:rsidRPr="00000000">
              <w:rPr>
                <w:rtl w:val="0"/>
              </w:rPr>
              <w:t xml:space="preserve">£6,000</w:t>
            </w:r>
          </w:p>
        </w:tc>
      </w:tr>
      <w:tr>
        <w:trPr>
          <w:trHeight w:val="720" w:hRule="atLeast"/>
        </w:trPr>
        <w:tc>
          <w:tcPr>
            <w:shd w:fill="d9d9d9" w:val="clear"/>
          </w:tcPr>
          <w:p w:rsidR="00000000" w:rsidDel="00000000" w:rsidP="00000000" w:rsidRDefault="00000000" w:rsidRPr="00000000" w14:paraId="000000F2">
            <w:pPr>
              <w:spacing w:before="87" w:lineRule="auto"/>
              <w:ind w:left="90"/>
              <w:rPr/>
            </w:pPr>
            <w:r w:rsidDel="00000000" w:rsidR="00000000" w:rsidRPr="00000000">
              <w:rPr>
                <w:rtl w:val="0"/>
              </w:rPr>
              <w:t xml:space="preserve">Sub total:</w:t>
            </w:r>
          </w:p>
        </w:tc>
        <w:tc>
          <w:tcPr>
            <w:shd w:fill="d9d9d9" w:val="clear"/>
          </w:tcPr>
          <w:p w:rsidR="00000000" w:rsidDel="00000000" w:rsidP="00000000" w:rsidRDefault="00000000" w:rsidRPr="00000000" w14:paraId="000000F3">
            <w:pPr>
              <w:ind w:hanging="90"/>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0F4">
            <w:pPr>
              <w:spacing w:before="87" w:lineRule="auto"/>
              <w:ind w:left="90"/>
              <w:rPr/>
            </w:pPr>
            <w:r w:rsidDel="00000000" w:rsidR="00000000" w:rsidRPr="00000000">
              <w:rPr>
                <w:rtl w:val="0"/>
              </w:rPr>
              <w:t xml:space="preserve">107,600</w:t>
            </w:r>
          </w:p>
        </w:tc>
      </w:tr>
    </w:tbl>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Total planned expenditure: £370,200 Total anticipated income: £360,360</w:t>
      </w:r>
    </w:p>
    <w:sectPr>
      <w:type w:val="continuous"/>
      <w:pgSz w:h="16860" w:w="11920" w:orient="portrait"/>
      <w:pgMar w:bottom="280" w:top="780" w:left="740" w:right="3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Style w:val="Heading1"/>
      <w:spacing w:line="240" w:lineRule="auto"/>
      <w:ind w:right="2762"/>
      <w:jc w:val="center"/>
      <w:rPr/>
    </w:pPr>
    <w:bookmarkStart w:colFirst="0" w:colLast="0" w:name="_6hsur8uav6lw" w:id="1"/>
    <w:bookmarkEnd w:id="1"/>
    <w:r w:rsidDel="00000000" w:rsidR="00000000" w:rsidRPr="00000000">
      <w:rPr>
        <w:rtl w:val="0"/>
      </w:rPr>
      <w:t xml:space="preserve">Westminster Primary Academy </w:t>
    </w:r>
    <w:r w:rsidDel="00000000" w:rsidR="00000000" w:rsidRPr="00000000">
      <w:drawing>
        <wp:anchor allowOverlap="1" behindDoc="0" distB="114300" distT="114300" distL="114300" distR="114300" hidden="0" layoutInCell="1" locked="0" relativeHeight="0" simplePos="0">
          <wp:simplePos x="0" y="0"/>
          <wp:positionH relativeFrom="column">
            <wp:posOffset>5438775</wp:posOffset>
          </wp:positionH>
          <wp:positionV relativeFrom="paragraph">
            <wp:posOffset>-342899</wp:posOffset>
          </wp:positionV>
          <wp:extent cx="1658938" cy="66975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8938" cy="66975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-342899</wp:posOffset>
          </wp:positionV>
          <wp:extent cx="928688" cy="9286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28688" cy="928688"/>
                  </a:xfrm>
                  <a:prstGeom prst="rect"/>
                  <a:ln/>
                </pic:spPr>
              </pic:pic>
            </a:graphicData>
          </a:graphic>
        </wp:anchor>
      </w:drawing>
    </w:r>
  </w:p>
  <w:p w:rsidR="00000000" w:rsidDel="00000000" w:rsidP="00000000" w:rsidRDefault="00000000" w:rsidRPr="00000000" w14:paraId="000000F9">
    <w:pPr>
      <w:pStyle w:val="Heading1"/>
      <w:spacing w:line="240" w:lineRule="auto"/>
      <w:ind w:right="2762"/>
      <w:jc w:val="center"/>
      <w:rPr>
        <w:sz w:val="26"/>
        <w:szCs w:val="26"/>
      </w:rPr>
    </w:pPr>
    <w:bookmarkStart w:colFirst="0" w:colLast="0" w:name="_xrl9tbf3v7ws" w:id="2"/>
    <w:bookmarkEnd w:id="2"/>
    <w:r w:rsidDel="00000000" w:rsidR="00000000" w:rsidRPr="00000000">
      <w:rPr>
        <w:sz w:val="26"/>
        <w:szCs w:val="26"/>
        <w:rtl w:val="0"/>
      </w:rPr>
      <w:t xml:space="preserve">Pupil Premium IMPACT Report 2019/2020</w:t>
    </w:r>
  </w:p>
  <w:p w:rsidR="00000000" w:rsidDel="00000000" w:rsidP="00000000" w:rsidRDefault="00000000" w:rsidRPr="00000000" w14:paraId="000000FA">
    <w:pPr>
      <w:spacing w:line="240" w:lineRule="auto"/>
      <w:jc w:val="left"/>
      <w:rPr>
        <w:i w:val="1"/>
      </w:rPr>
    </w:pPr>
    <w:r w:rsidDel="00000000" w:rsidR="00000000" w:rsidRPr="00000000">
      <w:rPr>
        <w:i w:val="1"/>
        <w:rtl w:val="0"/>
      </w:rPr>
      <w:t xml:space="preserve">Updated Nov 2020 with FCAT message and impact statements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1" w:hanging="361.00000000000006"/>
      </w:pPr>
      <w:rPr>
        <w:rFonts w:ascii="Arial" w:cs="Arial" w:eastAsia="Arial" w:hAnsi="Arial"/>
        <w:sz w:val="22"/>
        <w:szCs w:val="22"/>
      </w:rPr>
    </w:lvl>
    <w:lvl w:ilvl="1">
      <w:start w:val="1"/>
      <w:numFmt w:val="bullet"/>
      <w:lvlText w:val="•"/>
      <w:lvlJc w:val="left"/>
      <w:pPr>
        <w:ind w:left="1268" w:hanging="361.0000000000001"/>
      </w:pPr>
      <w:rPr/>
    </w:lvl>
    <w:lvl w:ilvl="2">
      <w:start w:val="1"/>
      <w:numFmt w:val="bullet"/>
      <w:lvlText w:val="•"/>
      <w:lvlJc w:val="left"/>
      <w:pPr>
        <w:ind w:left="1717" w:hanging="361"/>
      </w:pPr>
      <w:rPr/>
    </w:lvl>
    <w:lvl w:ilvl="3">
      <w:start w:val="1"/>
      <w:numFmt w:val="bullet"/>
      <w:lvlText w:val="•"/>
      <w:lvlJc w:val="left"/>
      <w:pPr>
        <w:ind w:left="2166" w:hanging="361"/>
      </w:pPr>
      <w:rPr/>
    </w:lvl>
    <w:lvl w:ilvl="4">
      <w:start w:val="1"/>
      <w:numFmt w:val="bullet"/>
      <w:lvlText w:val="•"/>
      <w:lvlJc w:val="left"/>
      <w:pPr>
        <w:ind w:left="2615" w:hanging="361"/>
      </w:pPr>
      <w:rPr/>
    </w:lvl>
    <w:lvl w:ilvl="5">
      <w:start w:val="1"/>
      <w:numFmt w:val="bullet"/>
      <w:lvlText w:val="•"/>
      <w:lvlJc w:val="left"/>
      <w:pPr>
        <w:ind w:left="3064" w:hanging="361.00000000000045"/>
      </w:pPr>
      <w:rPr/>
    </w:lvl>
    <w:lvl w:ilvl="6">
      <w:start w:val="1"/>
      <w:numFmt w:val="bullet"/>
      <w:lvlText w:val="•"/>
      <w:lvlJc w:val="left"/>
      <w:pPr>
        <w:ind w:left="3513" w:hanging="361"/>
      </w:pPr>
      <w:rPr/>
    </w:lvl>
    <w:lvl w:ilvl="7">
      <w:start w:val="1"/>
      <w:numFmt w:val="bullet"/>
      <w:lvlText w:val="•"/>
      <w:lvlJc w:val="left"/>
      <w:pPr>
        <w:ind w:left="3962" w:hanging="361.00000000000045"/>
      </w:pPr>
      <w:rPr/>
    </w:lvl>
    <w:lvl w:ilvl="8">
      <w:start w:val="1"/>
      <w:numFmt w:val="bullet"/>
      <w:lvlText w:val="•"/>
      <w:lvlJc w:val="left"/>
      <w:pPr>
        <w:ind w:left="4411" w:hanging="361"/>
      </w:pPr>
      <w:rPr/>
    </w:lvl>
  </w:abstractNum>
  <w:abstractNum w:abstractNumId="2">
    <w:lvl w:ilvl="0">
      <w:start w:val="1"/>
      <w:numFmt w:val="bullet"/>
      <w:lvlText w:val="●"/>
      <w:lvlJc w:val="left"/>
      <w:pPr>
        <w:ind w:left="111" w:hanging="361"/>
      </w:pPr>
      <w:rPr>
        <w:rFonts w:ascii="Arial" w:cs="Arial" w:eastAsia="Arial" w:hAnsi="Arial"/>
        <w:sz w:val="24"/>
        <w:szCs w:val="24"/>
      </w:rPr>
    </w:lvl>
    <w:lvl w:ilvl="1">
      <w:start w:val="1"/>
      <w:numFmt w:val="bullet"/>
      <w:lvlText w:val="•"/>
      <w:lvlJc w:val="left"/>
      <w:pPr>
        <w:ind w:left="1192" w:hanging="361"/>
      </w:pPr>
      <w:rPr/>
    </w:lvl>
    <w:lvl w:ilvl="2">
      <w:start w:val="1"/>
      <w:numFmt w:val="bullet"/>
      <w:lvlText w:val="•"/>
      <w:lvlJc w:val="left"/>
      <w:pPr>
        <w:ind w:left="2264" w:hanging="361"/>
      </w:pPr>
      <w:rPr/>
    </w:lvl>
    <w:lvl w:ilvl="3">
      <w:start w:val="1"/>
      <w:numFmt w:val="bullet"/>
      <w:lvlText w:val="•"/>
      <w:lvlJc w:val="left"/>
      <w:pPr>
        <w:ind w:left="3336" w:hanging="361"/>
      </w:pPr>
      <w:rPr/>
    </w:lvl>
    <w:lvl w:ilvl="4">
      <w:start w:val="1"/>
      <w:numFmt w:val="bullet"/>
      <w:lvlText w:val="•"/>
      <w:lvlJc w:val="left"/>
      <w:pPr>
        <w:ind w:left="4408" w:hanging="361"/>
      </w:pPr>
      <w:rPr/>
    </w:lvl>
    <w:lvl w:ilvl="5">
      <w:start w:val="1"/>
      <w:numFmt w:val="bullet"/>
      <w:lvlText w:val="•"/>
      <w:lvlJc w:val="left"/>
      <w:pPr>
        <w:ind w:left="5480" w:hanging="361"/>
      </w:pPr>
      <w:rPr/>
    </w:lvl>
    <w:lvl w:ilvl="6">
      <w:start w:val="1"/>
      <w:numFmt w:val="bullet"/>
      <w:lvlText w:val="•"/>
      <w:lvlJc w:val="left"/>
      <w:pPr>
        <w:ind w:left="6552" w:hanging="361"/>
      </w:pPr>
      <w:rPr/>
    </w:lvl>
    <w:lvl w:ilvl="7">
      <w:start w:val="1"/>
      <w:numFmt w:val="bullet"/>
      <w:lvlText w:val="•"/>
      <w:lvlJc w:val="left"/>
      <w:pPr>
        <w:ind w:left="7624" w:hanging="361"/>
      </w:pPr>
      <w:rPr/>
    </w:lvl>
    <w:lvl w:ilvl="8">
      <w:start w:val="1"/>
      <w:numFmt w:val="bullet"/>
      <w:lvlText w:val="•"/>
      <w:lvlJc w:val="left"/>
      <w:pPr>
        <w:ind w:left="8696" w:hanging="36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4" w:lineRule="auto"/>
      <w:ind w:left="111"/>
    </w:pPr>
    <w:rPr>
      <w:b w:val="1"/>
      <w:sz w:val="28"/>
      <w:szCs w:val="28"/>
    </w:rPr>
  </w:style>
  <w:style w:type="paragraph" w:styleId="Heading2">
    <w:name w:val="heading 2"/>
    <w:basedOn w:val="Normal"/>
    <w:next w:val="Normal"/>
    <w:pPr>
      <w:ind w:left="111"/>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gov.uk/government/publications/pupil-premium-conditions-of-grant-2018-to-2019/pupil-premium-2018-to-2019-conditions-of-grant" TargetMode="External"/><Relationship Id="rId9" Type="http://schemas.openxmlformats.org/officeDocument/2006/relationships/hyperlink" Target="https://www.gov.uk/government/publications/pupil-premium-conditions-of-grant-2018-to-2019/pupil-premium-2018-to-2019-conditions-of-grant" TargetMode="External"/><Relationship Id="rId5" Type="http://schemas.openxmlformats.org/officeDocument/2006/relationships/styles" Target="styles.xml"/><Relationship Id="rId6" Type="http://schemas.openxmlformats.org/officeDocument/2006/relationships/hyperlink" Target="https://www.gov.uk/government/publications/pupil-premium-conditions-of-grant-2018-to-2019/pupil-premium-2018-to-2019-conditions-of-grant" TargetMode="External"/><Relationship Id="rId7" Type="http://schemas.openxmlformats.org/officeDocument/2006/relationships/hyperlink" Target="https://www.gov.uk/government/publications/pupil-premium-conditions-of-grant-2018-to-2019/pupil-premium-2018-to-2019-conditions-of-grant" TargetMode="External"/><Relationship Id="rId8" Type="http://schemas.openxmlformats.org/officeDocument/2006/relationships/hyperlink" Target="https://www.gov.uk/government/publications/pupil-premium-conditions-of-grant-2018-to-2019/pupil-premium-2018-to-2019-conditions-of-gr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