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400361362"/>
    <w:bookmarkStart w:id="1" w:name="_Toc443397153"/>
    <w:bookmarkStart w:id="2" w:name="_Toc357771638"/>
    <w:bookmarkStart w:id="3" w:name="_Toc346793416"/>
    <w:bookmarkStart w:id="4" w:name="_Toc328122777"/>
    <w:p w14:paraId="2A7D54B1" w14:textId="77777777" w:rsidR="00E66558" w:rsidRDefault="009D71E8">
      <w:pPr>
        <w:pStyle w:val="Heading1"/>
      </w:pPr>
      <w:r>
        <w:rPr>
          <w:b w:val="0"/>
          <w:bCs/>
          <w:noProof/>
          <w:sz w:val="28"/>
          <w:szCs w:val="28"/>
          <w:lang w:val="en-US" w:eastAsia="en-US"/>
        </w:rPr>
        <mc:AlternateContent>
          <mc:Choice Requires="wps">
            <w:drawing>
              <wp:anchor distT="0" distB="0" distL="114300" distR="114300" simplePos="0" relativeHeight="251658240" behindDoc="0" locked="0" layoutInCell="1" allowOverlap="1" wp14:anchorId="2A7D54B2" wp14:editId="7B411093">
                <wp:simplePos x="0" y="0"/>
                <wp:positionH relativeFrom="margin">
                  <wp:align>left</wp:align>
                </wp:positionH>
                <wp:positionV relativeFrom="margin">
                  <wp:posOffset>519955</wp:posOffset>
                </wp:positionV>
                <wp:extent cx="6000119" cy="1121411"/>
                <wp:effectExtent l="0" t="0" r="19681" b="21589"/>
                <wp:wrapSquare wrapText="bothSides"/>
                <wp:docPr id="1"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000119" cy="1121411"/>
                        </a:xfrm>
                        <a:prstGeom prst="rect">
                          <a:avLst/>
                        </a:prstGeom>
                        <a:solidFill>
                          <a:srgbClr val="F2F2F2"/>
                        </a:solidFill>
                        <a:ln w="9528">
                          <a:solidFill>
                            <a:srgbClr val="000000"/>
                          </a:solidFill>
                          <a:prstDash val="solid"/>
                        </a:ln>
                      </wps:spPr>
                      <wps:txbx>
                        <w:txbxContent>
                          <w:p w14:paraId="2A7D54B4" w14:textId="2BCAFE55" w:rsidR="00E66558" w:rsidRPr="00634238" w:rsidRDefault="009D71E8">
                            <w:pPr>
                              <w:keepNext/>
                              <w:spacing w:before="120" w:after="120"/>
                              <w:outlineLvl w:val="1"/>
                            </w:pPr>
                            <w:r w:rsidRPr="00634238">
                              <w:rPr>
                                <w:bCs/>
                              </w:rPr>
                              <w:t xml:space="preserve">Before completing this template, you should </w:t>
                            </w:r>
                            <w:r w:rsidRPr="00634238">
                              <w:rPr>
                                <w:bCs/>
                                <w:color w:val="auto"/>
                              </w:rPr>
                              <w:t xml:space="preserve">read the </w:t>
                            </w:r>
                            <w:r w:rsidR="00635FBC" w:rsidRPr="00634238">
                              <w:rPr>
                                <w:color w:val="auto"/>
                              </w:rPr>
                              <w:t>using pupil premium guide and the appropriate example statement available</w:t>
                            </w:r>
                            <w:r w:rsidR="00635FBC" w:rsidRPr="00634238">
                              <w:rPr>
                                <w:color w:val="0000FF"/>
                              </w:rPr>
                              <w:t xml:space="preserve"> </w:t>
                            </w:r>
                            <w:hyperlink r:id="rId10" w:history="1">
                              <w:r w:rsidR="00635FBC" w:rsidRPr="00D06874">
                                <w:rPr>
                                  <w:rStyle w:val="Hyperlink"/>
                                </w:rPr>
                                <w:t>on the pupil premium page</w:t>
                              </w:r>
                            </w:hyperlink>
                            <w:r w:rsidR="00635FBC" w:rsidRPr="00634238">
                              <w:rPr>
                                <w:color w:val="0000FF"/>
                                <w:u w:val="single"/>
                              </w:rPr>
                              <w:t>.</w:t>
                            </w:r>
                            <w:r w:rsidRPr="00634238">
                              <w:rPr>
                                <w:bCs/>
                                <w:color w:val="auto"/>
                              </w:rPr>
                              <w:t xml:space="preserve"> </w:t>
                            </w:r>
                          </w:p>
                          <w:p w14:paraId="2A7D54B5" w14:textId="77777777" w:rsidR="00E66558" w:rsidRPr="00634238" w:rsidRDefault="009D71E8">
                            <w:pPr>
                              <w:keepNext/>
                              <w:spacing w:before="120" w:after="120"/>
                              <w:outlineLvl w:val="1"/>
                              <w:rPr>
                                <w:bCs/>
                                <w:color w:val="auto"/>
                              </w:rPr>
                            </w:pPr>
                            <w:r w:rsidRPr="00634238">
                              <w:rPr>
                                <w:bCs/>
                                <w:color w:val="auto"/>
                              </w:rPr>
                              <w:t>Before publishing your completed statement, you should delete the instructions (text in italics) in this template, including this text box.</w:t>
                            </w:r>
                          </w:p>
                          <w:p w14:paraId="2A7D54B6" w14:textId="77777777" w:rsidR="00E66558" w:rsidRDefault="00E66558">
                            <w:pPr>
                              <w:keepNext/>
                              <w:spacing w:before="120" w:after="120"/>
                              <w:outlineLvl w:val="1"/>
                              <w:rPr>
                                <w:bCs/>
                                <w:i/>
                                <w:iCs/>
                                <w:sz w:val="28"/>
                                <w:szCs w:val="28"/>
                              </w:rPr>
                            </w:pPr>
                          </w:p>
                        </w:txbxContent>
                      </wps:txbx>
                      <wps:bodyPr vert="horz" wrap="square" lIns="91440" tIns="45720" rIns="91440" bIns="45720" anchor="ctr" anchorCtr="0" compatLnSpc="0">
                        <a:noAutofit/>
                      </wps:bodyPr>
                    </wps:wsp>
                  </a:graphicData>
                </a:graphic>
              </wp:anchor>
            </w:drawing>
          </mc:Choice>
          <mc:Fallback>
            <w:pict>
              <v:shapetype w14:anchorId="2A7D54B2" id="_x0000_t202" coordsize="21600,21600" o:spt="202" path="m,l,21600r21600,l21600,xe">
                <v:stroke joinstyle="miter"/>
                <v:path gradientshapeok="t" o:connecttype="rect"/>
              </v:shapetype>
              <v:shape id="Text Box 2" o:spid="_x0000_s1026" type="#_x0000_t202" style="position:absolute;margin-left:0;margin-top:40.95pt;width:472.45pt;height:88.3pt;z-index:251658240;visibility:visible;mso-wrap-style:square;mso-wrap-distance-left:9pt;mso-wrap-distance-top:0;mso-wrap-distance-right:9pt;mso-wrap-distance-bottom:0;mso-position-horizontal:left;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" fillcolor="#f2f2f2" strokeweight=".26467mm">
                <v:textbox>
                  <w:txbxContent>
                    <w:p w14:paraId="2A7D54B4" w14:textId="2BCAFE55" w:rsidR="00E66558" w:rsidRPr="00634238" w:rsidRDefault="009D71E8">
                      <w:pPr>
                        <w:keepNext/>
                        <w:spacing w:before="120" w:after="120"/>
                        <w:outlineLvl w:val="1"/>
                      </w:pPr>
                      <w:r w:rsidRPr="00634238">
                        <w:rPr>
                          <w:bCs/>
                        </w:rPr>
                        <w:t xml:space="preserve">Before completing this template, you should </w:t>
                      </w:r>
                      <w:r w:rsidRPr="00634238">
                        <w:rPr>
                          <w:bCs/>
                          <w:color w:val="auto"/>
                        </w:rPr>
                        <w:t xml:space="preserve">read the </w:t>
                      </w:r>
                      <w:r w:rsidR="00635FBC" w:rsidRPr="00634238">
                        <w:rPr>
                          <w:color w:val="auto"/>
                        </w:rPr>
                        <w:t>using pupil premium guide and the appropriate example statement available</w:t>
                      </w:r>
                      <w:r w:rsidR="00635FBC" w:rsidRPr="00634238">
                        <w:rPr>
                          <w:color w:val="0000FF"/>
                        </w:rPr>
                        <w:t xml:space="preserve"> </w:t>
                      </w:r>
                      <w:hyperlink r:id="rId11" w:history="1">
                        <w:r w:rsidR="00635FBC" w:rsidRPr="00D06874">
                          <w:rPr>
                            <w:rStyle w:val="Hyperlink"/>
                          </w:rPr>
                          <w:t>on the pupil premium page</w:t>
                        </w:r>
                      </w:hyperlink>
                      <w:r w:rsidR="00635FBC" w:rsidRPr="00634238">
                        <w:rPr>
                          <w:color w:val="0000FF"/>
                          <w:u w:val="single"/>
                        </w:rPr>
                        <w:t>.</w:t>
                      </w:r>
                      <w:r w:rsidRPr="00634238">
                        <w:rPr>
                          <w:bCs/>
                          <w:color w:val="auto"/>
                        </w:rPr>
                        <w:t xml:space="preserve"> </w:t>
                      </w:r>
                    </w:p>
                    <w:p w14:paraId="2A7D54B5" w14:textId="77777777" w:rsidR="00E66558" w:rsidRPr="00634238" w:rsidRDefault="009D71E8">
                      <w:pPr>
                        <w:keepNext/>
                        <w:spacing w:before="120" w:after="120"/>
                        <w:outlineLvl w:val="1"/>
                        <w:rPr>
                          <w:bCs/>
                          <w:color w:val="auto"/>
                        </w:rPr>
                      </w:pPr>
                      <w:r w:rsidRPr="00634238">
                        <w:rPr>
                          <w:bCs/>
                          <w:color w:val="auto"/>
                        </w:rPr>
                        <w:t>Before publishing your completed statement, you should delete the instructions (text in italics) in this template, including this text box.</w:t>
                      </w:r>
                    </w:p>
                    <w:p w14:paraId="2A7D54B6" w14:textId="77777777" w:rsidR="00E66558" w:rsidRDefault="00E66558">
                      <w:pPr>
                        <w:keepNext/>
                        <w:spacing w:before="120" w:after="120"/>
                        <w:outlineLvl w:val="1"/>
                        <w:rPr>
                          <w:bCs/>
                          <w:i/>
                          <w:iCs/>
                          <w:sz w:val="28"/>
                          <w:szCs w:val="28"/>
                        </w:rPr>
                      </w:pPr>
                    </w:p>
                  </w:txbxContent>
                </v:textbox>
                <w10:wrap type="square" anchorx="margin" anchory="margin"/>
              </v:shape>
            </w:pict>
          </mc:Fallback>
        </mc:AlternateContent>
      </w:r>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426D0B6" w:rsidR="00E66558" w:rsidRDefault="009D71E8">
      <w:pPr>
        <w:pStyle w:val="Heading2"/>
        <w:rPr>
          <w:b w:val="0"/>
          <w:bCs/>
          <w:color w:val="auto"/>
          <w:sz w:val="24"/>
          <w:szCs w:val="24"/>
        </w:rPr>
      </w:pPr>
      <w:r>
        <w:rPr>
          <w:b w:val="0"/>
          <w:bCs/>
          <w:color w:val="auto"/>
          <w:sz w:val="24"/>
          <w:szCs w:val="24"/>
        </w:rPr>
        <w:t xml:space="preserve">This statement details our school’s use of pupil premium </w:t>
      </w:r>
      <w:bookmarkStart w:id="14" w:name="_GoBack"/>
      <w:bookmarkEnd w:id="14"/>
      <w:r>
        <w:rPr>
          <w:b w:val="0"/>
          <w:bCs/>
          <w:color w:val="auto"/>
          <w:sz w:val="24"/>
          <w:szCs w:val="24"/>
        </w:rPr>
        <w:t xml:space="preserve">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407F82A9" w:rsidR="00E66558" w:rsidRDefault="00721FEA">
            <w:pPr>
              <w:pStyle w:val="TableRow"/>
            </w:pPr>
            <w:r>
              <w:t>Wheelock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12ACFD0F" w:rsidR="00E66558" w:rsidRDefault="00DA0C2C" w:rsidP="00ED6804">
            <w:pPr>
              <w:pStyle w:val="TableRow"/>
              <w:ind w:left="0"/>
            </w:pPr>
            <w:r>
              <w:t>369</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73BB4CDC" w:rsidR="00E66558" w:rsidRDefault="002952BE">
            <w:pPr>
              <w:pStyle w:val="TableRow"/>
            </w:pPr>
            <w:r>
              <w:t xml:space="preserve">15.1% </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2AFC51F4" w:rsidR="00E66558" w:rsidRDefault="00B20BED">
            <w:pPr>
              <w:pStyle w:val="TableRow"/>
            </w:pPr>
            <w:r>
              <w:t>202</w:t>
            </w:r>
            <w:r w:rsidR="00DA0C2C">
              <w:t>4</w:t>
            </w:r>
            <w:r>
              <w:t>-202</w:t>
            </w:r>
            <w:r w:rsidR="00DA0C2C">
              <w:t>5</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3FAD99FD" w:rsidR="00E66558" w:rsidRDefault="00DA0C2C">
            <w:pPr>
              <w:pStyle w:val="TableRow"/>
            </w:pPr>
            <w:r>
              <w:t xml:space="preserve">September 2024 </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01A5C6D1" w:rsidR="00E66558" w:rsidRDefault="00DA0C2C">
            <w:pPr>
              <w:pStyle w:val="TableRow"/>
            </w:pPr>
            <w:r>
              <w:t xml:space="preserve">September 2025 </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3FA8418D" w:rsidR="00E66558" w:rsidRDefault="00DA0C2C">
            <w:pPr>
              <w:pStyle w:val="TableRow"/>
            </w:pPr>
            <w:r>
              <w:t>Sally Whitehead</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1DEB3786" w:rsidR="00E66558" w:rsidRDefault="00270289">
            <w:pPr>
              <w:pStyle w:val="TableRow"/>
            </w:pPr>
            <w:r>
              <w:t xml:space="preserve">Siobhan Watts </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5B581B6A" w:rsidR="00E66558" w:rsidRDefault="00DA0C2C">
            <w:pPr>
              <w:pStyle w:val="TableRow"/>
            </w:pPr>
            <w:r>
              <w:t xml:space="preserve">Paul Phipps </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41CF0644" w:rsidR="00E66558" w:rsidRDefault="009D71E8">
            <w:pPr>
              <w:pStyle w:val="TableRow"/>
            </w:pPr>
            <w:r>
              <w:t>£</w:t>
            </w:r>
            <w:r w:rsidR="003E152B">
              <w:t xml:space="preserve">78,360 </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3E303B9D" w:rsidR="00E66558" w:rsidRDefault="009D71E8">
            <w:pPr>
              <w:pStyle w:val="TableRow"/>
            </w:pPr>
            <w:r>
              <w:t>£</w:t>
            </w:r>
            <w:r w:rsidR="003E152B">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4D85D065" w:rsidR="00E66558" w:rsidRDefault="009D71E8">
            <w:pPr>
              <w:pStyle w:val="TableRow"/>
            </w:pPr>
            <w:r>
              <w:t>£</w:t>
            </w:r>
            <w:r w:rsidR="00925450">
              <w:t>78,360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7E8CD" w14:textId="77777777" w:rsidR="00E66558" w:rsidRPr="00925450" w:rsidRDefault="003E152B" w:rsidP="003E152B">
            <w:pPr>
              <w:rPr>
                <w:iCs/>
                <w:sz w:val="22"/>
              </w:rPr>
            </w:pPr>
            <w:r w:rsidRPr="00925450">
              <w:rPr>
                <w:iCs/>
                <w:sz w:val="22"/>
              </w:rPr>
              <w:t xml:space="preserve">At Wheelock Primary School, we strive for all of our children to achieve their full potential academically, socially and emotionally. We want all children to develop the necessary skills and confidence to be successful in their time at Wheelock and in their future lives. </w:t>
            </w:r>
          </w:p>
          <w:p w14:paraId="0EEE99DD" w14:textId="7FF9241B" w:rsidR="003E152B" w:rsidRPr="00925450" w:rsidRDefault="003E152B" w:rsidP="003E152B">
            <w:pPr>
              <w:rPr>
                <w:iCs/>
                <w:sz w:val="22"/>
              </w:rPr>
            </w:pPr>
            <w:r w:rsidRPr="00925450">
              <w:rPr>
                <w:iCs/>
                <w:sz w:val="22"/>
              </w:rPr>
              <w:t xml:space="preserve">We aim for all of our children, including those with Pupil Premium allocation, to develop the knowledge, skills, aspirations and academic ability to ensure they reach their potential. </w:t>
            </w:r>
          </w:p>
          <w:p w14:paraId="4FEC35E4" w14:textId="77777777" w:rsidR="003E152B" w:rsidRPr="00925450" w:rsidRDefault="003E152B" w:rsidP="003E152B">
            <w:pPr>
              <w:rPr>
                <w:iCs/>
                <w:sz w:val="22"/>
              </w:rPr>
            </w:pPr>
            <w:r w:rsidRPr="00925450">
              <w:rPr>
                <w:iCs/>
                <w:sz w:val="22"/>
              </w:rPr>
              <w:t xml:space="preserve">Children at Wheelock are taught to believe in themselves. </w:t>
            </w:r>
          </w:p>
          <w:p w14:paraId="235E2ED3" w14:textId="77777777" w:rsidR="003E152B" w:rsidRPr="00925450" w:rsidRDefault="003E152B" w:rsidP="003E152B">
            <w:pPr>
              <w:rPr>
                <w:iCs/>
                <w:sz w:val="22"/>
              </w:rPr>
            </w:pPr>
            <w:r w:rsidRPr="00925450">
              <w:rPr>
                <w:iCs/>
                <w:sz w:val="22"/>
              </w:rPr>
              <w:t xml:space="preserve">Children at Wheelock understand that they belong to an inclusive community where they are treated fairly. </w:t>
            </w:r>
          </w:p>
          <w:p w14:paraId="2D200D16" w14:textId="77777777" w:rsidR="003E152B" w:rsidRPr="00925450" w:rsidRDefault="003E152B" w:rsidP="003E152B">
            <w:pPr>
              <w:rPr>
                <w:iCs/>
                <w:sz w:val="22"/>
              </w:rPr>
            </w:pPr>
            <w:r w:rsidRPr="00925450">
              <w:rPr>
                <w:iCs/>
                <w:sz w:val="22"/>
              </w:rPr>
              <w:t xml:space="preserve">Children at Wheelock also understand that being kind is central to everything that we do. </w:t>
            </w:r>
          </w:p>
          <w:p w14:paraId="59E39012" w14:textId="77777777" w:rsidR="003E152B" w:rsidRPr="00925450" w:rsidRDefault="003E152B" w:rsidP="003E152B">
            <w:pPr>
              <w:rPr>
                <w:iCs/>
                <w:sz w:val="22"/>
              </w:rPr>
            </w:pPr>
            <w:r w:rsidRPr="00925450">
              <w:rPr>
                <w:iCs/>
                <w:sz w:val="22"/>
              </w:rPr>
              <w:t>We aim to:</w:t>
            </w:r>
          </w:p>
          <w:p w14:paraId="156679AD" w14:textId="77777777" w:rsidR="003E152B" w:rsidRPr="00925450" w:rsidRDefault="00925450" w:rsidP="003E152B">
            <w:pPr>
              <w:pStyle w:val="ListParagraph"/>
              <w:numPr>
                <w:ilvl w:val="0"/>
                <w:numId w:val="14"/>
              </w:numPr>
              <w:rPr>
                <w:iCs/>
                <w:sz w:val="22"/>
              </w:rPr>
            </w:pPr>
            <w:r w:rsidRPr="00925450">
              <w:rPr>
                <w:iCs/>
                <w:sz w:val="22"/>
              </w:rPr>
              <w:t xml:space="preserve">Ensure all children in receipt of pupil premium funding have sufficient support to successfully access the curriculum. </w:t>
            </w:r>
          </w:p>
          <w:p w14:paraId="2CC45A18" w14:textId="77777777" w:rsidR="00925450" w:rsidRPr="00925450" w:rsidRDefault="00925450" w:rsidP="003E152B">
            <w:pPr>
              <w:pStyle w:val="ListParagraph"/>
              <w:numPr>
                <w:ilvl w:val="0"/>
                <w:numId w:val="14"/>
              </w:numPr>
              <w:rPr>
                <w:iCs/>
                <w:sz w:val="22"/>
              </w:rPr>
            </w:pPr>
            <w:r w:rsidRPr="00925450">
              <w:rPr>
                <w:iCs/>
                <w:sz w:val="22"/>
              </w:rPr>
              <w:t xml:space="preserve">Reduce any in0school attainment gaps in reading, writing and maths between children in receipt of pupil premium funding and other children. </w:t>
            </w:r>
          </w:p>
          <w:p w14:paraId="1FBD20DA" w14:textId="77777777" w:rsidR="00925450" w:rsidRPr="00925450" w:rsidRDefault="00925450" w:rsidP="003E152B">
            <w:pPr>
              <w:pStyle w:val="ListParagraph"/>
              <w:numPr>
                <w:ilvl w:val="0"/>
                <w:numId w:val="14"/>
              </w:numPr>
              <w:rPr>
                <w:iCs/>
                <w:sz w:val="22"/>
              </w:rPr>
            </w:pPr>
            <w:r w:rsidRPr="00925450">
              <w:rPr>
                <w:iCs/>
                <w:sz w:val="22"/>
              </w:rPr>
              <w:t xml:space="preserve">Offer a wide range of interventions and support programmes which will allow all pupils to gain specific support for their areas of development. </w:t>
            </w:r>
          </w:p>
          <w:p w14:paraId="1FB25450" w14:textId="572E7E35" w:rsidR="00925450" w:rsidRPr="00925450" w:rsidRDefault="00925450" w:rsidP="003E152B">
            <w:pPr>
              <w:pStyle w:val="ListParagraph"/>
              <w:numPr>
                <w:ilvl w:val="0"/>
                <w:numId w:val="14"/>
              </w:numPr>
              <w:rPr>
                <w:iCs/>
                <w:sz w:val="22"/>
              </w:rPr>
            </w:pPr>
            <w:r w:rsidRPr="00925450">
              <w:rPr>
                <w:iCs/>
                <w:sz w:val="22"/>
              </w:rPr>
              <w:t xml:space="preserve">Support high levels of attendance and punctuality for children in receipt of pupil premium funding. </w:t>
            </w:r>
          </w:p>
          <w:p w14:paraId="08279680" w14:textId="7F4CE488" w:rsidR="00925450" w:rsidRPr="00925450" w:rsidRDefault="00925450" w:rsidP="003E152B">
            <w:pPr>
              <w:pStyle w:val="ListParagraph"/>
              <w:numPr>
                <w:ilvl w:val="0"/>
                <w:numId w:val="14"/>
              </w:numPr>
              <w:rPr>
                <w:iCs/>
                <w:sz w:val="22"/>
              </w:rPr>
            </w:pPr>
            <w:r w:rsidRPr="00925450">
              <w:rPr>
                <w:iCs/>
                <w:sz w:val="22"/>
              </w:rPr>
              <w:t xml:space="preserve">Improve opportunities for children in receipt of pupil premium funding to take part in all wider learning including trips and visits. </w:t>
            </w:r>
          </w:p>
          <w:p w14:paraId="2A7D54E9" w14:textId="0D3B201B" w:rsidR="00925450" w:rsidRPr="003E152B" w:rsidRDefault="00925450" w:rsidP="003E152B">
            <w:pPr>
              <w:pStyle w:val="ListParagraph"/>
              <w:numPr>
                <w:ilvl w:val="0"/>
                <w:numId w:val="14"/>
              </w:numPr>
              <w:rPr>
                <w:iCs/>
              </w:rPr>
            </w:pPr>
            <w:r w:rsidRPr="00925450">
              <w:rPr>
                <w:iCs/>
                <w:sz w:val="22"/>
              </w:rPr>
              <w:t xml:space="preserve">Provide support for the wellbeing of children in recipe t of pupil premium funding. </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68C6A14F" w:rsidR="00E66558" w:rsidRDefault="00925450">
            <w:pPr>
              <w:pStyle w:val="TableRowCentered"/>
              <w:jc w:val="left"/>
            </w:pPr>
            <w:r>
              <w:t xml:space="preserve">Pupil mental health and wellbeing </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32CFBBFC" w:rsidR="00E66558" w:rsidRDefault="00925450">
            <w:pPr>
              <w:pStyle w:val="TableRowCentered"/>
              <w:jc w:val="left"/>
              <w:rPr>
                <w:sz w:val="22"/>
                <w:szCs w:val="22"/>
              </w:rPr>
            </w:pPr>
            <w:r>
              <w:rPr>
                <w:sz w:val="22"/>
                <w:szCs w:val="22"/>
              </w:rPr>
              <w:t xml:space="preserve">Pupil attendance and punctuality </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1EE22CE5" w:rsidR="00E66558" w:rsidRDefault="00925450">
            <w:pPr>
              <w:pStyle w:val="TableRowCentered"/>
              <w:jc w:val="left"/>
              <w:rPr>
                <w:sz w:val="22"/>
                <w:szCs w:val="22"/>
              </w:rPr>
            </w:pPr>
            <w:r>
              <w:rPr>
                <w:sz w:val="22"/>
                <w:szCs w:val="22"/>
              </w:rPr>
              <w:t xml:space="preserve">Pupil progress and achievement in writing, reading and maths </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0688437B" w:rsidR="00E66558" w:rsidRDefault="00925450">
            <w:pPr>
              <w:pStyle w:val="TableRowCentered"/>
              <w:jc w:val="left"/>
              <w:rPr>
                <w:iCs/>
                <w:sz w:val="22"/>
              </w:rPr>
            </w:pPr>
            <w:r>
              <w:rPr>
                <w:iCs/>
                <w:sz w:val="22"/>
              </w:rPr>
              <w:t xml:space="preserve">The increase in complexity of individual needs </w:t>
            </w:r>
          </w:p>
        </w:tc>
      </w:tr>
    </w:tbl>
    <w:p w14:paraId="2A7D54FF" w14:textId="77777777" w:rsidR="00E66558" w:rsidRDefault="009D71E8">
      <w:pPr>
        <w:pStyle w:val="Heading2"/>
        <w:spacing w:before="600"/>
      </w:pPr>
      <w:bookmarkStart w:id="17" w:name="_Toc443397160"/>
      <w:r>
        <w:lastRenderedPageBreak/>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31A89354" w:rsidR="00E66558" w:rsidRPr="00925450" w:rsidRDefault="00925450">
            <w:pPr>
              <w:pStyle w:val="TableRow"/>
              <w:rPr>
                <w:sz w:val="22"/>
              </w:rPr>
            </w:pPr>
            <w:r w:rsidRPr="00925450">
              <w:rPr>
                <w:sz w:val="22"/>
              </w:rPr>
              <w:t xml:space="preserve">For the mental health and wellbeing of particular children to show improvement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0EABA" w14:textId="77777777" w:rsidR="00E66558" w:rsidRPr="00925450" w:rsidRDefault="00925450" w:rsidP="00925450">
            <w:pPr>
              <w:pStyle w:val="TableRowCentered"/>
              <w:numPr>
                <w:ilvl w:val="0"/>
                <w:numId w:val="15"/>
              </w:numPr>
              <w:jc w:val="left"/>
              <w:rPr>
                <w:sz w:val="22"/>
                <w:szCs w:val="22"/>
              </w:rPr>
            </w:pPr>
            <w:r w:rsidRPr="00925450">
              <w:rPr>
                <w:sz w:val="22"/>
                <w:szCs w:val="22"/>
              </w:rPr>
              <w:t xml:space="preserve">PP children more confident and willing to share their thoughts and emotions. </w:t>
            </w:r>
          </w:p>
          <w:p w14:paraId="17A12661" w14:textId="77777777" w:rsidR="00925450" w:rsidRPr="00925450" w:rsidRDefault="00925450" w:rsidP="00925450">
            <w:pPr>
              <w:pStyle w:val="TableRowCentered"/>
              <w:numPr>
                <w:ilvl w:val="0"/>
                <w:numId w:val="15"/>
              </w:numPr>
              <w:jc w:val="left"/>
              <w:rPr>
                <w:sz w:val="22"/>
                <w:szCs w:val="22"/>
              </w:rPr>
            </w:pPr>
            <w:r w:rsidRPr="00925450">
              <w:rPr>
                <w:sz w:val="22"/>
                <w:szCs w:val="22"/>
              </w:rPr>
              <w:t xml:space="preserve">Improvement in resilience and self-esteem </w:t>
            </w:r>
          </w:p>
          <w:p w14:paraId="1B72C783" w14:textId="39665837" w:rsidR="00925450" w:rsidRPr="00925450" w:rsidRDefault="00925450" w:rsidP="00925450">
            <w:pPr>
              <w:pStyle w:val="TableRowCentered"/>
              <w:numPr>
                <w:ilvl w:val="0"/>
                <w:numId w:val="15"/>
              </w:numPr>
              <w:jc w:val="left"/>
              <w:rPr>
                <w:sz w:val="22"/>
                <w:szCs w:val="22"/>
              </w:rPr>
            </w:pPr>
            <w:r w:rsidRPr="00925450">
              <w:rPr>
                <w:sz w:val="22"/>
                <w:szCs w:val="22"/>
              </w:rPr>
              <w:t>Increased awareness of positive relationships</w:t>
            </w:r>
          </w:p>
          <w:p w14:paraId="147E4482" w14:textId="62C5E5B4" w:rsidR="00925450" w:rsidRPr="00925450" w:rsidRDefault="00925450" w:rsidP="00925450">
            <w:pPr>
              <w:pStyle w:val="TableRowCentered"/>
              <w:numPr>
                <w:ilvl w:val="0"/>
                <w:numId w:val="15"/>
              </w:numPr>
              <w:jc w:val="left"/>
              <w:rPr>
                <w:sz w:val="22"/>
                <w:szCs w:val="22"/>
              </w:rPr>
            </w:pPr>
            <w:r w:rsidRPr="00925450">
              <w:rPr>
                <w:sz w:val="22"/>
                <w:szCs w:val="22"/>
              </w:rPr>
              <w:t xml:space="preserve">Increased positive experiences in school </w:t>
            </w:r>
          </w:p>
          <w:p w14:paraId="2A7D5505" w14:textId="1A335AE9" w:rsidR="00925450" w:rsidRPr="00925450" w:rsidRDefault="00925450" w:rsidP="00925450">
            <w:pPr>
              <w:pStyle w:val="TableRowCentered"/>
              <w:numPr>
                <w:ilvl w:val="0"/>
                <w:numId w:val="15"/>
              </w:numPr>
              <w:jc w:val="left"/>
              <w:rPr>
                <w:sz w:val="22"/>
                <w:szCs w:val="22"/>
              </w:rPr>
            </w:pPr>
            <w:r w:rsidRPr="00925450">
              <w:rPr>
                <w:sz w:val="22"/>
                <w:szCs w:val="22"/>
              </w:rPr>
              <w:t xml:space="preserve">Good attendance at Mental Health and wellbeing support interventions (Treetops/ELSA) </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320569ED" w:rsidR="00E66558" w:rsidRPr="00925450" w:rsidRDefault="008955D4">
            <w:pPr>
              <w:pStyle w:val="TableRow"/>
              <w:rPr>
                <w:sz w:val="22"/>
                <w:szCs w:val="22"/>
              </w:rPr>
            </w:pPr>
            <w:r>
              <w:rPr>
                <w:sz w:val="22"/>
                <w:szCs w:val="22"/>
              </w:rPr>
              <w:t>Attendance and punctuality to maintain above 95% throughout the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04003" w14:textId="77777777" w:rsidR="00E66558" w:rsidRDefault="008955D4" w:rsidP="008955D4">
            <w:pPr>
              <w:pStyle w:val="TableRowCentered"/>
              <w:numPr>
                <w:ilvl w:val="0"/>
                <w:numId w:val="16"/>
              </w:numPr>
              <w:jc w:val="left"/>
              <w:rPr>
                <w:sz w:val="22"/>
                <w:szCs w:val="22"/>
              </w:rPr>
            </w:pPr>
            <w:r>
              <w:rPr>
                <w:sz w:val="22"/>
                <w:szCs w:val="22"/>
              </w:rPr>
              <w:t xml:space="preserve">Pupils are in school to receive teaching, interventions and make progress academically. </w:t>
            </w:r>
          </w:p>
          <w:p w14:paraId="656AAF60" w14:textId="77777777" w:rsidR="008955D4" w:rsidRDefault="008955D4" w:rsidP="008955D4">
            <w:pPr>
              <w:pStyle w:val="TableRowCentered"/>
              <w:numPr>
                <w:ilvl w:val="0"/>
                <w:numId w:val="16"/>
              </w:numPr>
              <w:jc w:val="left"/>
              <w:rPr>
                <w:sz w:val="22"/>
                <w:szCs w:val="22"/>
              </w:rPr>
            </w:pPr>
            <w:r>
              <w:rPr>
                <w:sz w:val="22"/>
                <w:szCs w:val="22"/>
              </w:rPr>
              <w:t xml:space="preserve">Pupils socialise with their peers and develop friendships and skills to navigate everyday life. </w:t>
            </w:r>
          </w:p>
          <w:p w14:paraId="0E1C8414" w14:textId="77777777" w:rsidR="008955D4" w:rsidRDefault="00935F3B" w:rsidP="008955D4">
            <w:pPr>
              <w:pStyle w:val="TableRowCentered"/>
              <w:numPr>
                <w:ilvl w:val="0"/>
                <w:numId w:val="16"/>
              </w:numPr>
              <w:jc w:val="left"/>
              <w:rPr>
                <w:sz w:val="22"/>
                <w:szCs w:val="22"/>
              </w:rPr>
            </w:pPr>
            <w:r>
              <w:rPr>
                <w:sz w:val="22"/>
                <w:szCs w:val="22"/>
              </w:rPr>
              <w:t>Parents support the school in securing ambition</w:t>
            </w:r>
          </w:p>
          <w:p w14:paraId="2A7D5508" w14:textId="1D382B51" w:rsidR="00935F3B" w:rsidRPr="00925450" w:rsidRDefault="00935F3B" w:rsidP="008955D4">
            <w:pPr>
              <w:pStyle w:val="TableRowCentered"/>
              <w:numPr>
                <w:ilvl w:val="0"/>
                <w:numId w:val="16"/>
              </w:numPr>
              <w:jc w:val="left"/>
              <w:rPr>
                <w:sz w:val="22"/>
                <w:szCs w:val="22"/>
              </w:rPr>
            </w:pPr>
            <w:r>
              <w:rPr>
                <w:sz w:val="22"/>
                <w:szCs w:val="22"/>
              </w:rPr>
              <w:t xml:space="preserve">Attendance is strong and gaps are reduced in learning. </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01A0E541" w:rsidR="00E66558" w:rsidRPr="00925450" w:rsidRDefault="00935F3B">
            <w:pPr>
              <w:pStyle w:val="TableRow"/>
              <w:rPr>
                <w:sz w:val="22"/>
                <w:szCs w:val="22"/>
              </w:rPr>
            </w:pPr>
            <w:r>
              <w:rPr>
                <w:sz w:val="22"/>
                <w:szCs w:val="22"/>
              </w:rPr>
              <w:t xml:space="preserve">For PP children to successfully access the curriculum and develop greater fluency is reading, writing and maths.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9D9E9" w14:textId="77777777" w:rsidR="00E66558" w:rsidRDefault="00935F3B" w:rsidP="00935F3B">
            <w:pPr>
              <w:pStyle w:val="TableRowCentered"/>
              <w:numPr>
                <w:ilvl w:val="0"/>
                <w:numId w:val="17"/>
              </w:numPr>
              <w:jc w:val="left"/>
              <w:rPr>
                <w:sz w:val="22"/>
                <w:szCs w:val="22"/>
              </w:rPr>
            </w:pPr>
            <w:r>
              <w:rPr>
                <w:sz w:val="22"/>
                <w:szCs w:val="22"/>
              </w:rPr>
              <w:t>Pupils receive targets in reading, writing and maths.</w:t>
            </w:r>
          </w:p>
          <w:p w14:paraId="7D6C790C" w14:textId="77777777" w:rsidR="00935F3B" w:rsidRDefault="008200A8" w:rsidP="00935F3B">
            <w:pPr>
              <w:pStyle w:val="TableRowCentered"/>
              <w:numPr>
                <w:ilvl w:val="0"/>
                <w:numId w:val="17"/>
              </w:numPr>
              <w:jc w:val="left"/>
              <w:rPr>
                <w:sz w:val="22"/>
                <w:szCs w:val="22"/>
              </w:rPr>
            </w:pPr>
            <w:r>
              <w:rPr>
                <w:sz w:val="22"/>
                <w:szCs w:val="22"/>
              </w:rPr>
              <w:t xml:space="preserve">Pupils make progress across the three core subjects </w:t>
            </w:r>
          </w:p>
          <w:p w14:paraId="2A7D550B" w14:textId="527D5B1B" w:rsidR="008200A8" w:rsidRPr="008200A8" w:rsidRDefault="008200A8" w:rsidP="008200A8">
            <w:pPr>
              <w:pStyle w:val="TableRowCentered"/>
              <w:numPr>
                <w:ilvl w:val="0"/>
                <w:numId w:val="17"/>
              </w:numPr>
              <w:jc w:val="left"/>
              <w:rPr>
                <w:sz w:val="22"/>
                <w:szCs w:val="22"/>
              </w:rPr>
            </w:pPr>
            <w:r>
              <w:rPr>
                <w:sz w:val="22"/>
                <w:szCs w:val="22"/>
              </w:rPr>
              <w:t xml:space="preserve">Pupils are growing in confidence in the three core areas of the curriculum. </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5A285F01" w:rsidR="00E66558" w:rsidRPr="00925450" w:rsidRDefault="008200A8">
            <w:pPr>
              <w:pStyle w:val="TableRow"/>
              <w:rPr>
                <w:sz w:val="22"/>
                <w:szCs w:val="22"/>
              </w:rPr>
            </w:pPr>
            <w:r>
              <w:rPr>
                <w:sz w:val="22"/>
                <w:szCs w:val="22"/>
              </w:rPr>
              <w:t xml:space="preserve">For PP children to successfully access the curriculum by gaining the support they need.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246AC" w14:textId="77777777" w:rsidR="00E66558" w:rsidRDefault="008200A8" w:rsidP="008200A8">
            <w:pPr>
              <w:pStyle w:val="TableRowCentered"/>
              <w:numPr>
                <w:ilvl w:val="0"/>
                <w:numId w:val="18"/>
              </w:numPr>
              <w:jc w:val="left"/>
              <w:rPr>
                <w:sz w:val="22"/>
                <w:szCs w:val="22"/>
              </w:rPr>
            </w:pPr>
            <w:r>
              <w:rPr>
                <w:sz w:val="22"/>
                <w:szCs w:val="22"/>
              </w:rPr>
              <w:t xml:space="preserve">Children spend more time in their lessons. </w:t>
            </w:r>
          </w:p>
          <w:p w14:paraId="7827DCC5" w14:textId="77777777" w:rsidR="008200A8" w:rsidRDefault="008200A8" w:rsidP="008200A8">
            <w:pPr>
              <w:pStyle w:val="TableRowCentered"/>
              <w:numPr>
                <w:ilvl w:val="0"/>
                <w:numId w:val="18"/>
              </w:numPr>
              <w:jc w:val="left"/>
              <w:rPr>
                <w:sz w:val="22"/>
                <w:szCs w:val="22"/>
              </w:rPr>
            </w:pPr>
            <w:r>
              <w:rPr>
                <w:sz w:val="22"/>
                <w:szCs w:val="22"/>
              </w:rPr>
              <w:t xml:space="preserve">Children are given scaffolded support to ensure that they access their learning. </w:t>
            </w:r>
          </w:p>
          <w:p w14:paraId="581C2343" w14:textId="77777777" w:rsidR="008200A8" w:rsidRDefault="008200A8" w:rsidP="008200A8">
            <w:pPr>
              <w:pStyle w:val="TableRowCentered"/>
              <w:numPr>
                <w:ilvl w:val="0"/>
                <w:numId w:val="18"/>
              </w:numPr>
              <w:jc w:val="left"/>
              <w:rPr>
                <w:sz w:val="22"/>
                <w:szCs w:val="22"/>
              </w:rPr>
            </w:pPr>
            <w:r>
              <w:rPr>
                <w:sz w:val="22"/>
                <w:szCs w:val="22"/>
              </w:rPr>
              <w:t xml:space="preserve">Children receive adaptive teaching strategies to ensure that they make progress and achieve. </w:t>
            </w:r>
          </w:p>
          <w:p w14:paraId="2A7D550E" w14:textId="6856D843" w:rsidR="008200A8" w:rsidRPr="00925450" w:rsidRDefault="008200A8" w:rsidP="008200A8">
            <w:pPr>
              <w:pStyle w:val="TableRowCentered"/>
              <w:numPr>
                <w:ilvl w:val="0"/>
                <w:numId w:val="18"/>
              </w:numPr>
              <w:jc w:val="left"/>
              <w:rPr>
                <w:sz w:val="22"/>
                <w:szCs w:val="22"/>
              </w:rPr>
            </w:pPr>
            <w:r>
              <w:rPr>
                <w:sz w:val="22"/>
                <w:szCs w:val="22"/>
              </w:rPr>
              <w:t xml:space="preserve">Children are identified and receive extra support where needed (Treetops/ELSA/Woodlands) </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09C5BC56" w:rsidR="00E66558" w:rsidRDefault="009D71E8">
      <w:r>
        <w:t xml:space="preserve">Budgeted cost: £ </w:t>
      </w:r>
      <w:r w:rsidR="00B54683">
        <w:t>20,000</w:t>
      </w:r>
    </w:p>
    <w:tbl>
      <w:tblPr>
        <w:tblW w:w="5000" w:type="pct"/>
        <w:tblCellMar>
          <w:left w:w="10" w:type="dxa"/>
          <w:right w:w="10" w:type="dxa"/>
        </w:tblCellMar>
        <w:tblLook w:val="04A0" w:firstRow="1" w:lastRow="0" w:firstColumn="1" w:lastColumn="0" w:noHBand="0" w:noVBand="1"/>
      </w:tblPr>
      <w:tblGrid>
        <w:gridCol w:w="2681"/>
        <w:gridCol w:w="4269"/>
        <w:gridCol w:w="2536"/>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52BBBB19" w:rsidR="00E66558" w:rsidRPr="008200A8" w:rsidRDefault="00617F39" w:rsidP="008200A8">
            <w:pPr>
              <w:pStyle w:val="TableRow"/>
              <w:ind w:left="0"/>
            </w:pPr>
            <w:r>
              <w:t xml:space="preserve">Training for new staff on the RWI phonics scheme.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E8A7E" w14:textId="77777777" w:rsidR="00617F39" w:rsidRDefault="00617F39" w:rsidP="00617F39">
            <w:pPr>
              <w:pStyle w:val="TableRowCentered"/>
              <w:jc w:val="left"/>
              <w:rPr>
                <w:sz w:val="22"/>
              </w:rPr>
            </w:pPr>
            <w:r>
              <w:rPr>
                <w:sz w:val="22"/>
              </w:rPr>
              <w:t xml:space="preserve">Phonics approaches have a strong evidence base that indicates a positive impact on the accuracy of word reading, particularly for disadvantages pupils. </w:t>
            </w:r>
          </w:p>
          <w:p w14:paraId="479D08AF" w14:textId="77777777" w:rsidR="00617F39" w:rsidRDefault="00617F39" w:rsidP="00617F39">
            <w:pPr>
              <w:pStyle w:val="TableRowCentered"/>
              <w:jc w:val="left"/>
              <w:rPr>
                <w:sz w:val="22"/>
              </w:rPr>
            </w:pPr>
            <w:r>
              <w:rPr>
                <w:sz w:val="22"/>
              </w:rPr>
              <w:t xml:space="preserve">RWI has been implemented at Wheelock for the past 2 years. Last year we received at 95% pass rate. </w:t>
            </w:r>
          </w:p>
          <w:p w14:paraId="2A7D551B" w14:textId="20EC8249" w:rsidR="00EE0047" w:rsidRDefault="001C5605" w:rsidP="00617F39">
            <w:pPr>
              <w:pStyle w:val="TableRowCentered"/>
              <w:jc w:val="left"/>
              <w:rPr>
                <w:sz w:val="22"/>
              </w:rPr>
            </w:pPr>
            <w:hyperlink r:id="rId12" w:history="1">
              <w:r w:rsidR="00EE0047" w:rsidRPr="00EE0047">
                <w:rPr>
                  <w:rStyle w:val="Hyperlink"/>
                  <w:sz w:val="22"/>
                </w:rPr>
                <w:t>Phonics | EEF (educationendowmentfoundation.org.uk)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356186FC" w:rsidR="00E66558" w:rsidRDefault="00617F39">
            <w:pPr>
              <w:pStyle w:val="TableRowCentered"/>
              <w:jc w:val="left"/>
              <w:rPr>
                <w:sz w:val="22"/>
              </w:rPr>
            </w:pPr>
            <w:r>
              <w:rPr>
                <w:sz w:val="22"/>
              </w:rPr>
              <w:t>3</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7C964902" w:rsidR="00E66558" w:rsidRPr="00617F39" w:rsidRDefault="00617F39">
            <w:pPr>
              <w:pStyle w:val="TableRow"/>
              <w:rPr>
                <w:sz w:val="22"/>
              </w:rPr>
            </w:pPr>
            <w:r>
              <w:rPr>
                <w:sz w:val="22"/>
              </w:rPr>
              <w:t xml:space="preserve">Recruitment of 1:1 support teachers-relevant CPD as a new recruit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93F76" w14:textId="77777777" w:rsidR="00E66558" w:rsidRDefault="00617F39">
            <w:pPr>
              <w:pStyle w:val="TableRowCentered"/>
              <w:jc w:val="left"/>
              <w:rPr>
                <w:sz w:val="22"/>
              </w:rPr>
            </w:pPr>
            <w:r>
              <w:rPr>
                <w:sz w:val="22"/>
              </w:rPr>
              <w:t xml:space="preserve">Replacement of supply cover for children who require 1:1 support and who are in receipt of an EHCP. This will provide more individualised support for these children to ensure that they can access the curriculum. </w:t>
            </w:r>
          </w:p>
          <w:p w14:paraId="528A55AF" w14:textId="77777777" w:rsidR="007E500E" w:rsidRDefault="00617F39">
            <w:pPr>
              <w:pStyle w:val="TableRowCentered"/>
              <w:jc w:val="left"/>
              <w:rPr>
                <w:sz w:val="22"/>
              </w:rPr>
            </w:pPr>
            <w:r>
              <w:rPr>
                <w:sz w:val="22"/>
              </w:rPr>
              <w:t xml:space="preserve">The recruitment of the 1:1 TAs allows </w:t>
            </w:r>
            <w:r w:rsidR="007E500E">
              <w:rPr>
                <w:sz w:val="22"/>
              </w:rPr>
              <w:t xml:space="preserve">children to have more individualised input and adaptive teaching. This allows the children to make progress. </w:t>
            </w:r>
          </w:p>
          <w:p w14:paraId="2A7D551F" w14:textId="2CB78C92" w:rsidR="00617F39" w:rsidRDefault="007E500E">
            <w:pPr>
              <w:pStyle w:val="TableRowCentered"/>
              <w:jc w:val="left"/>
              <w:rPr>
                <w:sz w:val="22"/>
              </w:rPr>
            </w:pPr>
            <w:r>
              <w:rPr>
                <w:sz w:val="22"/>
              </w:rPr>
              <w:t xml:space="preserve">An increase in 1:1 TAs allows us to develop teams around the children who are reluctant to learn.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18988247" w:rsidR="00E66558" w:rsidRDefault="007E500E">
            <w:pPr>
              <w:pStyle w:val="TableRowCentered"/>
              <w:jc w:val="left"/>
              <w:rPr>
                <w:sz w:val="22"/>
              </w:rPr>
            </w:pPr>
            <w:r>
              <w:rPr>
                <w:sz w:val="22"/>
              </w:rPr>
              <w:t>4</w:t>
            </w:r>
          </w:p>
        </w:tc>
      </w:tr>
      <w:tr w:rsidR="007E500E" w14:paraId="4CAD3B0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4A8EA" w14:textId="753A67F8" w:rsidR="007E500E" w:rsidRDefault="007E500E" w:rsidP="007E500E">
            <w:pPr>
              <w:pStyle w:val="TableRow"/>
              <w:ind w:left="0"/>
              <w:rPr>
                <w:sz w:val="22"/>
              </w:rPr>
            </w:pPr>
            <w:r>
              <w:rPr>
                <w:sz w:val="22"/>
              </w:rPr>
              <w:t xml:space="preserve">CPD around 5 a day and </w:t>
            </w:r>
            <w:proofErr w:type="spellStart"/>
            <w:r>
              <w:rPr>
                <w:sz w:val="22"/>
              </w:rPr>
              <w:t>Walkthrus</w:t>
            </w:r>
            <w:proofErr w:type="spellEnd"/>
            <w:r>
              <w:rPr>
                <w:sz w:val="22"/>
              </w:rPr>
              <w:t xml:space="preserve"> (EEF)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6B5BA" w14:textId="77777777" w:rsidR="007E500E" w:rsidRDefault="007E500E" w:rsidP="007E500E">
            <w:pPr>
              <w:pStyle w:val="TableRowCentered"/>
              <w:ind w:left="0"/>
              <w:jc w:val="left"/>
              <w:rPr>
                <w:sz w:val="22"/>
              </w:rPr>
            </w:pPr>
            <w:r>
              <w:rPr>
                <w:sz w:val="22"/>
              </w:rPr>
              <w:t xml:space="preserve">EEF’s research evidence suggests there is a set of 5 core practices that can support all pupils, including those with SEND. This approach allows the educator to embed </w:t>
            </w:r>
            <w:r w:rsidR="00366640">
              <w:rPr>
                <w:sz w:val="22"/>
              </w:rPr>
              <w:t xml:space="preserve">a set of teaching habits that feel manageable in reality. </w:t>
            </w:r>
          </w:p>
          <w:p w14:paraId="19810009" w14:textId="69BC2D4B" w:rsidR="00EE0047" w:rsidRDefault="001C5605" w:rsidP="007E500E">
            <w:pPr>
              <w:pStyle w:val="TableRowCentered"/>
              <w:ind w:left="0"/>
              <w:jc w:val="left"/>
              <w:rPr>
                <w:sz w:val="22"/>
              </w:rPr>
            </w:pPr>
            <w:hyperlink r:id="rId13" w:history="1">
              <w:r w:rsidR="00EE0047" w:rsidRPr="00EE0047">
                <w:rPr>
                  <w:rStyle w:val="Hyperlink"/>
                  <w:sz w:val="22"/>
                </w:rPr>
                <w:t>EEF blog: ‘Five-a-day’ to improve SEND outcomes | EEF (educationendowmentfoundation.org.uk)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B29BF" w14:textId="34787E7F" w:rsidR="007E500E" w:rsidRDefault="00366640">
            <w:pPr>
              <w:pStyle w:val="TableRowCentered"/>
              <w:jc w:val="left"/>
              <w:rPr>
                <w:sz w:val="22"/>
              </w:rPr>
            </w:pPr>
            <w:r>
              <w:rPr>
                <w:sz w:val="22"/>
              </w:rPr>
              <w:t>3,4</w:t>
            </w:r>
          </w:p>
        </w:tc>
      </w:tr>
      <w:tr w:rsidR="00366640" w14:paraId="5098DBD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39380" w14:textId="6130AD3F" w:rsidR="00366640" w:rsidRDefault="00366640" w:rsidP="007E500E">
            <w:pPr>
              <w:pStyle w:val="TableRow"/>
              <w:ind w:left="0"/>
              <w:rPr>
                <w:sz w:val="22"/>
              </w:rPr>
            </w:pPr>
            <w:r>
              <w:rPr>
                <w:sz w:val="22"/>
              </w:rPr>
              <w:t xml:space="preserve">New referral pathway for First Concerns training for staff.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A2BBC" w14:textId="77777777" w:rsidR="00366640" w:rsidRDefault="00366640" w:rsidP="00366640">
            <w:pPr>
              <w:pStyle w:val="TableRowCentered"/>
              <w:ind w:left="0"/>
              <w:jc w:val="left"/>
              <w:rPr>
                <w:sz w:val="22"/>
              </w:rPr>
            </w:pPr>
            <w:r>
              <w:rPr>
                <w:sz w:val="22"/>
              </w:rPr>
              <w:t xml:space="preserve">Referral pathway for First Concerns linked to the new SEN Policy. Trust approved to ensure that </w:t>
            </w:r>
            <w:r w:rsidR="0015694C">
              <w:rPr>
                <w:sz w:val="22"/>
              </w:rPr>
              <w:t xml:space="preserve">there is consistency and the system is robust. </w:t>
            </w:r>
          </w:p>
          <w:p w14:paraId="053E7DF4" w14:textId="346AE9E5" w:rsidR="00EE0047" w:rsidRDefault="00EE0047" w:rsidP="00366640">
            <w:pPr>
              <w:pStyle w:val="TableRowCentered"/>
              <w:ind w:lef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2B50F" w14:textId="7CE0A4D7" w:rsidR="00366640" w:rsidRDefault="0015694C">
            <w:pPr>
              <w:pStyle w:val="TableRowCentered"/>
              <w:jc w:val="left"/>
              <w:rPr>
                <w:sz w:val="22"/>
              </w:rPr>
            </w:pPr>
            <w:r>
              <w:rPr>
                <w:sz w:val="22"/>
              </w:rPr>
              <w:t>3,4</w:t>
            </w:r>
          </w:p>
        </w:tc>
      </w:tr>
      <w:tr w:rsidR="0015694C" w14:paraId="1FCAFAE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2CADA" w14:textId="4B6A1AA0" w:rsidR="0015694C" w:rsidRDefault="0015694C" w:rsidP="007E500E">
            <w:pPr>
              <w:pStyle w:val="TableRow"/>
              <w:ind w:left="0"/>
              <w:rPr>
                <w:sz w:val="22"/>
              </w:rPr>
            </w:pPr>
            <w:r>
              <w:rPr>
                <w:sz w:val="22"/>
              </w:rPr>
              <w:lastRenderedPageBreak/>
              <w:t xml:space="preserve">CPD for new members of staff on the mental health and wellbeing pathway at Wheelock (Treetops)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D7E4C" w14:textId="29DAF468" w:rsidR="0015694C" w:rsidRDefault="0015694C" w:rsidP="00366640">
            <w:pPr>
              <w:pStyle w:val="TableRowCentered"/>
              <w:ind w:left="0"/>
              <w:jc w:val="left"/>
              <w:rPr>
                <w:sz w:val="22"/>
              </w:rPr>
            </w:pPr>
            <w:r>
              <w:rPr>
                <w:sz w:val="22"/>
              </w:rPr>
              <w:t xml:space="preserve">Progressively planned 6-week units to support children with their mental health and wellbeing. </w:t>
            </w:r>
          </w:p>
          <w:p w14:paraId="5BC0CD97" w14:textId="77777777" w:rsidR="0015694C" w:rsidRDefault="0015694C" w:rsidP="00366640">
            <w:pPr>
              <w:pStyle w:val="TableRowCentered"/>
              <w:ind w:left="0"/>
              <w:jc w:val="left"/>
              <w:rPr>
                <w:sz w:val="22"/>
              </w:rPr>
            </w:pPr>
            <w:r>
              <w:rPr>
                <w:sz w:val="22"/>
              </w:rPr>
              <w:t>Approved by OFSTED</w:t>
            </w:r>
          </w:p>
          <w:p w14:paraId="2C6C2AF3" w14:textId="77777777" w:rsidR="00EE0047" w:rsidRDefault="001C5605" w:rsidP="00366640">
            <w:pPr>
              <w:pStyle w:val="TableRowCentered"/>
              <w:ind w:left="0"/>
              <w:jc w:val="left"/>
              <w:rPr>
                <w:sz w:val="22"/>
              </w:rPr>
            </w:pPr>
            <w:hyperlink r:id="rId14" w:history="1">
              <w:r w:rsidR="00EE0047" w:rsidRPr="00EE0047">
                <w:rPr>
                  <w:rStyle w:val="Hyperlink"/>
                  <w:sz w:val="22"/>
                </w:rPr>
                <w:t>UK Trauma Council</w:t>
              </w:r>
            </w:hyperlink>
          </w:p>
          <w:p w14:paraId="2FFCD32E" w14:textId="09D71C94" w:rsidR="00EE0047" w:rsidRDefault="001C5605" w:rsidP="00366640">
            <w:pPr>
              <w:pStyle w:val="TableRowCentered"/>
              <w:ind w:left="0"/>
              <w:jc w:val="left"/>
              <w:rPr>
                <w:sz w:val="22"/>
              </w:rPr>
            </w:pPr>
            <w:hyperlink r:id="rId15" w:history="1">
              <w:proofErr w:type="spellStart"/>
              <w:r w:rsidR="00EE0047" w:rsidRPr="00EE0047">
                <w:rPr>
                  <w:rStyle w:val="Hyperlink"/>
                  <w:sz w:val="22"/>
                </w:rPr>
                <w:t>Visyon</w:t>
              </w:r>
              <w:proofErr w:type="spellEnd"/>
              <w:r w:rsidR="00EE0047" w:rsidRPr="00EE0047">
                <w:rPr>
                  <w:rStyle w:val="Hyperlink"/>
                  <w:sz w:val="22"/>
                </w:rPr>
                <w:t xml:space="preserve"> | Empowering Young People</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E5837" w14:textId="31E0AB94" w:rsidR="0015694C" w:rsidRDefault="0015694C" w:rsidP="0015694C">
            <w:pPr>
              <w:pStyle w:val="TableRowCentered"/>
              <w:ind w:left="0"/>
              <w:jc w:val="left"/>
              <w:rPr>
                <w:sz w:val="22"/>
              </w:rPr>
            </w:pPr>
            <w:r>
              <w:rPr>
                <w:sz w:val="22"/>
              </w:rPr>
              <w:t>1</w:t>
            </w:r>
          </w:p>
        </w:tc>
      </w:tr>
      <w:tr w:rsidR="0015694C" w14:paraId="2628556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1F01C" w14:textId="41274F09" w:rsidR="0015694C" w:rsidRDefault="0015694C" w:rsidP="007E500E">
            <w:pPr>
              <w:pStyle w:val="TableRow"/>
              <w:ind w:left="0"/>
              <w:rPr>
                <w:sz w:val="22"/>
              </w:rPr>
            </w:pPr>
            <w:r>
              <w:rPr>
                <w:sz w:val="22"/>
              </w:rPr>
              <w:t xml:space="preserve">My Happy Mind CPD for all staff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9643B" w14:textId="77777777" w:rsidR="0015694C" w:rsidRDefault="0015694C" w:rsidP="00366640">
            <w:pPr>
              <w:pStyle w:val="TableRowCentered"/>
              <w:ind w:left="0"/>
              <w:jc w:val="left"/>
              <w:rPr>
                <w:sz w:val="22"/>
              </w:rPr>
            </w:pPr>
            <w:r>
              <w:rPr>
                <w:sz w:val="22"/>
              </w:rPr>
              <w:t xml:space="preserve">NHS funded programme to support children’s mental health and wellbeing. Combines the latest research to help develop life long habits. </w:t>
            </w:r>
          </w:p>
          <w:p w14:paraId="58B54BAB" w14:textId="0D97240D" w:rsidR="00EE0047" w:rsidRDefault="001C5605" w:rsidP="00366640">
            <w:pPr>
              <w:pStyle w:val="TableRowCentered"/>
              <w:ind w:left="0"/>
              <w:jc w:val="left"/>
              <w:rPr>
                <w:sz w:val="22"/>
              </w:rPr>
            </w:pPr>
            <w:hyperlink r:id="rId16" w:history="1">
              <w:r w:rsidR="00EE0047" w:rsidRPr="00EE0047">
                <w:rPr>
                  <w:rStyle w:val="Hyperlink"/>
                  <w:sz w:val="22"/>
                </w:rPr>
                <w:t xml:space="preserve">Home - </w:t>
              </w:r>
              <w:proofErr w:type="spellStart"/>
              <w:r w:rsidR="00EE0047" w:rsidRPr="00EE0047">
                <w:rPr>
                  <w:rStyle w:val="Hyperlink"/>
                  <w:sz w:val="22"/>
                </w:rPr>
                <w:t>myHappymind</w:t>
              </w:r>
              <w:proofErr w:type="spellEnd"/>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4D5BC" w14:textId="3835ACA6" w:rsidR="0015694C" w:rsidRDefault="0015694C" w:rsidP="0015694C">
            <w:pPr>
              <w:pStyle w:val="TableRowCentered"/>
              <w:ind w:left="0"/>
              <w:jc w:val="left"/>
              <w:rPr>
                <w:sz w:val="22"/>
              </w:rPr>
            </w:pPr>
            <w:r>
              <w:rPr>
                <w:sz w:val="22"/>
              </w:rPr>
              <w:t>1</w:t>
            </w:r>
          </w:p>
        </w:tc>
      </w:tr>
      <w:tr w:rsidR="0090159B" w14:paraId="387BBBD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6B0D5" w14:textId="7F43BA1C" w:rsidR="0090159B" w:rsidRDefault="0090159B" w:rsidP="007E500E">
            <w:pPr>
              <w:pStyle w:val="TableRow"/>
              <w:ind w:left="0"/>
              <w:rPr>
                <w:sz w:val="22"/>
              </w:rPr>
            </w:pPr>
            <w:r>
              <w:rPr>
                <w:sz w:val="22"/>
              </w:rPr>
              <w:t xml:space="preserve">Purchase of spelling scheme and resources. Relevant CPD for teacher/teaching assistants delivering the programme.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7A8F0" w14:textId="77777777" w:rsidR="0090159B" w:rsidRDefault="0090159B" w:rsidP="00366640">
            <w:pPr>
              <w:pStyle w:val="TableRowCentered"/>
              <w:ind w:left="0"/>
              <w:jc w:val="left"/>
              <w:rPr>
                <w:sz w:val="22"/>
              </w:rPr>
            </w:pPr>
            <w:r>
              <w:rPr>
                <w:sz w:val="22"/>
              </w:rPr>
              <w:t>EEF Literacy guidance recommends:</w:t>
            </w:r>
          </w:p>
          <w:p w14:paraId="60FB3D68" w14:textId="77777777" w:rsidR="0090159B" w:rsidRDefault="0090159B" w:rsidP="00366640">
            <w:pPr>
              <w:pStyle w:val="TableRowCentered"/>
              <w:ind w:left="0"/>
              <w:jc w:val="left"/>
              <w:rPr>
                <w:sz w:val="22"/>
              </w:rPr>
            </w:pPr>
            <w:r>
              <w:rPr>
                <w:sz w:val="22"/>
              </w:rPr>
              <w:t>Explicitly taught spellings and provide pupils with extensive opportunities</w:t>
            </w:r>
            <w:r w:rsidR="008D6E71">
              <w:rPr>
                <w:sz w:val="22"/>
              </w:rPr>
              <w:t xml:space="preserve"> to </w:t>
            </w:r>
            <w:r w:rsidR="00B54683">
              <w:rPr>
                <w:sz w:val="22"/>
              </w:rPr>
              <w:t xml:space="preserve">practice them. </w:t>
            </w:r>
            <w:r>
              <w:rPr>
                <w:sz w:val="22"/>
              </w:rPr>
              <w:t xml:space="preserve"> </w:t>
            </w:r>
          </w:p>
          <w:p w14:paraId="01AAB3E0" w14:textId="3938EDDF" w:rsidR="00EE0047" w:rsidRDefault="001C5605" w:rsidP="00366640">
            <w:pPr>
              <w:pStyle w:val="TableRowCentered"/>
              <w:ind w:left="0"/>
              <w:jc w:val="left"/>
              <w:rPr>
                <w:sz w:val="22"/>
              </w:rPr>
            </w:pPr>
            <w:hyperlink r:id="rId17" w:history="1">
              <w:r w:rsidR="00EE0047" w:rsidRPr="00EE0047">
                <w:rPr>
                  <w:rStyle w:val="Hyperlink"/>
                  <w:sz w:val="22"/>
                </w:rPr>
                <w:t>Read Write Inc. Spelling - Ruth Miskin Literacy</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33959" w14:textId="482262D0" w:rsidR="0090159B" w:rsidRDefault="00B54683" w:rsidP="0015694C">
            <w:pPr>
              <w:pStyle w:val="TableRowCentered"/>
              <w:ind w:left="0"/>
              <w:jc w:val="left"/>
              <w:rPr>
                <w:sz w:val="22"/>
              </w:rPr>
            </w:pPr>
            <w:r>
              <w:rPr>
                <w:sz w:val="22"/>
              </w:rPr>
              <w:t xml:space="preserve">3,4 </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7A7338C2" w:rsidR="00E66558" w:rsidRDefault="009D71E8">
      <w:r>
        <w:t xml:space="preserve">Budgeted cost: £ </w:t>
      </w:r>
      <w:r w:rsidR="00EE0047">
        <w:t>32,360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2F70F" w14:textId="77777777" w:rsidR="00EE0047" w:rsidRPr="00EE0047" w:rsidRDefault="00EE0047" w:rsidP="00EE0047">
            <w:pPr>
              <w:pStyle w:val="TableRow"/>
              <w:numPr>
                <w:ilvl w:val="0"/>
                <w:numId w:val="1"/>
              </w:numPr>
              <w:rPr>
                <w:sz w:val="22"/>
                <w:szCs w:val="22"/>
              </w:rPr>
            </w:pPr>
            <w:proofErr w:type="spellStart"/>
            <w:r w:rsidRPr="00EE0047">
              <w:rPr>
                <w:sz w:val="22"/>
                <w:szCs w:val="22"/>
              </w:rPr>
              <w:t>Welcomm</w:t>
            </w:r>
            <w:proofErr w:type="spellEnd"/>
            <w:r w:rsidRPr="00EE0047">
              <w:rPr>
                <w:sz w:val="22"/>
                <w:szCs w:val="22"/>
              </w:rPr>
              <w:t xml:space="preserve"> Speech &amp;</w:t>
            </w:r>
          </w:p>
          <w:p w14:paraId="336CB665" w14:textId="77777777" w:rsidR="00EE0047" w:rsidRPr="00EE0047" w:rsidRDefault="00EE0047" w:rsidP="00EE0047">
            <w:pPr>
              <w:pStyle w:val="TableRow"/>
              <w:numPr>
                <w:ilvl w:val="0"/>
                <w:numId w:val="1"/>
              </w:numPr>
              <w:rPr>
                <w:sz w:val="22"/>
                <w:szCs w:val="22"/>
              </w:rPr>
            </w:pPr>
            <w:r w:rsidRPr="00EE0047">
              <w:rPr>
                <w:sz w:val="22"/>
                <w:szCs w:val="22"/>
              </w:rPr>
              <w:t>language screening and</w:t>
            </w:r>
          </w:p>
          <w:p w14:paraId="6C9E0027" w14:textId="77777777" w:rsidR="00EE0047" w:rsidRPr="00EE0047" w:rsidRDefault="00EE0047" w:rsidP="00EE0047">
            <w:pPr>
              <w:pStyle w:val="TableRow"/>
              <w:numPr>
                <w:ilvl w:val="0"/>
                <w:numId w:val="1"/>
              </w:numPr>
              <w:rPr>
                <w:sz w:val="22"/>
                <w:szCs w:val="22"/>
              </w:rPr>
            </w:pPr>
            <w:r w:rsidRPr="00EE0047">
              <w:rPr>
                <w:sz w:val="22"/>
                <w:szCs w:val="22"/>
              </w:rPr>
              <w:t>intervention tool</w:t>
            </w:r>
          </w:p>
          <w:p w14:paraId="2A7D5529" w14:textId="5EDF64F7" w:rsidR="00E66558" w:rsidRDefault="00E66558">
            <w:pPr>
              <w:pStyle w:val="TableRow"/>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57C8DF0E" w:rsidR="00E66558" w:rsidRDefault="00EE0047">
            <w:pPr>
              <w:pStyle w:val="TableRowCentered"/>
              <w:jc w:val="left"/>
              <w:rPr>
                <w:sz w:val="22"/>
              </w:rPr>
            </w:pPr>
            <w:r w:rsidRPr="00EE0047">
              <w:rPr>
                <w:sz w:val="22"/>
              </w:rPr>
              <w:t xml:space="preserve">Delayed language skills lead to under-performance later in life. </w:t>
            </w:r>
            <w:proofErr w:type="spellStart"/>
            <w:r w:rsidRPr="00EE0047">
              <w:rPr>
                <w:sz w:val="22"/>
              </w:rPr>
              <w:t>WellComm</w:t>
            </w:r>
            <w:proofErr w:type="spellEnd"/>
            <w:r w:rsidRPr="00EE0047">
              <w:rPr>
                <w:sz w:val="22"/>
              </w:rPr>
              <w:t xml:space="preserve"> helps you to identify pre-school and primary school children who are experiencing barriers to speech and language development so that you can support them early in their education journey.</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7D6F0158" w:rsidR="00E66558" w:rsidRDefault="0090528A">
            <w:pPr>
              <w:pStyle w:val="TableRowCentered"/>
              <w:jc w:val="left"/>
              <w:rPr>
                <w:sz w:val="22"/>
              </w:rPr>
            </w:pPr>
            <w:r>
              <w:rPr>
                <w:sz w:val="22"/>
              </w:rPr>
              <w:t>4</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BD19C" w14:textId="77777777" w:rsidR="00EE0047" w:rsidRPr="00EE0047" w:rsidRDefault="00EE0047" w:rsidP="00EE0047">
            <w:pPr>
              <w:pStyle w:val="TableRow"/>
              <w:numPr>
                <w:ilvl w:val="0"/>
                <w:numId w:val="1"/>
              </w:numPr>
              <w:rPr>
                <w:iCs/>
                <w:sz w:val="22"/>
              </w:rPr>
            </w:pPr>
            <w:r w:rsidRPr="00EE0047">
              <w:rPr>
                <w:iCs/>
                <w:sz w:val="22"/>
              </w:rPr>
              <w:t>Accelerated reader</w:t>
            </w:r>
          </w:p>
          <w:p w14:paraId="4A05251D" w14:textId="77777777" w:rsidR="00EE0047" w:rsidRPr="00EE0047" w:rsidRDefault="00EE0047" w:rsidP="00EE0047">
            <w:pPr>
              <w:pStyle w:val="TableRow"/>
              <w:numPr>
                <w:ilvl w:val="0"/>
                <w:numId w:val="1"/>
              </w:numPr>
              <w:rPr>
                <w:iCs/>
                <w:sz w:val="22"/>
              </w:rPr>
            </w:pPr>
            <w:r w:rsidRPr="00EE0047">
              <w:rPr>
                <w:iCs/>
                <w:sz w:val="22"/>
              </w:rPr>
              <w:t>programme (continued</w:t>
            </w:r>
          </w:p>
          <w:p w14:paraId="426DA266" w14:textId="77777777" w:rsidR="00EE0047" w:rsidRPr="00EE0047" w:rsidRDefault="00EE0047" w:rsidP="00EE0047">
            <w:pPr>
              <w:pStyle w:val="TableRow"/>
              <w:numPr>
                <w:ilvl w:val="0"/>
                <w:numId w:val="1"/>
              </w:numPr>
              <w:rPr>
                <w:iCs/>
                <w:sz w:val="22"/>
              </w:rPr>
            </w:pPr>
            <w:r w:rsidRPr="00EE0047">
              <w:rPr>
                <w:iCs/>
                <w:sz w:val="22"/>
              </w:rPr>
              <w:t>provision from previous</w:t>
            </w:r>
          </w:p>
          <w:p w14:paraId="02FC0D3B" w14:textId="77777777" w:rsidR="00EE0047" w:rsidRPr="00EE0047" w:rsidRDefault="00EE0047" w:rsidP="00EE0047">
            <w:pPr>
              <w:pStyle w:val="TableRow"/>
              <w:numPr>
                <w:ilvl w:val="0"/>
                <w:numId w:val="1"/>
              </w:numPr>
              <w:rPr>
                <w:iCs/>
                <w:sz w:val="22"/>
              </w:rPr>
            </w:pPr>
            <w:r w:rsidRPr="00EE0047">
              <w:rPr>
                <w:iCs/>
                <w:sz w:val="22"/>
              </w:rPr>
              <w:t>year as proved</w:t>
            </w:r>
          </w:p>
          <w:p w14:paraId="1A9452AC" w14:textId="77777777" w:rsidR="00EE0047" w:rsidRPr="00EE0047" w:rsidRDefault="00EE0047" w:rsidP="00EE0047">
            <w:pPr>
              <w:pStyle w:val="TableRow"/>
              <w:numPr>
                <w:ilvl w:val="0"/>
                <w:numId w:val="1"/>
              </w:numPr>
              <w:rPr>
                <w:iCs/>
                <w:sz w:val="22"/>
              </w:rPr>
            </w:pPr>
            <w:r w:rsidRPr="00EE0047">
              <w:rPr>
                <w:iCs/>
                <w:sz w:val="22"/>
              </w:rPr>
              <w:t>successful)</w:t>
            </w:r>
          </w:p>
          <w:p w14:paraId="2A7D552D" w14:textId="77777777" w:rsidR="00E66558" w:rsidRDefault="00E66558">
            <w:pPr>
              <w:pStyle w:val="TableRow"/>
              <w:rPr>
                <w:i/>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49D335CD" w:rsidR="00E66558" w:rsidRDefault="00EE0047">
            <w:pPr>
              <w:pStyle w:val="TableRowCentered"/>
              <w:jc w:val="left"/>
              <w:rPr>
                <w:sz w:val="22"/>
              </w:rPr>
            </w:pPr>
            <w:r w:rsidRPr="00EE0047">
              <w:rPr>
                <w:sz w:val="22"/>
              </w:rPr>
              <w:t>Programme is widely used with EEF recommendation. Assessment data gives ZPD scores that can be used to track progress. Investment was in a previous year but children are now accessing a wider range of text which need to be purchased. Further investment in staff CPD and supporting children with their reading and comprehension development.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4D0EB175" w:rsidR="00E66558" w:rsidRDefault="0090528A">
            <w:pPr>
              <w:pStyle w:val="TableRowCentered"/>
              <w:jc w:val="left"/>
              <w:rPr>
                <w:sz w:val="22"/>
              </w:rPr>
            </w:pPr>
            <w:r>
              <w:rPr>
                <w:sz w:val="22"/>
              </w:rPr>
              <w:t>3,4</w:t>
            </w:r>
          </w:p>
        </w:tc>
      </w:tr>
      <w:tr w:rsidR="00EE0047" w14:paraId="56B8CC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84AB8" w14:textId="77777777" w:rsidR="00EE0047" w:rsidRPr="00EE0047" w:rsidRDefault="00EE0047" w:rsidP="00EE0047">
            <w:pPr>
              <w:pStyle w:val="TableRow"/>
              <w:numPr>
                <w:ilvl w:val="0"/>
                <w:numId w:val="1"/>
              </w:numPr>
              <w:rPr>
                <w:iCs/>
                <w:sz w:val="22"/>
              </w:rPr>
            </w:pPr>
            <w:r w:rsidRPr="00EE0047">
              <w:rPr>
                <w:iCs/>
                <w:sz w:val="22"/>
              </w:rPr>
              <w:t>Social and emotional</w:t>
            </w:r>
          </w:p>
          <w:p w14:paraId="5A174384" w14:textId="77777777" w:rsidR="00EE0047" w:rsidRPr="00EE0047" w:rsidRDefault="00EE0047" w:rsidP="00EE0047">
            <w:pPr>
              <w:pStyle w:val="TableRow"/>
              <w:numPr>
                <w:ilvl w:val="0"/>
                <w:numId w:val="1"/>
              </w:numPr>
              <w:rPr>
                <w:iCs/>
                <w:sz w:val="22"/>
              </w:rPr>
            </w:pPr>
            <w:r w:rsidRPr="00EE0047">
              <w:rPr>
                <w:iCs/>
                <w:sz w:val="22"/>
              </w:rPr>
              <w:t>learning interventions</w:t>
            </w:r>
          </w:p>
          <w:p w14:paraId="643BA289" w14:textId="77777777" w:rsidR="00EE0047" w:rsidRPr="00EE0047" w:rsidRDefault="00EE0047" w:rsidP="00EE0047">
            <w:pPr>
              <w:pStyle w:val="TableRow"/>
              <w:numPr>
                <w:ilvl w:val="0"/>
                <w:numId w:val="1"/>
              </w:numPr>
              <w:rPr>
                <w:iCs/>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73D1B" w14:textId="6F663A1F" w:rsidR="00EE0047" w:rsidRPr="00EE0047" w:rsidRDefault="00EE0047">
            <w:pPr>
              <w:pStyle w:val="TableRowCentered"/>
              <w:jc w:val="left"/>
              <w:rPr>
                <w:sz w:val="22"/>
              </w:rPr>
            </w:pPr>
            <w:r w:rsidRPr="00EE0047">
              <w:rPr>
                <w:sz w:val="22"/>
              </w:rPr>
              <w:t>Bespoke interventions for children: • Acorns • Treetops SEMH provision • ELSA • Preparing for Adulthood 1,2,5</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01EC3" w14:textId="47BABABB" w:rsidR="00EE0047" w:rsidRDefault="0090528A">
            <w:pPr>
              <w:pStyle w:val="TableRowCentered"/>
              <w:jc w:val="left"/>
              <w:rPr>
                <w:sz w:val="22"/>
              </w:rPr>
            </w:pPr>
            <w:r>
              <w:rPr>
                <w:sz w:val="22"/>
              </w:rPr>
              <w:t>1</w:t>
            </w:r>
          </w:p>
        </w:tc>
      </w:tr>
      <w:tr w:rsidR="00EE0047" w14:paraId="5DF9897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244C4" w14:textId="3CCD2ECD" w:rsidR="00EE0047" w:rsidRPr="00EE0047" w:rsidRDefault="00EE0047" w:rsidP="00EE0047">
            <w:pPr>
              <w:pStyle w:val="TableRow"/>
              <w:numPr>
                <w:ilvl w:val="0"/>
                <w:numId w:val="1"/>
              </w:numPr>
              <w:rPr>
                <w:iCs/>
                <w:sz w:val="22"/>
              </w:rPr>
            </w:pPr>
            <w:r w:rsidRPr="00EE0047">
              <w:rPr>
                <w:iCs/>
                <w:sz w:val="22"/>
              </w:rPr>
              <w:lastRenderedPageBreak/>
              <w:t>Get Write intervention – Ruth Miskin resources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4F129" w14:textId="77F91992" w:rsidR="00EE0047" w:rsidRPr="00EE0047" w:rsidRDefault="00EE0047">
            <w:pPr>
              <w:pStyle w:val="TableRowCentered"/>
              <w:jc w:val="left"/>
              <w:rPr>
                <w:sz w:val="22"/>
              </w:rPr>
            </w:pPr>
            <w:r w:rsidRPr="00EE0047">
              <w:rPr>
                <w:sz w:val="22"/>
              </w:rPr>
              <w:t>Supports children with language barriers in KS1 to develop basic sentence structure.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4A98E" w14:textId="1A4E272C" w:rsidR="00EE0047" w:rsidRDefault="0090528A">
            <w:pPr>
              <w:pStyle w:val="TableRowCentered"/>
              <w:jc w:val="left"/>
              <w:rPr>
                <w:sz w:val="22"/>
              </w:rPr>
            </w:pPr>
            <w:r>
              <w:rPr>
                <w:sz w:val="22"/>
              </w:rPr>
              <w:t>3</w:t>
            </w:r>
          </w:p>
        </w:tc>
      </w:tr>
      <w:tr w:rsidR="00EE0047" w14:paraId="63C5E64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542EB" w14:textId="77777777" w:rsidR="00EE0047" w:rsidRPr="00EE0047" w:rsidRDefault="00EE0047" w:rsidP="00EE0047">
            <w:pPr>
              <w:pStyle w:val="TableRow"/>
              <w:numPr>
                <w:ilvl w:val="0"/>
                <w:numId w:val="1"/>
              </w:numPr>
              <w:rPr>
                <w:iCs/>
                <w:sz w:val="22"/>
              </w:rPr>
            </w:pPr>
            <w:r w:rsidRPr="00EE0047">
              <w:rPr>
                <w:iCs/>
                <w:sz w:val="22"/>
              </w:rPr>
              <w:t>Mastering Number</w:t>
            </w:r>
          </w:p>
          <w:p w14:paraId="63C50032" w14:textId="77777777" w:rsidR="00EE0047" w:rsidRPr="00EE0047" w:rsidRDefault="00EE0047" w:rsidP="00EE0047">
            <w:pPr>
              <w:pStyle w:val="TableRow"/>
              <w:numPr>
                <w:ilvl w:val="0"/>
                <w:numId w:val="1"/>
              </w:numPr>
              <w:rPr>
                <w:iCs/>
                <w:sz w:val="22"/>
              </w:rPr>
            </w:pPr>
            <w:r w:rsidRPr="00EE0047">
              <w:rPr>
                <w:iCs/>
                <w:sz w:val="22"/>
              </w:rPr>
              <w:t>maths programme</w:t>
            </w:r>
          </w:p>
          <w:p w14:paraId="5E310588" w14:textId="77777777" w:rsidR="00EE0047" w:rsidRPr="00EE0047" w:rsidRDefault="00EE0047" w:rsidP="00EE0047">
            <w:pPr>
              <w:pStyle w:val="TableRow"/>
              <w:numPr>
                <w:ilvl w:val="0"/>
                <w:numId w:val="1"/>
              </w:numPr>
              <w:rPr>
                <w:iCs/>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E25A6" w14:textId="06684696" w:rsidR="00EE0047" w:rsidRPr="00EE0047" w:rsidRDefault="00EE0047">
            <w:pPr>
              <w:pStyle w:val="TableRowCentered"/>
              <w:jc w:val="left"/>
              <w:rPr>
                <w:sz w:val="22"/>
              </w:rPr>
            </w:pPr>
            <w:r w:rsidRPr="00EE0047">
              <w:rPr>
                <w:sz w:val="22"/>
              </w:rPr>
              <w:t>Taught alongside maths lessons in KS1 and as an intervention in KS2 to develop children’s early number skills and develop number fluency.</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712B8" w14:textId="0933668B" w:rsidR="00EE0047" w:rsidRDefault="0090528A">
            <w:pPr>
              <w:pStyle w:val="TableRowCentered"/>
              <w:jc w:val="left"/>
              <w:rPr>
                <w:sz w:val="22"/>
              </w:rPr>
            </w:pPr>
            <w:r>
              <w:rPr>
                <w:sz w:val="22"/>
              </w:rPr>
              <w:t>3,4</w:t>
            </w:r>
          </w:p>
        </w:tc>
      </w:tr>
      <w:tr w:rsidR="00EE0047" w14:paraId="40AD056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10CCE" w14:textId="77777777" w:rsidR="00EE0047" w:rsidRPr="00EE0047" w:rsidRDefault="00EE0047" w:rsidP="00EE0047">
            <w:pPr>
              <w:pStyle w:val="TableRow"/>
              <w:numPr>
                <w:ilvl w:val="0"/>
                <w:numId w:val="1"/>
              </w:numPr>
              <w:rPr>
                <w:iCs/>
                <w:sz w:val="22"/>
              </w:rPr>
            </w:pPr>
            <w:r w:rsidRPr="00EE0047">
              <w:rPr>
                <w:iCs/>
                <w:sz w:val="22"/>
              </w:rPr>
              <w:t>Increase technology</w:t>
            </w:r>
          </w:p>
          <w:p w14:paraId="4D850371" w14:textId="77777777" w:rsidR="00EE0047" w:rsidRPr="00EE0047" w:rsidRDefault="00EE0047" w:rsidP="00EE0047">
            <w:pPr>
              <w:pStyle w:val="TableRow"/>
              <w:numPr>
                <w:ilvl w:val="0"/>
                <w:numId w:val="1"/>
              </w:numPr>
              <w:rPr>
                <w:iCs/>
                <w:sz w:val="22"/>
              </w:rPr>
            </w:pPr>
            <w:r w:rsidRPr="00EE0047">
              <w:rPr>
                <w:iCs/>
                <w:sz w:val="22"/>
              </w:rPr>
              <w:t>available for individual</w:t>
            </w:r>
          </w:p>
          <w:p w14:paraId="02E1E045" w14:textId="77777777" w:rsidR="00EE0047" w:rsidRPr="00EE0047" w:rsidRDefault="00EE0047" w:rsidP="00EE0047">
            <w:pPr>
              <w:pStyle w:val="TableRow"/>
              <w:numPr>
                <w:ilvl w:val="0"/>
                <w:numId w:val="1"/>
              </w:numPr>
              <w:rPr>
                <w:iCs/>
                <w:sz w:val="22"/>
              </w:rPr>
            </w:pPr>
            <w:r w:rsidRPr="00EE0047">
              <w:rPr>
                <w:iCs/>
                <w:sz w:val="22"/>
              </w:rPr>
              <w:t>independent</w:t>
            </w:r>
          </w:p>
          <w:p w14:paraId="2E655EDB" w14:textId="77777777" w:rsidR="00EE0047" w:rsidRPr="00EE0047" w:rsidRDefault="00EE0047" w:rsidP="00EE0047">
            <w:pPr>
              <w:pStyle w:val="TableRow"/>
              <w:numPr>
                <w:ilvl w:val="0"/>
                <w:numId w:val="1"/>
              </w:numPr>
              <w:rPr>
                <w:iCs/>
                <w:sz w:val="22"/>
              </w:rPr>
            </w:pPr>
            <w:r w:rsidRPr="00EE0047">
              <w:rPr>
                <w:iCs/>
                <w:sz w:val="22"/>
              </w:rPr>
              <w:t>interventions and</w:t>
            </w:r>
          </w:p>
          <w:p w14:paraId="01F4BC59" w14:textId="77777777" w:rsidR="00EE0047" w:rsidRPr="00EE0047" w:rsidRDefault="00EE0047" w:rsidP="00EE0047">
            <w:pPr>
              <w:pStyle w:val="TableRow"/>
              <w:numPr>
                <w:ilvl w:val="0"/>
                <w:numId w:val="1"/>
              </w:numPr>
              <w:rPr>
                <w:iCs/>
                <w:sz w:val="22"/>
              </w:rPr>
            </w:pPr>
            <w:r w:rsidRPr="00EE0047">
              <w:rPr>
                <w:iCs/>
                <w:sz w:val="22"/>
              </w:rPr>
              <w:t>scaffolding</w:t>
            </w:r>
          </w:p>
          <w:p w14:paraId="24EA6312" w14:textId="77777777" w:rsidR="00EE0047" w:rsidRPr="00EE0047" w:rsidRDefault="00EE0047" w:rsidP="00EE0047">
            <w:pPr>
              <w:pStyle w:val="TableRow"/>
              <w:numPr>
                <w:ilvl w:val="0"/>
                <w:numId w:val="1"/>
              </w:numPr>
              <w:rPr>
                <w:iCs/>
                <w:sz w:val="22"/>
              </w:rPr>
            </w:pPr>
            <w:r w:rsidRPr="00EE0047">
              <w:rPr>
                <w:iCs/>
                <w:sz w:val="22"/>
              </w:rPr>
              <w:t>opportunities</w:t>
            </w:r>
          </w:p>
          <w:p w14:paraId="0CC1B61A" w14:textId="77777777" w:rsidR="00EE0047" w:rsidRPr="00EE0047" w:rsidRDefault="00EE0047" w:rsidP="00EE0047">
            <w:pPr>
              <w:pStyle w:val="TableRow"/>
              <w:numPr>
                <w:ilvl w:val="0"/>
                <w:numId w:val="1"/>
              </w:numPr>
              <w:rPr>
                <w:iCs/>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3A9CE" w14:textId="69659A1C" w:rsidR="00EE0047" w:rsidRPr="00EE0047" w:rsidRDefault="00EE0047">
            <w:pPr>
              <w:pStyle w:val="TableRowCentered"/>
              <w:jc w:val="left"/>
              <w:rPr>
                <w:sz w:val="22"/>
              </w:rPr>
            </w:pPr>
            <w:r w:rsidRPr="00EE0047">
              <w:rPr>
                <w:sz w:val="22"/>
              </w:rPr>
              <w:t>Technology is one of the recommended strategies listed in the EEF 5 a day.</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6440A" w14:textId="77777777" w:rsidR="00EE0047" w:rsidRDefault="00EE0047">
            <w:pPr>
              <w:pStyle w:val="TableRowCentered"/>
              <w:jc w:val="left"/>
              <w:rPr>
                <w:sz w:val="22"/>
              </w:rPr>
            </w:pPr>
          </w:p>
        </w:tc>
      </w:tr>
      <w:tr w:rsidR="00EE0047" w14:paraId="4FD1F28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E18DE" w14:textId="6C4BDE91" w:rsidR="00EE0047" w:rsidRPr="00EE0047" w:rsidRDefault="00EE0047" w:rsidP="00EE0047">
            <w:pPr>
              <w:pStyle w:val="TableRow"/>
              <w:numPr>
                <w:ilvl w:val="0"/>
                <w:numId w:val="1"/>
              </w:numPr>
              <w:rPr>
                <w:iCs/>
                <w:sz w:val="22"/>
              </w:rPr>
            </w:pPr>
            <w:r>
              <w:rPr>
                <w:iCs/>
                <w:sz w:val="22"/>
              </w:rPr>
              <w:t xml:space="preserve">Get Writing tailored support for children not achieving the expected standard in writing.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83C64" w14:textId="77777777" w:rsidR="00EE0047" w:rsidRDefault="00EE0047">
            <w:pPr>
              <w:pStyle w:val="TableRowCentered"/>
              <w:jc w:val="left"/>
              <w:rPr>
                <w:sz w:val="22"/>
              </w:rPr>
            </w:pPr>
            <w:r>
              <w:rPr>
                <w:sz w:val="22"/>
              </w:rPr>
              <w:t xml:space="preserve">Taught in place of Read to Write lessons to target children with significant gaps in writing. </w:t>
            </w:r>
          </w:p>
          <w:p w14:paraId="767CBEE2" w14:textId="663C2171" w:rsidR="00EE0047" w:rsidRPr="00EE0047" w:rsidRDefault="00EE0047">
            <w:pPr>
              <w:pStyle w:val="TableRowCentered"/>
              <w:jc w:val="left"/>
              <w:rPr>
                <w:sz w:val="22"/>
              </w:rPr>
            </w:pPr>
            <w:r>
              <w:rPr>
                <w:sz w:val="22"/>
              </w:rPr>
              <w:t xml:space="preserve">Build basic skills for writing.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3D3D2" w14:textId="39C1A268" w:rsidR="00EE0047" w:rsidRDefault="0090528A">
            <w:pPr>
              <w:pStyle w:val="TableRowCentered"/>
              <w:jc w:val="left"/>
              <w:rPr>
                <w:sz w:val="22"/>
              </w:rPr>
            </w:pPr>
            <w:r>
              <w:rPr>
                <w:sz w:val="22"/>
              </w:rPr>
              <w:t>3,4</w:t>
            </w:r>
          </w:p>
        </w:tc>
      </w:tr>
      <w:tr w:rsidR="00EE0047" w14:paraId="21D9A06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9CE50" w14:textId="43EE78A6" w:rsidR="00EE0047" w:rsidRDefault="00EE0047" w:rsidP="00EE0047">
            <w:pPr>
              <w:pStyle w:val="TableRow"/>
              <w:numPr>
                <w:ilvl w:val="0"/>
                <w:numId w:val="1"/>
              </w:numPr>
              <w:rPr>
                <w:iCs/>
                <w:sz w:val="22"/>
              </w:rPr>
            </w:pPr>
            <w:r>
              <w:rPr>
                <w:iCs/>
                <w:sz w:val="22"/>
              </w:rPr>
              <w:t xml:space="preserve">Fine motor interventions across the school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E4252" w14:textId="77777777" w:rsidR="00EE0047" w:rsidRDefault="00EE0047">
            <w:pPr>
              <w:pStyle w:val="TableRowCentered"/>
              <w:jc w:val="left"/>
              <w:rPr>
                <w:sz w:val="22"/>
              </w:rPr>
            </w:pPr>
            <w:r>
              <w:rPr>
                <w:sz w:val="22"/>
              </w:rPr>
              <w:t xml:space="preserve">Target children who have difficult with their fine motor development. </w:t>
            </w:r>
          </w:p>
          <w:p w14:paraId="7FDC937F" w14:textId="79909DFB" w:rsidR="00FB762A" w:rsidRDefault="00FB762A">
            <w:pPr>
              <w:pStyle w:val="TableRowCentered"/>
              <w:jc w:val="left"/>
              <w:rPr>
                <w:sz w:val="22"/>
              </w:rPr>
            </w:pPr>
            <w:r>
              <w:rPr>
                <w:sz w:val="22"/>
              </w:rPr>
              <w:t xml:space="preserve">Runs as extra sessions to their handwriting and spelling lessons.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3776E" w14:textId="222A7043" w:rsidR="00EE0047" w:rsidRDefault="0090528A">
            <w:pPr>
              <w:pStyle w:val="TableRowCentered"/>
              <w:jc w:val="left"/>
              <w:rPr>
                <w:sz w:val="22"/>
              </w:rPr>
            </w:pPr>
            <w:r>
              <w:rPr>
                <w:sz w:val="22"/>
              </w:rPr>
              <w:t xml:space="preserve">1,3,4 </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0A31DFDF" w:rsidR="00E66558" w:rsidRDefault="009D71E8">
      <w:pPr>
        <w:spacing w:before="240" w:after="120"/>
      </w:pPr>
      <w:r>
        <w:t>Budgeted cost: £</w:t>
      </w:r>
      <w:r w:rsidR="00FB762A">
        <w:t>26,000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55EEDC16" w:rsidR="00E66558" w:rsidRDefault="00FB762A">
            <w:pPr>
              <w:pStyle w:val="TableRow"/>
            </w:pPr>
            <w:r w:rsidRPr="00FB762A">
              <w:t>SEMH interventions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73380CC8" w:rsidR="00E66558" w:rsidRDefault="00FB762A">
            <w:pPr>
              <w:pStyle w:val="TableRowCentered"/>
              <w:jc w:val="left"/>
              <w:rPr>
                <w:sz w:val="22"/>
              </w:rPr>
            </w:pPr>
            <w:r w:rsidRPr="00FB762A">
              <w:rPr>
                <w:sz w:val="22"/>
              </w:rPr>
              <w:t>Bespoke interventions for children: · Acorns · Treetops SEMH provision · ELSA · Preparing for Adulthood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16C7F556" w:rsidR="00E66558" w:rsidRDefault="0090528A">
            <w:pPr>
              <w:pStyle w:val="TableRowCentered"/>
              <w:jc w:val="left"/>
              <w:rPr>
                <w:sz w:val="22"/>
              </w:rPr>
            </w:pPr>
            <w:r>
              <w:rPr>
                <w:sz w:val="22"/>
              </w:rPr>
              <w:t>1</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10019" w14:textId="77777777" w:rsidR="00FB762A" w:rsidRPr="00FB762A" w:rsidRDefault="00FB762A" w:rsidP="00FB762A">
            <w:pPr>
              <w:pStyle w:val="TableRow"/>
              <w:numPr>
                <w:ilvl w:val="0"/>
                <w:numId w:val="1"/>
              </w:numPr>
              <w:rPr>
                <w:iCs/>
                <w:sz w:val="22"/>
              </w:rPr>
            </w:pPr>
            <w:r w:rsidRPr="00FB762A">
              <w:rPr>
                <w:iCs/>
                <w:sz w:val="22"/>
              </w:rPr>
              <w:t>Increase staff presence</w:t>
            </w:r>
          </w:p>
          <w:p w14:paraId="7B5D7554" w14:textId="77777777" w:rsidR="00FB762A" w:rsidRPr="00FB762A" w:rsidRDefault="00FB762A" w:rsidP="00FB762A">
            <w:pPr>
              <w:pStyle w:val="TableRow"/>
              <w:numPr>
                <w:ilvl w:val="0"/>
                <w:numId w:val="1"/>
              </w:numPr>
              <w:rPr>
                <w:iCs/>
                <w:sz w:val="22"/>
              </w:rPr>
            </w:pPr>
            <w:r w:rsidRPr="00FB762A">
              <w:rPr>
                <w:iCs/>
                <w:sz w:val="22"/>
              </w:rPr>
              <w:t>and interactions during</w:t>
            </w:r>
          </w:p>
          <w:p w14:paraId="4B6B04D6" w14:textId="77777777" w:rsidR="00FB762A" w:rsidRPr="00FB762A" w:rsidRDefault="00FB762A" w:rsidP="00FB762A">
            <w:pPr>
              <w:pStyle w:val="TableRow"/>
              <w:numPr>
                <w:ilvl w:val="0"/>
                <w:numId w:val="1"/>
              </w:numPr>
              <w:rPr>
                <w:iCs/>
                <w:sz w:val="22"/>
              </w:rPr>
            </w:pPr>
            <w:r w:rsidRPr="00FB762A">
              <w:rPr>
                <w:iCs/>
                <w:sz w:val="22"/>
              </w:rPr>
              <w:t>less structured times.</w:t>
            </w:r>
          </w:p>
          <w:p w14:paraId="63A5602E" w14:textId="77777777" w:rsidR="00FB762A" w:rsidRPr="00FB762A" w:rsidRDefault="00FB762A" w:rsidP="00FB762A">
            <w:pPr>
              <w:pStyle w:val="TableRow"/>
              <w:numPr>
                <w:ilvl w:val="0"/>
                <w:numId w:val="1"/>
              </w:numPr>
              <w:rPr>
                <w:iCs/>
                <w:sz w:val="22"/>
              </w:rPr>
            </w:pPr>
            <w:r w:rsidRPr="00FB762A">
              <w:rPr>
                <w:iCs/>
                <w:sz w:val="22"/>
              </w:rPr>
              <w:t>Staff training in wellbeing,</w:t>
            </w:r>
          </w:p>
          <w:p w14:paraId="5A67A7C4" w14:textId="77777777" w:rsidR="00FB762A" w:rsidRPr="00FB762A" w:rsidRDefault="00FB762A" w:rsidP="00FB762A">
            <w:pPr>
              <w:pStyle w:val="TableRow"/>
              <w:numPr>
                <w:ilvl w:val="0"/>
                <w:numId w:val="1"/>
              </w:numPr>
              <w:rPr>
                <w:iCs/>
                <w:sz w:val="22"/>
              </w:rPr>
            </w:pPr>
            <w:r w:rsidRPr="00FB762A">
              <w:rPr>
                <w:iCs/>
                <w:sz w:val="22"/>
              </w:rPr>
              <w:t>emotion coaching and</w:t>
            </w:r>
          </w:p>
          <w:p w14:paraId="559BE8FD" w14:textId="77777777" w:rsidR="00FB762A" w:rsidRPr="00FB762A" w:rsidRDefault="00FB762A" w:rsidP="00FB762A">
            <w:pPr>
              <w:pStyle w:val="TableRow"/>
              <w:numPr>
                <w:ilvl w:val="0"/>
                <w:numId w:val="1"/>
              </w:numPr>
              <w:rPr>
                <w:iCs/>
                <w:sz w:val="22"/>
              </w:rPr>
            </w:pPr>
            <w:r w:rsidRPr="00FB762A">
              <w:rPr>
                <w:iCs/>
                <w:sz w:val="22"/>
              </w:rPr>
              <w:t>healthy active sessions.</w:t>
            </w:r>
          </w:p>
          <w:p w14:paraId="2A7D553C" w14:textId="77777777" w:rsidR="00E66558" w:rsidRPr="00FB762A" w:rsidRDefault="00E66558" w:rsidP="00FB762A">
            <w:pPr>
              <w:pStyle w:val="TableRow"/>
              <w:ind w:left="0"/>
              <w:rPr>
                <w:iCs/>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379DBA4B" w:rsidR="00E66558" w:rsidRDefault="00FB762A">
            <w:pPr>
              <w:pStyle w:val="TableRowCentered"/>
              <w:jc w:val="left"/>
              <w:rPr>
                <w:sz w:val="22"/>
              </w:rPr>
            </w:pPr>
            <w:r w:rsidRPr="00FB762A">
              <w:rPr>
                <w:sz w:val="22"/>
              </w:rPr>
              <w:t>PE coach available at lunch times to ensure children have access to an increased amount of healthy active sessions. Mental Health Champions available to share activities with children on the field. Training for Midday Assistants to run games and sports during these unstructured times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101BB132" w:rsidR="00E66558" w:rsidRDefault="0090528A">
            <w:pPr>
              <w:pStyle w:val="TableRowCentered"/>
              <w:jc w:val="left"/>
              <w:rPr>
                <w:sz w:val="22"/>
              </w:rPr>
            </w:pPr>
            <w:r>
              <w:rPr>
                <w:sz w:val="22"/>
              </w:rPr>
              <w:t>1</w:t>
            </w:r>
          </w:p>
        </w:tc>
      </w:tr>
      <w:tr w:rsidR="00FB762A" w14:paraId="00DB711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4C653" w14:textId="77777777" w:rsidR="00FB762A" w:rsidRPr="00FB762A" w:rsidRDefault="00FB762A" w:rsidP="00FB762A">
            <w:pPr>
              <w:pStyle w:val="TableRow"/>
              <w:numPr>
                <w:ilvl w:val="0"/>
                <w:numId w:val="1"/>
              </w:numPr>
              <w:rPr>
                <w:iCs/>
                <w:sz w:val="22"/>
              </w:rPr>
            </w:pPr>
            <w:r w:rsidRPr="00FB762A">
              <w:rPr>
                <w:iCs/>
                <w:sz w:val="22"/>
              </w:rPr>
              <w:t>Daily attendance checks</w:t>
            </w:r>
          </w:p>
          <w:p w14:paraId="2A293F09" w14:textId="77777777" w:rsidR="00FB762A" w:rsidRPr="00FB762A" w:rsidRDefault="00FB762A" w:rsidP="00FB762A">
            <w:pPr>
              <w:pStyle w:val="TableRow"/>
              <w:numPr>
                <w:ilvl w:val="0"/>
                <w:numId w:val="1"/>
              </w:numPr>
              <w:rPr>
                <w:iCs/>
                <w:sz w:val="22"/>
              </w:rPr>
            </w:pPr>
            <w:r w:rsidRPr="00FB762A">
              <w:rPr>
                <w:iCs/>
                <w:sz w:val="22"/>
              </w:rPr>
              <w:t>and breakfast check ins</w:t>
            </w:r>
          </w:p>
          <w:p w14:paraId="25A21634" w14:textId="77777777" w:rsidR="00FB762A" w:rsidRPr="00FB762A" w:rsidRDefault="00FB762A" w:rsidP="00FB762A">
            <w:pPr>
              <w:pStyle w:val="TableRow"/>
              <w:numPr>
                <w:ilvl w:val="0"/>
                <w:numId w:val="1"/>
              </w:numPr>
              <w:rPr>
                <w:iCs/>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A844F" w14:textId="22CBE8A9" w:rsidR="00FB762A" w:rsidRPr="00FB762A" w:rsidRDefault="00FB762A">
            <w:pPr>
              <w:pStyle w:val="TableRowCentered"/>
              <w:jc w:val="left"/>
              <w:rPr>
                <w:sz w:val="22"/>
              </w:rPr>
            </w:pPr>
            <w:r w:rsidRPr="00FB762A">
              <w:rPr>
                <w:sz w:val="22"/>
              </w:rPr>
              <w:t>Pupil attainment is higher when pupils have higher attendance.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2A61D" w14:textId="1169938C" w:rsidR="00FB762A" w:rsidRDefault="0090528A">
            <w:pPr>
              <w:pStyle w:val="TableRowCentered"/>
              <w:jc w:val="left"/>
              <w:rPr>
                <w:sz w:val="22"/>
              </w:rPr>
            </w:pPr>
            <w:r>
              <w:rPr>
                <w:sz w:val="22"/>
              </w:rPr>
              <w:t>2</w:t>
            </w:r>
          </w:p>
        </w:tc>
      </w:tr>
      <w:tr w:rsidR="00FB762A" w14:paraId="76276D0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0332B" w14:textId="714DB2D7" w:rsidR="00FB762A" w:rsidRPr="00FB762A" w:rsidRDefault="00FB762A" w:rsidP="00FB762A">
            <w:pPr>
              <w:pStyle w:val="TableRow"/>
              <w:numPr>
                <w:ilvl w:val="0"/>
                <w:numId w:val="1"/>
              </w:numPr>
              <w:rPr>
                <w:iCs/>
                <w:sz w:val="22"/>
              </w:rPr>
            </w:pPr>
            <w:r w:rsidRPr="00FB762A">
              <w:rPr>
                <w:iCs/>
                <w:sz w:val="22"/>
              </w:rPr>
              <w:lastRenderedPageBreak/>
              <w:t>Access to school uniform</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7D42F" w14:textId="627D0051" w:rsidR="00FB762A" w:rsidRPr="00FB762A" w:rsidRDefault="00FB762A">
            <w:pPr>
              <w:pStyle w:val="TableRowCentered"/>
              <w:jc w:val="left"/>
              <w:rPr>
                <w:sz w:val="22"/>
              </w:rPr>
            </w:pPr>
            <w:r w:rsidRPr="00FB762A">
              <w:rPr>
                <w:sz w:val="22"/>
              </w:rPr>
              <w:t>To allow all children to look the same as their peers and feel part of their school community.</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E790" w14:textId="2325BC0A" w:rsidR="00FB762A" w:rsidRDefault="0090528A">
            <w:pPr>
              <w:pStyle w:val="TableRowCentered"/>
              <w:jc w:val="left"/>
              <w:rPr>
                <w:sz w:val="22"/>
              </w:rPr>
            </w:pPr>
            <w:r>
              <w:rPr>
                <w:sz w:val="22"/>
              </w:rPr>
              <w:t xml:space="preserve">1,2,3,4 </w:t>
            </w:r>
          </w:p>
        </w:tc>
      </w:tr>
      <w:tr w:rsidR="00FB762A" w14:paraId="0504E7F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E0B26" w14:textId="77777777" w:rsidR="00FB762A" w:rsidRPr="00FB762A" w:rsidRDefault="00FB762A" w:rsidP="00FB762A">
            <w:pPr>
              <w:pStyle w:val="TableRow"/>
              <w:numPr>
                <w:ilvl w:val="0"/>
                <w:numId w:val="1"/>
              </w:numPr>
              <w:rPr>
                <w:iCs/>
                <w:sz w:val="22"/>
              </w:rPr>
            </w:pPr>
            <w:r w:rsidRPr="00FB762A">
              <w:rPr>
                <w:iCs/>
                <w:sz w:val="22"/>
              </w:rPr>
              <w:t>Trauma Informed practice</w:t>
            </w:r>
          </w:p>
          <w:p w14:paraId="532E9C8D" w14:textId="77777777" w:rsidR="00FB762A" w:rsidRPr="00FB762A" w:rsidRDefault="00FB762A" w:rsidP="00FB762A">
            <w:pPr>
              <w:pStyle w:val="TableRow"/>
              <w:numPr>
                <w:ilvl w:val="0"/>
                <w:numId w:val="1"/>
              </w:numPr>
              <w:rPr>
                <w:iCs/>
                <w:sz w:val="22"/>
              </w:rPr>
            </w:pPr>
            <w:r w:rsidRPr="00FB762A">
              <w:rPr>
                <w:iCs/>
                <w:sz w:val="22"/>
              </w:rPr>
              <w:t>for behaviour.</w:t>
            </w:r>
          </w:p>
          <w:p w14:paraId="3E38AEDB" w14:textId="77777777" w:rsidR="00FB762A" w:rsidRPr="00FB762A" w:rsidRDefault="00FB762A" w:rsidP="00FB762A">
            <w:pPr>
              <w:pStyle w:val="TableRow"/>
              <w:numPr>
                <w:ilvl w:val="0"/>
                <w:numId w:val="1"/>
              </w:numPr>
              <w:rPr>
                <w:iCs/>
                <w:sz w:val="22"/>
              </w:rPr>
            </w:pPr>
            <w:r w:rsidRPr="00FB762A">
              <w:rPr>
                <w:iCs/>
                <w:sz w:val="22"/>
              </w:rPr>
              <w:t>Whole school relationship</w:t>
            </w:r>
          </w:p>
          <w:p w14:paraId="1F98D509" w14:textId="77777777" w:rsidR="00FB762A" w:rsidRPr="00FB762A" w:rsidRDefault="00FB762A" w:rsidP="00FB762A">
            <w:pPr>
              <w:pStyle w:val="TableRow"/>
              <w:numPr>
                <w:ilvl w:val="0"/>
                <w:numId w:val="1"/>
              </w:numPr>
              <w:rPr>
                <w:iCs/>
                <w:sz w:val="22"/>
              </w:rPr>
            </w:pPr>
            <w:r w:rsidRPr="00FB762A">
              <w:rPr>
                <w:iCs/>
                <w:sz w:val="22"/>
              </w:rPr>
              <w:t>policy</w:t>
            </w:r>
          </w:p>
          <w:p w14:paraId="5D04C0EF" w14:textId="77777777" w:rsidR="00FB762A" w:rsidRPr="00FB762A" w:rsidRDefault="00FB762A" w:rsidP="00FB762A">
            <w:pPr>
              <w:pStyle w:val="TableRow"/>
              <w:numPr>
                <w:ilvl w:val="0"/>
                <w:numId w:val="1"/>
              </w:numPr>
              <w:rPr>
                <w:iCs/>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A6C50" w14:textId="2AA9DE7E" w:rsidR="00FB762A" w:rsidRPr="00FB762A" w:rsidRDefault="00FB762A">
            <w:pPr>
              <w:pStyle w:val="TableRowCentered"/>
              <w:jc w:val="left"/>
              <w:rPr>
                <w:sz w:val="22"/>
              </w:rPr>
            </w:pPr>
            <w:r w:rsidRPr="00FB762A">
              <w:rPr>
                <w:sz w:val="22"/>
              </w:rPr>
              <w:t>A collaborative whole school approach where relationships are at the centre. This approach will create a more positive ethos around school where relationships are at the heart of everything we do. This will build confidence, resilience and mutual respect.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A0A95" w14:textId="79AB9AE7" w:rsidR="00FB762A" w:rsidRDefault="0090528A">
            <w:pPr>
              <w:pStyle w:val="TableRowCentered"/>
              <w:jc w:val="left"/>
              <w:rPr>
                <w:sz w:val="22"/>
              </w:rPr>
            </w:pPr>
            <w:r>
              <w:rPr>
                <w:sz w:val="22"/>
              </w:rPr>
              <w:t>1</w:t>
            </w:r>
          </w:p>
        </w:tc>
      </w:tr>
      <w:tr w:rsidR="00FB762A" w14:paraId="52153BD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F042" w14:textId="3CEDF0B7" w:rsidR="00FB762A" w:rsidRPr="00FB762A" w:rsidRDefault="0090528A" w:rsidP="0090528A">
            <w:pPr>
              <w:pStyle w:val="TableRow"/>
              <w:ind w:left="0"/>
              <w:rPr>
                <w:iCs/>
                <w:sz w:val="22"/>
              </w:rPr>
            </w:pPr>
            <w:r>
              <w:rPr>
                <w:iCs/>
                <w:sz w:val="22"/>
              </w:rPr>
              <w:t xml:space="preserve">Woodland sessions for PP children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ACAFA" w14:textId="4EB8C2EC" w:rsidR="00FB762A" w:rsidRPr="00FB762A" w:rsidRDefault="0090528A">
            <w:pPr>
              <w:pStyle w:val="TableRowCentered"/>
              <w:jc w:val="left"/>
              <w:rPr>
                <w:sz w:val="22"/>
              </w:rPr>
            </w:pPr>
            <w:r>
              <w:rPr>
                <w:sz w:val="22"/>
              </w:rPr>
              <w:t xml:space="preserve">Extra sessions are available for children in receipt of PP to allow them access to more outdoor learning.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998BC" w14:textId="211AA8BC" w:rsidR="00FB762A" w:rsidRDefault="0090528A">
            <w:pPr>
              <w:pStyle w:val="TableRowCentered"/>
              <w:jc w:val="left"/>
              <w:rPr>
                <w:sz w:val="22"/>
              </w:rPr>
            </w:pPr>
            <w:r>
              <w:rPr>
                <w:sz w:val="22"/>
              </w:rPr>
              <w:t>1</w:t>
            </w:r>
          </w:p>
        </w:tc>
      </w:tr>
    </w:tbl>
    <w:p w14:paraId="2A7D5540" w14:textId="77777777" w:rsidR="00E66558" w:rsidRDefault="00E66558">
      <w:pPr>
        <w:spacing w:before="240" w:after="0"/>
        <w:rPr>
          <w:b/>
          <w:bCs/>
          <w:color w:val="104F75"/>
          <w:sz w:val="28"/>
          <w:szCs w:val="28"/>
        </w:rPr>
      </w:pPr>
    </w:p>
    <w:p w14:paraId="2A7D5541" w14:textId="3768207F" w:rsidR="00E66558" w:rsidRDefault="009D71E8" w:rsidP="00120AB1">
      <w:r>
        <w:rPr>
          <w:b/>
          <w:bCs/>
          <w:color w:val="104F75"/>
          <w:sz w:val="28"/>
          <w:szCs w:val="28"/>
        </w:rPr>
        <w:t xml:space="preserve">Total budgeted cost: £ </w:t>
      </w:r>
      <w:r w:rsidR="00FB762A">
        <w:rPr>
          <w:b/>
          <w:bCs/>
          <w:color w:val="104F75"/>
          <w:sz w:val="28"/>
          <w:szCs w:val="28"/>
        </w:rPr>
        <w:t xml:space="preserve">78,360 </w:t>
      </w:r>
    </w:p>
    <w:p w14:paraId="2A7D5542" w14:textId="77777777" w:rsidR="00E66558" w:rsidRDefault="009D71E8">
      <w:pPr>
        <w:pStyle w:val="Heading1"/>
      </w:pPr>
      <w:r>
        <w:lastRenderedPageBreak/>
        <w:t>Part B: Review of outcomes in the previous academic year</w:t>
      </w:r>
    </w:p>
    <w:p w14:paraId="2A7D5544" w14:textId="50501E94" w:rsidR="00E66558" w:rsidRDefault="0090528A">
      <w:pPr>
        <w:rPr>
          <w:b/>
          <w:sz w:val="36"/>
        </w:rPr>
      </w:pPr>
      <w:r w:rsidRPr="0090528A">
        <w:rPr>
          <w:b/>
          <w:sz w:val="36"/>
        </w:rPr>
        <w:t>Outcome</w:t>
      </w:r>
      <w:r>
        <w:rPr>
          <w:b/>
          <w:sz w:val="36"/>
        </w:rPr>
        <w:t>s</w:t>
      </w:r>
      <w:r w:rsidRPr="0090528A">
        <w:rPr>
          <w:b/>
          <w:sz w:val="36"/>
        </w:rPr>
        <w:t xml:space="preserve"> for disadvantaged pupils </w:t>
      </w:r>
      <w:r w:rsidR="009D71E8" w:rsidRPr="0090528A">
        <w:rPr>
          <w:b/>
          <w:sz w:val="36"/>
        </w:rPr>
        <w:t xml:space="preserve"> </w:t>
      </w:r>
    </w:p>
    <w:tbl>
      <w:tblPr>
        <w:tblStyle w:val="TableGrid"/>
        <w:tblW w:w="0" w:type="auto"/>
        <w:tblLook w:val="04A0" w:firstRow="1" w:lastRow="0" w:firstColumn="1" w:lastColumn="0" w:noHBand="0" w:noVBand="1"/>
      </w:tblPr>
      <w:tblGrid>
        <w:gridCol w:w="2371"/>
        <w:gridCol w:w="2371"/>
        <w:gridCol w:w="2372"/>
        <w:gridCol w:w="2372"/>
      </w:tblGrid>
      <w:tr w:rsidR="0090528A" w14:paraId="46260413" w14:textId="77777777" w:rsidTr="007E7766">
        <w:tc>
          <w:tcPr>
            <w:tcW w:w="2371" w:type="dxa"/>
            <w:shd w:val="clear" w:color="auto" w:fill="B8CCE4" w:themeFill="accent1" w:themeFillTint="66"/>
          </w:tcPr>
          <w:p w14:paraId="4A24D9A1" w14:textId="71438275" w:rsidR="0090528A" w:rsidRPr="007E7766" w:rsidRDefault="0090528A">
            <w:pPr>
              <w:rPr>
                <w:b/>
                <w:sz w:val="22"/>
              </w:rPr>
            </w:pPr>
            <w:r w:rsidRPr="007E7766">
              <w:rPr>
                <w:b/>
                <w:color w:val="000000"/>
                <w:sz w:val="22"/>
                <w:szCs w:val="27"/>
              </w:rPr>
              <w:t>KS1 data (all year groups) 202</w:t>
            </w:r>
            <w:r w:rsidR="007E7766">
              <w:rPr>
                <w:b/>
                <w:color w:val="000000"/>
                <w:sz w:val="22"/>
                <w:szCs w:val="27"/>
              </w:rPr>
              <w:t>3</w:t>
            </w:r>
            <w:r w:rsidRPr="007E7766">
              <w:rPr>
                <w:b/>
                <w:color w:val="000000"/>
                <w:sz w:val="22"/>
                <w:szCs w:val="27"/>
              </w:rPr>
              <w:t xml:space="preserve"> – 202</w:t>
            </w:r>
            <w:r w:rsidR="007E7766">
              <w:rPr>
                <w:b/>
                <w:color w:val="000000"/>
                <w:sz w:val="22"/>
                <w:szCs w:val="27"/>
              </w:rPr>
              <w:t>4</w:t>
            </w:r>
          </w:p>
        </w:tc>
        <w:tc>
          <w:tcPr>
            <w:tcW w:w="2371" w:type="dxa"/>
            <w:shd w:val="clear" w:color="auto" w:fill="B8CCE4" w:themeFill="accent1" w:themeFillTint="66"/>
          </w:tcPr>
          <w:p w14:paraId="02BDC54A" w14:textId="1D833744" w:rsidR="0090528A" w:rsidRPr="007E7766" w:rsidRDefault="0090528A">
            <w:pPr>
              <w:rPr>
                <w:b/>
                <w:sz w:val="22"/>
              </w:rPr>
            </w:pPr>
            <w:r w:rsidRPr="007E7766">
              <w:rPr>
                <w:b/>
                <w:color w:val="000000"/>
                <w:sz w:val="22"/>
                <w:szCs w:val="27"/>
              </w:rPr>
              <w:t>Attainment: Wheelock children eligible for PPG</w:t>
            </w:r>
          </w:p>
        </w:tc>
        <w:tc>
          <w:tcPr>
            <w:tcW w:w="2372" w:type="dxa"/>
            <w:shd w:val="clear" w:color="auto" w:fill="B8CCE4" w:themeFill="accent1" w:themeFillTint="66"/>
          </w:tcPr>
          <w:p w14:paraId="45466C84" w14:textId="45B49FF5" w:rsidR="0090528A" w:rsidRPr="007E7766" w:rsidRDefault="0090528A">
            <w:pPr>
              <w:rPr>
                <w:b/>
                <w:sz w:val="22"/>
              </w:rPr>
            </w:pPr>
            <w:r w:rsidRPr="007E7766">
              <w:rPr>
                <w:b/>
                <w:color w:val="000000"/>
                <w:sz w:val="22"/>
                <w:szCs w:val="27"/>
              </w:rPr>
              <w:t>Attainment: Wheelock children not eligible for PPG</w:t>
            </w:r>
          </w:p>
        </w:tc>
        <w:tc>
          <w:tcPr>
            <w:tcW w:w="2372" w:type="dxa"/>
            <w:shd w:val="clear" w:color="auto" w:fill="B8CCE4" w:themeFill="accent1" w:themeFillTint="66"/>
          </w:tcPr>
          <w:p w14:paraId="39BDEC7B" w14:textId="0E35DCDC" w:rsidR="0090528A" w:rsidRPr="007E7766" w:rsidRDefault="0090528A">
            <w:pPr>
              <w:rPr>
                <w:b/>
                <w:sz w:val="22"/>
              </w:rPr>
            </w:pPr>
            <w:r w:rsidRPr="007E7766">
              <w:rPr>
                <w:b/>
                <w:color w:val="000000"/>
                <w:sz w:val="22"/>
                <w:szCs w:val="27"/>
              </w:rPr>
              <w:t>Attainment: All children</w:t>
            </w:r>
          </w:p>
        </w:tc>
      </w:tr>
      <w:tr w:rsidR="0090528A" w14:paraId="208EFB9F" w14:textId="77777777" w:rsidTr="007E7766">
        <w:tc>
          <w:tcPr>
            <w:tcW w:w="2371" w:type="dxa"/>
            <w:shd w:val="clear" w:color="auto" w:fill="B8CCE4" w:themeFill="accent1" w:themeFillTint="66"/>
          </w:tcPr>
          <w:p w14:paraId="3B771B21" w14:textId="4FFC73D6" w:rsidR="0090528A" w:rsidRPr="007E7766" w:rsidRDefault="0090528A" w:rsidP="0090528A">
            <w:pPr>
              <w:pStyle w:val="NormalWeb"/>
              <w:rPr>
                <w:rFonts w:ascii="Arial" w:hAnsi="Arial" w:cs="Arial"/>
                <w:b/>
                <w:color w:val="000000"/>
                <w:sz w:val="20"/>
                <w:szCs w:val="27"/>
              </w:rPr>
            </w:pPr>
            <w:r w:rsidRPr="007E7766">
              <w:rPr>
                <w:rFonts w:ascii="Arial" w:hAnsi="Arial" w:cs="Arial"/>
                <w:b/>
                <w:color w:val="000000"/>
                <w:sz w:val="20"/>
                <w:szCs w:val="27"/>
              </w:rPr>
              <w:t>% achieving expected or higher in reading, writing and maths</w:t>
            </w:r>
          </w:p>
        </w:tc>
        <w:tc>
          <w:tcPr>
            <w:tcW w:w="2371" w:type="dxa"/>
          </w:tcPr>
          <w:p w14:paraId="63588CBD" w14:textId="4FB6A9AE" w:rsidR="0090528A" w:rsidRPr="007E7766" w:rsidRDefault="00196CDE">
            <w:pPr>
              <w:rPr>
                <w:sz w:val="22"/>
              </w:rPr>
            </w:pPr>
            <w:r>
              <w:rPr>
                <w:sz w:val="22"/>
              </w:rPr>
              <w:t>30% (4/13)</w:t>
            </w:r>
          </w:p>
        </w:tc>
        <w:tc>
          <w:tcPr>
            <w:tcW w:w="2372" w:type="dxa"/>
          </w:tcPr>
          <w:p w14:paraId="571C2100" w14:textId="5F165BDD" w:rsidR="0090528A" w:rsidRPr="007E7766" w:rsidRDefault="00196CDE">
            <w:pPr>
              <w:rPr>
                <w:sz w:val="22"/>
              </w:rPr>
            </w:pPr>
            <w:r>
              <w:rPr>
                <w:sz w:val="22"/>
              </w:rPr>
              <w:t>63% (59/93)</w:t>
            </w:r>
          </w:p>
        </w:tc>
        <w:tc>
          <w:tcPr>
            <w:tcW w:w="2372" w:type="dxa"/>
          </w:tcPr>
          <w:p w14:paraId="6D2ADDE1" w14:textId="1956A3D6" w:rsidR="0090528A" w:rsidRPr="007E7766" w:rsidRDefault="00196CDE">
            <w:pPr>
              <w:rPr>
                <w:sz w:val="22"/>
              </w:rPr>
            </w:pPr>
            <w:r>
              <w:rPr>
                <w:sz w:val="22"/>
              </w:rPr>
              <w:t>59% (63/106)</w:t>
            </w:r>
          </w:p>
        </w:tc>
      </w:tr>
      <w:tr w:rsidR="0090528A" w14:paraId="46E241C3" w14:textId="77777777" w:rsidTr="007E7766">
        <w:tc>
          <w:tcPr>
            <w:tcW w:w="2371" w:type="dxa"/>
            <w:shd w:val="clear" w:color="auto" w:fill="B8CCE4" w:themeFill="accent1" w:themeFillTint="66"/>
          </w:tcPr>
          <w:p w14:paraId="2857D868" w14:textId="4974A71E" w:rsidR="0090528A" w:rsidRPr="007E7766" w:rsidRDefault="0090528A" w:rsidP="007E7766">
            <w:pPr>
              <w:pStyle w:val="NormalWeb"/>
              <w:rPr>
                <w:rFonts w:ascii="Arial" w:hAnsi="Arial" w:cs="Arial"/>
                <w:b/>
                <w:color w:val="000000"/>
                <w:sz w:val="20"/>
                <w:szCs w:val="27"/>
              </w:rPr>
            </w:pPr>
            <w:r w:rsidRPr="007E7766">
              <w:rPr>
                <w:rFonts w:ascii="Arial" w:hAnsi="Arial" w:cs="Arial"/>
                <w:b/>
                <w:color w:val="000000"/>
                <w:sz w:val="20"/>
                <w:szCs w:val="27"/>
              </w:rPr>
              <w:t>% achieving expected or higher in reading</w:t>
            </w:r>
          </w:p>
        </w:tc>
        <w:tc>
          <w:tcPr>
            <w:tcW w:w="2371" w:type="dxa"/>
          </w:tcPr>
          <w:p w14:paraId="4D15D8DC" w14:textId="4A493D63" w:rsidR="0090528A" w:rsidRPr="007E7766" w:rsidRDefault="00196CDE">
            <w:pPr>
              <w:rPr>
                <w:sz w:val="22"/>
              </w:rPr>
            </w:pPr>
            <w:r>
              <w:rPr>
                <w:sz w:val="22"/>
              </w:rPr>
              <w:t xml:space="preserve">38% (5/13) </w:t>
            </w:r>
          </w:p>
        </w:tc>
        <w:tc>
          <w:tcPr>
            <w:tcW w:w="2372" w:type="dxa"/>
          </w:tcPr>
          <w:p w14:paraId="5A2D49E9" w14:textId="15CE0C6C" w:rsidR="0090528A" w:rsidRPr="007E7766" w:rsidRDefault="00196CDE">
            <w:pPr>
              <w:rPr>
                <w:sz w:val="22"/>
              </w:rPr>
            </w:pPr>
            <w:r>
              <w:rPr>
                <w:sz w:val="22"/>
              </w:rPr>
              <w:t>75% (70/93)</w:t>
            </w:r>
          </w:p>
        </w:tc>
        <w:tc>
          <w:tcPr>
            <w:tcW w:w="2372" w:type="dxa"/>
          </w:tcPr>
          <w:p w14:paraId="16794F42" w14:textId="09DEFA11" w:rsidR="0090528A" w:rsidRPr="007E7766" w:rsidRDefault="00196CDE">
            <w:pPr>
              <w:rPr>
                <w:sz w:val="22"/>
              </w:rPr>
            </w:pPr>
            <w:r>
              <w:rPr>
                <w:sz w:val="22"/>
              </w:rPr>
              <w:t>70% (75/106)</w:t>
            </w:r>
          </w:p>
        </w:tc>
      </w:tr>
      <w:tr w:rsidR="0090528A" w14:paraId="5A502B23" w14:textId="77777777" w:rsidTr="007E7766">
        <w:tc>
          <w:tcPr>
            <w:tcW w:w="2371" w:type="dxa"/>
            <w:shd w:val="clear" w:color="auto" w:fill="B8CCE4" w:themeFill="accent1" w:themeFillTint="66"/>
          </w:tcPr>
          <w:p w14:paraId="7101A4D0" w14:textId="4BF0BC35" w:rsidR="0090528A" w:rsidRPr="007E7766" w:rsidRDefault="0090528A" w:rsidP="007E7766">
            <w:pPr>
              <w:pStyle w:val="NormalWeb"/>
              <w:rPr>
                <w:rFonts w:ascii="Arial" w:hAnsi="Arial" w:cs="Arial"/>
                <w:b/>
                <w:color w:val="000000"/>
                <w:sz w:val="20"/>
                <w:szCs w:val="27"/>
              </w:rPr>
            </w:pPr>
            <w:r w:rsidRPr="007E7766">
              <w:rPr>
                <w:rFonts w:ascii="Arial" w:hAnsi="Arial" w:cs="Arial"/>
                <w:b/>
                <w:color w:val="000000"/>
                <w:sz w:val="20"/>
                <w:szCs w:val="27"/>
              </w:rPr>
              <w:t>% achieving expected or</w:t>
            </w:r>
            <w:r w:rsidR="007E7766" w:rsidRPr="007E7766">
              <w:rPr>
                <w:rFonts w:ascii="Arial" w:hAnsi="Arial" w:cs="Arial"/>
                <w:b/>
                <w:color w:val="000000"/>
                <w:sz w:val="20"/>
                <w:szCs w:val="27"/>
              </w:rPr>
              <w:t xml:space="preserve"> </w:t>
            </w:r>
            <w:r w:rsidRPr="007E7766">
              <w:rPr>
                <w:rFonts w:ascii="Arial" w:hAnsi="Arial" w:cs="Arial"/>
                <w:b/>
                <w:color w:val="000000"/>
                <w:sz w:val="20"/>
                <w:szCs w:val="27"/>
              </w:rPr>
              <w:t>higher in writing</w:t>
            </w:r>
          </w:p>
        </w:tc>
        <w:tc>
          <w:tcPr>
            <w:tcW w:w="2371" w:type="dxa"/>
          </w:tcPr>
          <w:p w14:paraId="671CAAA2" w14:textId="0F9C037F" w:rsidR="0090528A" w:rsidRPr="007E7766" w:rsidRDefault="00196CDE">
            <w:pPr>
              <w:rPr>
                <w:sz w:val="22"/>
              </w:rPr>
            </w:pPr>
            <w:r>
              <w:rPr>
                <w:sz w:val="22"/>
              </w:rPr>
              <w:t>30% (4/13)</w:t>
            </w:r>
          </w:p>
        </w:tc>
        <w:tc>
          <w:tcPr>
            <w:tcW w:w="2372" w:type="dxa"/>
          </w:tcPr>
          <w:p w14:paraId="51CAF86B" w14:textId="77FAC7ED" w:rsidR="0090528A" w:rsidRPr="007E7766" w:rsidRDefault="00196CDE">
            <w:pPr>
              <w:rPr>
                <w:sz w:val="22"/>
              </w:rPr>
            </w:pPr>
            <w:r>
              <w:rPr>
                <w:sz w:val="22"/>
              </w:rPr>
              <w:t xml:space="preserve">63% (59/93) </w:t>
            </w:r>
          </w:p>
        </w:tc>
        <w:tc>
          <w:tcPr>
            <w:tcW w:w="2372" w:type="dxa"/>
          </w:tcPr>
          <w:p w14:paraId="72A90C77" w14:textId="7966C86D" w:rsidR="0090528A" w:rsidRPr="007E7766" w:rsidRDefault="00196CDE">
            <w:pPr>
              <w:rPr>
                <w:sz w:val="22"/>
              </w:rPr>
            </w:pPr>
            <w:r>
              <w:rPr>
                <w:sz w:val="22"/>
              </w:rPr>
              <w:t xml:space="preserve">59% (63/106) </w:t>
            </w:r>
          </w:p>
        </w:tc>
      </w:tr>
      <w:tr w:rsidR="0090528A" w14:paraId="6B6C1FFE" w14:textId="77777777" w:rsidTr="007E7766">
        <w:tc>
          <w:tcPr>
            <w:tcW w:w="2371" w:type="dxa"/>
            <w:shd w:val="clear" w:color="auto" w:fill="B8CCE4" w:themeFill="accent1" w:themeFillTint="66"/>
          </w:tcPr>
          <w:p w14:paraId="5093CBEF" w14:textId="7641D684" w:rsidR="0090528A" w:rsidRPr="007E7766" w:rsidRDefault="0090528A" w:rsidP="007E7766">
            <w:pPr>
              <w:pStyle w:val="NormalWeb"/>
              <w:rPr>
                <w:rFonts w:ascii="Arial" w:hAnsi="Arial" w:cs="Arial"/>
                <w:b/>
                <w:color w:val="000000"/>
                <w:sz w:val="20"/>
                <w:szCs w:val="27"/>
              </w:rPr>
            </w:pPr>
            <w:r w:rsidRPr="007E7766">
              <w:rPr>
                <w:rFonts w:ascii="Arial" w:hAnsi="Arial" w:cs="Arial"/>
                <w:b/>
                <w:color w:val="000000"/>
                <w:sz w:val="20"/>
                <w:szCs w:val="27"/>
              </w:rPr>
              <w:t>% achieving expected or</w:t>
            </w:r>
            <w:r w:rsidR="007E7766" w:rsidRPr="007E7766">
              <w:rPr>
                <w:rFonts w:ascii="Arial" w:hAnsi="Arial" w:cs="Arial"/>
                <w:b/>
                <w:color w:val="000000"/>
                <w:sz w:val="20"/>
                <w:szCs w:val="27"/>
              </w:rPr>
              <w:t xml:space="preserve"> </w:t>
            </w:r>
            <w:r w:rsidRPr="007E7766">
              <w:rPr>
                <w:rFonts w:ascii="Arial" w:hAnsi="Arial" w:cs="Arial"/>
                <w:b/>
                <w:color w:val="000000"/>
                <w:sz w:val="20"/>
                <w:szCs w:val="27"/>
              </w:rPr>
              <w:t>higher in maths</w:t>
            </w:r>
          </w:p>
        </w:tc>
        <w:tc>
          <w:tcPr>
            <w:tcW w:w="2371" w:type="dxa"/>
          </w:tcPr>
          <w:p w14:paraId="51037115" w14:textId="7CE7A855" w:rsidR="0090528A" w:rsidRPr="007E7766" w:rsidRDefault="00831655">
            <w:pPr>
              <w:rPr>
                <w:sz w:val="22"/>
              </w:rPr>
            </w:pPr>
            <w:r>
              <w:rPr>
                <w:sz w:val="22"/>
              </w:rPr>
              <w:t>30% (4/11)</w:t>
            </w:r>
          </w:p>
        </w:tc>
        <w:tc>
          <w:tcPr>
            <w:tcW w:w="2372" w:type="dxa"/>
          </w:tcPr>
          <w:p w14:paraId="0C1603A1" w14:textId="200FCB4A" w:rsidR="0090528A" w:rsidRPr="007E7766" w:rsidRDefault="00831655">
            <w:pPr>
              <w:rPr>
                <w:sz w:val="22"/>
              </w:rPr>
            </w:pPr>
            <w:r>
              <w:rPr>
                <w:sz w:val="22"/>
              </w:rPr>
              <w:t>79% (74/93</w:t>
            </w:r>
          </w:p>
        </w:tc>
        <w:tc>
          <w:tcPr>
            <w:tcW w:w="2372" w:type="dxa"/>
          </w:tcPr>
          <w:p w14:paraId="4395F887" w14:textId="1E6AFBE5" w:rsidR="0090528A" w:rsidRPr="007E7766" w:rsidRDefault="00831655">
            <w:pPr>
              <w:rPr>
                <w:sz w:val="22"/>
              </w:rPr>
            </w:pPr>
            <w:r>
              <w:rPr>
                <w:sz w:val="22"/>
              </w:rPr>
              <w:t>73% (78/106)</w:t>
            </w:r>
          </w:p>
        </w:tc>
      </w:tr>
    </w:tbl>
    <w:p w14:paraId="2CB1FA1F" w14:textId="7DD3D950" w:rsidR="0090528A" w:rsidRDefault="0090528A">
      <w:pPr>
        <w:rPr>
          <w:b/>
          <w:sz w:val="36"/>
        </w:rPr>
      </w:pPr>
    </w:p>
    <w:tbl>
      <w:tblPr>
        <w:tblStyle w:val="TableGrid"/>
        <w:tblW w:w="0" w:type="auto"/>
        <w:tblLook w:val="04A0" w:firstRow="1" w:lastRow="0" w:firstColumn="1" w:lastColumn="0" w:noHBand="0" w:noVBand="1"/>
      </w:tblPr>
      <w:tblGrid>
        <w:gridCol w:w="2371"/>
        <w:gridCol w:w="2371"/>
        <w:gridCol w:w="2372"/>
        <w:gridCol w:w="2372"/>
      </w:tblGrid>
      <w:tr w:rsidR="007E7766" w14:paraId="08ED5384" w14:textId="77777777" w:rsidTr="00902921">
        <w:tc>
          <w:tcPr>
            <w:tcW w:w="2371" w:type="dxa"/>
            <w:shd w:val="clear" w:color="auto" w:fill="B8CCE4" w:themeFill="accent1" w:themeFillTint="66"/>
          </w:tcPr>
          <w:p w14:paraId="28AB1B6F" w14:textId="08EFFD0E" w:rsidR="007E7766" w:rsidRPr="007E7766" w:rsidRDefault="007E7766" w:rsidP="00902921">
            <w:pPr>
              <w:rPr>
                <w:b/>
                <w:sz w:val="22"/>
              </w:rPr>
            </w:pPr>
            <w:r w:rsidRPr="007E7766">
              <w:rPr>
                <w:b/>
                <w:color w:val="000000"/>
                <w:sz w:val="22"/>
                <w:szCs w:val="27"/>
              </w:rPr>
              <w:t>KS</w:t>
            </w:r>
            <w:r>
              <w:rPr>
                <w:b/>
                <w:color w:val="000000"/>
                <w:sz w:val="22"/>
                <w:szCs w:val="27"/>
              </w:rPr>
              <w:t>2</w:t>
            </w:r>
            <w:r w:rsidRPr="007E7766">
              <w:rPr>
                <w:b/>
                <w:color w:val="000000"/>
                <w:sz w:val="22"/>
                <w:szCs w:val="27"/>
              </w:rPr>
              <w:t xml:space="preserve"> data (all year groups) 202</w:t>
            </w:r>
            <w:r>
              <w:rPr>
                <w:b/>
                <w:color w:val="000000"/>
                <w:sz w:val="22"/>
                <w:szCs w:val="27"/>
              </w:rPr>
              <w:t>3</w:t>
            </w:r>
            <w:r w:rsidRPr="007E7766">
              <w:rPr>
                <w:b/>
                <w:color w:val="000000"/>
                <w:sz w:val="22"/>
                <w:szCs w:val="27"/>
              </w:rPr>
              <w:t xml:space="preserve"> – 202</w:t>
            </w:r>
            <w:r>
              <w:rPr>
                <w:b/>
                <w:color w:val="000000"/>
                <w:sz w:val="22"/>
                <w:szCs w:val="27"/>
              </w:rPr>
              <w:t>4</w:t>
            </w:r>
          </w:p>
        </w:tc>
        <w:tc>
          <w:tcPr>
            <w:tcW w:w="2371" w:type="dxa"/>
            <w:shd w:val="clear" w:color="auto" w:fill="B8CCE4" w:themeFill="accent1" w:themeFillTint="66"/>
          </w:tcPr>
          <w:p w14:paraId="474827B9" w14:textId="544856DC" w:rsidR="007E7766" w:rsidRPr="007E7766" w:rsidRDefault="007E7766" w:rsidP="00902921">
            <w:pPr>
              <w:rPr>
                <w:b/>
                <w:sz w:val="22"/>
              </w:rPr>
            </w:pPr>
            <w:r w:rsidRPr="007E7766">
              <w:rPr>
                <w:b/>
                <w:color w:val="000000"/>
                <w:sz w:val="22"/>
                <w:szCs w:val="27"/>
              </w:rPr>
              <w:t>Attainment: Wheelock children eligible for PPG</w:t>
            </w:r>
          </w:p>
        </w:tc>
        <w:tc>
          <w:tcPr>
            <w:tcW w:w="2372" w:type="dxa"/>
            <w:shd w:val="clear" w:color="auto" w:fill="B8CCE4" w:themeFill="accent1" w:themeFillTint="66"/>
          </w:tcPr>
          <w:p w14:paraId="3628B91A" w14:textId="77777777" w:rsidR="007E7766" w:rsidRPr="007E7766" w:rsidRDefault="007E7766" w:rsidP="00902921">
            <w:pPr>
              <w:rPr>
                <w:b/>
                <w:sz w:val="22"/>
              </w:rPr>
            </w:pPr>
            <w:r w:rsidRPr="007E7766">
              <w:rPr>
                <w:b/>
                <w:color w:val="000000"/>
                <w:sz w:val="22"/>
                <w:szCs w:val="27"/>
              </w:rPr>
              <w:t>Attainment: Wheelock children not eligible for PPG</w:t>
            </w:r>
          </w:p>
        </w:tc>
        <w:tc>
          <w:tcPr>
            <w:tcW w:w="2372" w:type="dxa"/>
            <w:shd w:val="clear" w:color="auto" w:fill="B8CCE4" w:themeFill="accent1" w:themeFillTint="66"/>
          </w:tcPr>
          <w:p w14:paraId="5351EC91" w14:textId="77777777" w:rsidR="007E7766" w:rsidRPr="007E7766" w:rsidRDefault="007E7766" w:rsidP="00902921">
            <w:pPr>
              <w:rPr>
                <w:b/>
                <w:sz w:val="22"/>
              </w:rPr>
            </w:pPr>
            <w:r w:rsidRPr="007E7766">
              <w:rPr>
                <w:b/>
                <w:color w:val="000000"/>
                <w:sz w:val="22"/>
                <w:szCs w:val="27"/>
              </w:rPr>
              <w:t>Attainment: All children</w:t>
            </w:r>
          </w:p>
        </w:tc>
      </w:tr>
      <w:tr w:rsidR="007E7766" w14:paraId="75E2E38A" w14:textId="77777777" w:rsidTr="00902921">
        <w:tc>
          <w:tcPr>
            <w:tcW w:w="2371" w:type="dxa"/>
            <w:shd w:val="clear" w:color="auto" w:fill="B8CCE4" w:themeFill="accent1" w:themeFillTint="66"/>
          </w:tcPr>
          <w:p w14:paraId="13A9A474" w14:textId="77777777" w:rsidR="007E7766" w:rsidRPr="007E7766" w:rsidRDefault="007E7766" w:rsidP="00902921">
            <w:pPr>
              <w:pStyle w:val="NormalWeb"/>
              <w:rPr>
                <w:rFonts w:ascii="Arial" w:hAnsi="Arial" w:cs="Arial"/>
                <w:b/>
                <w:color w:val="000000"/>
                <w:sz w:val="20"/>
                <w:szCs w:val="27"/>
              </w:rPr>
            </w:pPr>
            <w:r w:rsidRPr="007E7766">
              <w:rPr>
                <w:rFonts w:ascii="Arial" w:hAnsi="Arial" w:cs="Arial"/>
                <w:b/>
                <w:color w:val="000000"/>
                <w:sz w:val="20"/>
                <w:szCs w:val="27"/>
              </w:rPr>
              <w:t>% achieving expected or higher in reading, writing and maths</w:t>
            </w:r>
          </w:p>
        </w:tc>
        <w:tc>
          <w:tcPr>
            <w:tcW w:w="2371" w:type="dxa"/>
          </w:tcPr>
          <w:p w14:paraId="6E16C423" w14:textId="207CED30" w:rsidR="007E7766" w:rsidRPr="007E7766" w:rsidRDefault="00831655" w:rsidP="00902921">
            <w:pPr>
              <w:rPr>
                <w:sz w:val="22"/>
              </w:rPr>
            </w:pPr>
            <w:r>
              <w:rPr>
                <w:sz w:val="22"/>
              </w:rPr>
              <w:t>44% (15/34)</w:t>
            </w:r>
          </w:p>
        </w:tc>
        <w:tc>
          <w:tcPr>
            <w:tcW w:w="2372" w:type="dxa"/>
          </w:tcPr>
          <w:p w14:paraId="7A6F7649" w14:textId="41884C6B" w:rsidR="007E7766" w:rsidRPr="007E7766" w:rsidRDefault="00831655" w:rsidP="00902921">
            <w:pPr>
              <w:rPr>
                <w:sz w:val="22"/>
              </w:rPr>
            </w:pPr>
            <w:r>
              <w:rPr>
                <w:sz w:val="22"/>
              </w:rPr>
              <w:t>61% (96/156)</w:t>
            </w:r>
          </w:p>
        </w:tc>
        <w:tc>
          <w:tcPr>
            <w:tcW w:w="2372" w:type="dxa"/>
          </w:tcPr>
          <w:p w14:paraId="2119CD3A" w14:textId="0E402C63" w:rsidR="007E7766" w:rsidRPr="007E7766" w:rsidRDefault="00831655" w:rsidP="00902921">
            <w:pPr>
              <w:rPr>
                <w:sz w:val="22"/>
              </w:rPr>
            </w:pPr>
            <w:r>
              <w:rPr>
                <w:sz w:val="22"/>
              </w:rPr>
              <w:t>58% (111/190)</w:t>
            </w:r>
          </w:p>
        </w:tc>
      </w:tr>
      <w:tr w:rsidR="007E7766" w14:paraId="62CB6888" w14:textId="77777777" w:rsidTr="00902921">
        <w:tc>
          <w:tcPr>
            <w:tcW w:w="2371" w:type="dxa"/>
            <w:shd w:val="clear" w:color="auto" w:fill="B8CCE4" w:themeFill="accent1" w:themeFillTint="66"/>
          </w:tcPr>
          <w:p w14:paraId="1C400B30" w14:textId="77777777" w:rsidR="007E7766" w:rsidRPr="007E7766" w:rsidRDefault="007E7766" w:rsidP="00902921">
            <w:pPr>
              <w:pStyle w:val="NormalWeb"/>
              <w:rPr>
                <w:rFonts w:ascii="Arial" w:hAnsi="Arial" w:cs="Arial"/>
                <w:b/>
                <w:color w:val="000000"/>
                <w:sz w:val="20"/>
                <w:szCs w:val="27"/>
              </w:rPr>
            </w:pPr>
            <w:r w:rsidRPr="007E7766">
              <w:rPr>
                <w:rFonts w:ascii="Arial" w:hAnsi="Arial" w:cs="Arial"/>
                <w:b/>
                <w:color w:val="000000"/>
                <w:sz w:val="20"/>
                <w:szCs w:val="27"/>
              </w:rPr>
              <w:t>% achieving expected or higher in reading</w:t>
            </w:r>
          </w:p>
        </w:tc>
        <w:tc>
          <w:tcPr>
            <w:tcW w:w="2371" w:type="dxa"/>
          </w:tcPr>
          <w:p w14:paraId="5FF9F332" w14:textId="7FC81864" w:rsidR="007E7766" w:rsidRPr="007E7766" w:rsidRDefault="00831655" w:rsidP="00902921">
            <w:pPr>
              <w:rPr>
                <w:sz w:val="22"/>
              </w:rPr>
            </w:pPr>
            <w:r>
              <w:rPr>
                <w:sz w:val="22"/>
              </w:rPr>
              <w:t>52% (18/34)</w:t>
            </w:r>
          </w:p>
        </w:tc>
        <w:tc>
          <w:tcPr>
            <w:tcW w:w="2372" w:type="dxa"/>
          </w:tcPr>
          <w:p w14:paraId="12F3BF4D" w14:textId="70433881" w:rsidR="007E7766" w:rsidRPr="007E7766" w:rsidRDefault="00831655" w:rsidP="00902921">
            <w:pPr>
              <w:rPr>
                <w:sz w:val="22"/>
              </w:rPr>
            </w:pPr>
            <w:r>
              <w:rPr>
                <w:sz w:val="22"/>
              </w:rPr>
              <w:t>82% (129/156)</w:t>
            </w:r>
          </w:p>
        </w:tc>
        <w:tc>
          <w:tcPr>
            <w:tcW w:w="2372" w:type="dxa"/>
          </w:tcPr>
          <w:p w14:paraId="2BFEA34C" w14:textId="0E7A2B55" w:rsidR="007E7766" w:rsidRPr="007E7766" w:rsidRDefault="00831655" w:rsidP="00902921">
            <w:pPr>
              <w:rPr>
                <w:sz w:val="22"/>
              </w:rPr>
            </w:pPr>
            <w:r>
              <w:rPr>
                <w:sz w:val="22"/>
              </w:rPr>
              <w:t>79% (151/190)</w:t>
            </w:r>
          </w:p>
        </w:tc>
      </w:tr>
      <w:tr w:rsidR="007E7766" w14:paraId="1EE1A959" w14:textId="77777777" w:rsidTr="00902921">
        <w:tc>
          <w:tcPr>
            <w:tcW w:w="2371" w:type="dxa"/>
            <w:shd w:val="clear" w:color="auto" w:fill="B8CCE4" w:themeFill="accent1" w:themeFillTint="66"/>
          </w:tcPr>
          <w:p w14:paraId="30762603" w14:textId="77777777" w:rsidR="007E7766" w:rsidRPr="007E7766" w:rsidRDefault="007E7766" w:rsidP="00902921">
            <w:pPr>
              <w:pStyle w:val="NormalWeb"/>
              <w:rPr>
                <w:rFonts w:ascii="Arial" w:hAnsi="Arial" w:cs="Arial"/>
                <w:b/>
                <w:color w:val="000000"/>
                <w:sz w:val="20"/>
                <w:szCs w:val="27"/>
              </w:rPr>
            </w:pPr>
            <w:r w:rsidRPr="007E7766">
              <w:rPr>
                <w:rFonts w:ascii="Arial" w:hAnsi="Arial" w:cs="Arial"/>
                <w:b/>
                <w:color w:val="000000"/>
                <w:sz w:val="20"/>
                <w:szCs w:val="27"/>
              </w:rPr>
              <w:t>% achieving expected or higher in writing</w:t>
            </w:r>
          </w:p>
        </w:tc>
        <w:tc>
          <w:tcPr>
            <w:tcW w:w="2371" w:type="dxa"/>
          </w:tcPr>
          <w:p w14:paraId="3F9D1D8D" w14:textId="21404D9C" w:rsidR="007E7766" w:rsidRPr="007E7766" w:rsidRDefault="00831655" w:rsidP="00902921">
            <w:pPr>
              <w:rPr>
                <w:sz w:val="22"/>
              </w:rPr>
            </w:pPr>
            <w:r>
              <w:rPr>
                <w:sz w:val="22"/>
              </w:rPr>
              <w:t>47% (16/34)</w:t>
            </w:r>
          </w:p>
        </w:tc>
        <w:tc>
          <w:tcPr>
            <w:tcW w:w="2372" w:type="dxa"/>
          </w:tcPr>
          <w:p w14:paraId="0983899C" w14:textId="60A62A19" w:rsidR="007E7766" w:rsidRPr="007E7766" w:rsidRDefault="00831655" w:rsidP="00902921">
            <w:pPr>
              <w:rPr>
                <w:sz w:val="22"/>
              </w:rPr>
            </w:pPr>
            <w:r>
              <w:rPr>
                <w:sz w:val="22"/>
              </w:rPr>
              <w:t>62% (97/156)</w:t>
            </w:r>
          </w:p>
        </w:tc>
        <w:tc>
          <w:tcPr>
            <w:tcW w:w="2372" w:type="dxa"/>
          </w:tcPr>
          <w:p w14:paraId="1642E1EB" w14:textId="1D8B2CC1" w:rsidR="007E7766" w:rsidRPr="007E7766" w:rsidRDefault="00831655" w:rsidP="00902921">
            <w:pPr>
              <w:rPr>
                <w:sz w:val="22"/>
              </w:rPr>
            </w:pPr>
            <w:r>
              <w:rPr>
                <w:sz w:val="22"/>
              </w:rPr>
              <w:t>59% (113/190)</w:t>
            </w:r>
          </w:p>
        </w:tc>
      </w:tr>
      <w:tr w:rsidR="007E7766" w14:paraId="0202EF09" w14:textId="77777777" w:rsidTr="00902921">
        <w:tc>
          <w:tcPr>
            <w:tcW w:w="2371" w:type="dxa"/>
            <w:shd w:val="clear" w:color="auto" w:fill="B8CCE4" w:themeFill="accent1" w:themeFillTint="66"/>
          </w:tcPr>
          <w:p w14:paraId="522A7EEB" w14:textId="77777777" w:rsidR="007E7766" w:rsidRPr="007E7766" w:rsidRDefault="007E7766" w:rsidP="00902921">
            <w:pPr>
              <w:pStyle w:val="NormalWeb"/>
              <w:rPr>
                <w:rFonts w:ascii="Arial" w:hAnsi="Arial" w:cs="Arial"/>
                <w:b/>
                <w:color w:val="000000"/>
                <w:sz w:val="20"/>
                <w:szCs w:val="27"/>
              </w:rPr>
            </w:pPr>
            <w:r w:rsidRPr="007E7766">
              <w:rPr>
                <w:rFonts w:ascii="Arial" w:hAnsi="Arial" w:cs="Arial"/>
                <w:b/>
                <w:color w:val="000000"/>
                <w:sz w:val="20"/>
                <w:szCs w:val="27"/>
              </w:rPr>
              <w:t>% achieving expected or higher in maths</w:t>
            </w:r>
          </w:p>
        </w:tc>
        <w:tc>
          <w:tcPr>
            <w:tcW w:w="2371" w:type="dxa"/>
          </w:tcPr>
          <w:p w14:paraId="4353D111" w14:textId="48A2D695" w:rsidR="007E7766" w:rsidRPr="007E7766" w:rsidRDefault="00831655" w:rsidP="00902921">
            <w:pPr>
              <w:rPr>
                <w:sz w:val="22"/>
              </w:rPr>
            </w:pPr>
            <w:r>
              <w:rPr>
                <w:sz w:val="22"/>
              </w:rPr>
              <w:t>55% (19/34)</w:t>
            </w:r>
          </w:p>
        </w:tc>
        <w:tc>
          <w:tcPr>
            <w:tcW w:w="2372" w:type="dxa"/>
          </w:tcPr>
          <w:p w14:paraId="01884EE6" w14:textId="4F1F1D24" w:rsidR="007E7766" w:rsidRPr="007E7766" w:rsidRDefault="00831655" w:rsidP="00902921">
            <w:pPr>
              <w:rPr>
                <w:sz w:val="22"/>
              </w:rPr>
            </w:pPr>
            <w:r>
              <w:rPr>
                <w:sz w:val="22"/>
              </w:rPr>
              <w:t>81% (127/156)</w:t>
            </w:r>
          </w:p>
        </w:tc>
        <w:tc>
          <w:tcPr>
            <w:tcW w:w="2372" w:type="dxa"/>
          </w:tcPr>
          <w:p w14:paraId="6547793C" w14:textId="7B8B3764" w:rsidR="007E7766" w:rsidRPr="007E7766" w:rsidRDefault="00831655" w:rsidP="00902921">
            <w:pPr>
              <w:rPr>
                <w:sz w:val="22"/>
              </w:rPr>
            </w:pPr>
            <w:r>
              <w:rPr>
                <w:sz w:val="22"/>
              </w:rPr>
              <w:t>76% (146/190)</w:t>
            </w:r>
          </w:p>
        </w:tc>
      </w:tr>
    </w:tbl>
    <w:p w14:paraId="4344DAF5" w14:textId="77777777" w:rsidR="007E7766" w:rsidRDefault="007E7766">
      <w:pPr>
        <w:rPr>
          <w:b/>
          <w:sz w:val="36"/>
        </w:rPr>
      </w:pPr>
    </w:p>
    <w:p w14:paraId="07879E51" w14:textId="78D1497D" w:rsidR="0090528A" w:rsidRDefault="0090528A">
      <w:pPr>
        <w:rPr>
          <w:b/>
          <w:sz w:val="36"/>
        </w:rPr>
      </w:pPr>
    </w:p>
    <w:p w14:paraId="0FFD25DE" w14:textId="7DA26706" w:rsidR="0090528A" w:rsidRDefault="0090528A">
      <w:pPr>
        <w:rPr>
          <w:b/>
          <w:sz w:val="36"/>
        </w:rPr>
      </w:pPr>
    </w:p>
    <w:p w14:paraId="5A5745EB" w14:textId="61222235" w:rsidR="0090528A" w:rsidRDefault="0090528A">
      <w:pPr>
        <w:rPr>
          <w:b/>
          <w:sz w:val="36"/>
        </w:rPr>
      </w:pPr>
    </w:p>
    <w:p w14:paraId="75874349" w14:textId="77777777" w:rsidR="0090528A" w:rsidRPr="0090528A" w:rsidRDefault="0090528A">
      <w:pPr>
        <w:rPr>
          <w:b/>
          <w:sz w:val="36"/>
        </w:rPr>
      </w:pPr>
    </w:p>
    <w:p w14:paraId="2A7D5548" w14:textId="77777777"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77777777" w:rsidR="00E66558" w:rsidRDefault="00E66558">
            <w:pPr>
              <w:pStyle w:val="TableRowCentered"/>
              <w:jc w:val="left"/>
            </w:pP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77777777" w:rsidR="00E66558" w:rsidRDefault="00E66558">
            <w:pPr>
              <w:pStyle w:val="TableRowCentered"/>
              <w:jc w:val="left"/>
            </w:pPr>
          </w:p>
        </w:tc>
      </w:tr>
      <w:bookmarkEnd w:id="18"/>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77777777" w:rsidR="00E66558"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A7D5562" w14:textId="77777777" w:rsidR="00E66558" w:rsidRDefault="00E66558">
            <w:pPr>
              <w:spacing w:before="120" w:after="120"/>
              <w:rPr>
                <w:i/>
                <w:iCs/>
              </w:rPr>
            </w:pPr>
          </w:p>
        </w:tc>
      </w:tr>
      <w:bookmarkEnd w:id="15"/>
      <w:bookmarkEnd w:id="16"/>
      <w:bookmarkEnd w:id="17"/>
    </w:tbl>
    <w:p w14:paraId="2A7D5564" w14:textId="77777777" w:rsidR="00E66558" w:rsidRDefault="00E66558"/>
    <w:sectPr w:rsidR="00E66558">
      <w:headerReference w:type="default" r:id="rId18"/>
      <w:footerReference w:type="default" r:id="rId1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0B7B7" w14:textId="77777777" w:rsidR="006E6B4A" w:rsidRDefault="006E6B4A">
      <w:pPr>
        <w:spacing w:after="0" w:line="240" w:lineRule="auto"/>
      </w:pPr>
      <w:r>
        <w:separator/>
      </w:r>
    </w:p>
  </w:endnote>
  <w:endnote w:type="continuationSeparator" w:id="0">
    <w:p w14:paraId="29BA43F9" w14:textId="77777777" w:rsidR="006E6B4A" w:rsidRDefault="006E6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FB762A" w:rsidRDefault="009D71E8">
    <w:pPr>
      <w:pStyle w:val="Footer"/>
      <w:ind w:firstLine="4513"/>
    </w:pPr>
    <w:r>
      <w:fldChar w:fldCharType="begin"/>
    </w:r>
    <w:r>
      <w:instrText xml:space="preserve"> PAGE </w:instrText>
    </w:r>
    <w:r>
      <w:fldChar w:fldCharType="separate"/>
    </w:r>
    <w:r w:rsidR="00721FE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66F38" w14:textId="77777777" w:rsidR="006E6B4A" w:rsidRDefault="006E6B4A">
      <w:pPr>
        <w:spacing w:after="0" w:line="240" w:lineRule="auto"/>
      </w:pPr>
      <w:r>
        <w:separator/>
      </w:r>
    </w:p>
  </w:footnote>
  <w:footnote w:type="continuationSeparator" w:id="0">
    <w:p w14:paraId="5A18C0B1" w14:textId="77777777" w:rsidR="006E6B4A" w:rsidRDefault="006E6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FB762A" w:rsidRDefault="00FB76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A43A1"/>
    <w:multiLevelType w:val="hybridMultilevel"/>
    <w:tmpl w:val="737AA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4BD4540"/>
    <w:multiLevelType w:val="hybridMultilevel"/>
    <w:tmpl w:val="CADAC1C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37215FC"/>
    <w:multiLevelType w:val="hybridMultilevel"/>
    <w:tmpl w:val="4E4AB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B28585E"/>
    <w:multiLevelType w:val="hybridMultilevel"/>
    <w:tmpl w:val="9BE898C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59D054A2"/>
    <w:multiLevelType w:val="hybridMultilevel"/>
    <w:tmpl w:val="3504683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2" w15:restartNumberingAfterBreak="0">
    <w:nsid w:val="59E15FBC"/>
    <w:multiLevelType w:val="hybridMultilevel"/>
    <w:tmpl w:val="FA44BEE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3"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
  </w:num>
  <w:num w:numId="2">
    <w:abstractNumId w:val="3"/>
  </w:num>
  <w:num w:numId="3">
    <w:abstractNumId w:val="7"/>
  </w:num>
  <w:num w:numId="4">
    <w:abstractNumId w:val="9"/>
  </w:num>
  <w:num w:numId="5">
    <w:abstractNumId w:val="1"/>
  </w:num>
  <w:num w:numId="6">
    <w:abstractNumId w:val="10"/>
  </w:num>
  <w:num w:numId="7">
    <w:abstractNumId w:val="14"/>
  </w:num>
  <w:num w:numId="8">
    <w:abstractNumId w:val="18"/>
  </w:num>
  <w:num w:numId="9">
    <w:abstractNumId w:val="16"/>
  </w:num>
  <w:num w:numId="10">
    <w:abstractNumId w:val="15"/>
  </w:num>
  <w:num w:numId="11">
    <w:abstractNumId w:val="4"/>
  </w:num>
  <w:num w:numId="12">
    <w:abstractNumId w:val="17"/>
  </w:num>
  <w:num w:numId="13">
    <w:abstractNumId w:val="13"/>
  </w:num>
  <w:num w:numId="14">
    <w:abstractNumId w:val="0"/>
  </w:num>
  <w:num w:numId="15">
    <w:abstractNumId w:val="8"/>
  </w:num>
  <w:num w:numId="16">
    <w:abstractNumId w:val="2"/>
  </w:num>
  <w:num w:numId="17">
    <w:abstractNumId w:val="12"/>
  </w:num>
  <w:num w:numId="18">
    <w:abstractNumId w:val="1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58"/>
    <w:rsid w:val="000243B4"/>
    <w:rsid w:val="00066B73"/>
    <w:rsid w:val="00120AB1"/>
    <w:rsid w:val="0015694C"/>
    <w:rsid w:val="00196CDE"/>
    <w:rsid w:val="001C5605"/>
    <w:rsid w:val="00263A54"/>
    <w:rsid w:val="00270289"/>
    <w:rsid w:val="002952BE"/>
    <w:rsid w:val="00366640"/>
    <w:rsid w:val="0037437C"/>
    <w:rsid w:val="003E152B"/>
    <w:rsid w:val="004044AA"/>
    <w:rsid w:val="004E021B"/>
    <w:rsid w:val="00617F39"/>
    <w:rsid w:val="00634238"/>
    <w:rsid w:val="00635FBC"/>
    <w:rsid w:val="006E6B4A"/>
    <w:rsid w:val="006E7FB1"/>
    <w:rsid w:val="007032FD"/>
    <w:rsid w:val="00721FEA"/>
    <w:rsid w:val="00741B9E"/>
    <w:rsid w:val="007C2F04"/>
    <w:rsid w:val="007E500E"/>
    <w:rsid w:val="007E7766"/>
    <w:rsid w:val="008200A8"/>
    <w:rsid w:val="00831655"/>
    <w:rsid w:val="00862EB6"/>
    <w:rsid w:val="008955D4"/>
    <w:rsid w:val="008D6E71"/>
    <w:rsid w:val="0090159B"/>
    <w:rsid w:val="0090528A"/>
    <w:rsid w:val="00925450"/>
    <w:rsid w:val="00935F3B"/>
    <w:rsid w:val="009D71E8"/>
    <w:rsid w:val="00AC120A"/>
    <w:rsid w:val="00B20BED"/>
    <w:rsid w:val="00B54683"/>
    <w:rsid w:val="00D06874"/>
    <w:rsid w:val="00D33FE5"/>
    <w:rsid w:val="00DA0C2C"/>
    <w:rsid w:val="00E66558"/>
    <w:rsid w:val="00ED6804"/>
    <w:rsid w:val="00EE0047"/>
    <w:rsid w:val="00EE7842"/>
    <w:rsid w:val="00FB76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7D54B1"/>
  <w15:docId w15:val="{02DA11CD-41B1-4ABD-B908-9803677B3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styleId="UnresolvedMention">
    <w:name w:val="Unresolved Mention"/>
    <w:basedOn w:val="DefaultParagraphFont"/>
    <w:uiPriority w:val="99"/>
    <w:semiHidden/>
    <w:unhideWhenUsed/>
    <w:rsid w:val="00EE0047"/>
    <w:rPr>
      <w:color w:val="605E5C"/>
      <w:shd w:val="clear" w:color="auto" w:fill="E1DFDD"/>
    </w:rPr>
  </w:style>
  <w:style w:type="paragraph" w:styleId="NormalWeb">
    <w:name w:val="Normal (Web)"/>
    <w:basedOn w:val="Normal"/>
    <w:uiPriority w:val="99"/>
    <w:unhideWhenUsed/>
    <w:rsid w:val="0090528A"/>
    <w:pPr>
      <w:suppressAutoHyphens w:val="0"/>
      <w:autoSpaceDN/>
      <w:spacing w:before="100" w:beforeAutospacing="1" w:after="100" w:afterAutospacing="1" w:line="240" w:lineRule="auto"/>
    </w:pPr>
    <w:rPr>
      <w:rFonts w:ascii="Times New Roman" w:hAnsi="Times New Roman"/>
      <w:color w:val="auto"/>
    </w:rPr>
  </w:style>
  <w:style w:type="table" w:styleId="TableGrid">
    <w:name w:val="Table Grid"/>
    <w:basedOn w:val="TableNormal"/>
    <w:uiPriority w:val="39"/>
    <w:rsid w:val="00905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06785">
      <w:bodyDiv w:val="1"/>
      <w:marLeft w:val="0"/>
      <w:marRight w:val="0"/>
      <w:marTop w:val="0"/>
      <w:marBottom w:val="0"/>
      <w:divBdr>
        <w:top w:val="none" w:sz="0" w:space="0" w:color="auto"/>
        <w:left w:val="none" w:sz="0" w:space="0" w:color="auto"/>
        <w:bottom w:val="none" w:sz="0" w:space="0" w:color="auto"/>
        <w:right w:val="none" w:sz="0" w:space="0" w:color="auto"/>
      </w:divBdr>
    </w:div>
    <w:div w:id="98333538">
      <w:bodyDiv w:val="1"/>
      <w:marLeft w:val="0"/>
      <w:marRight w:val="0"/>
      <w:marTop w:val="0"/>
      <w:marBottom w:val="0"/>
      <w:divBdr>
        <w:top w:val="none" w:sz="0" w:space="0" w:color="auto"/>
        <w:left w:val="none" w:sz="0" w:space="0" w:color="auto"/>
        <w:bottom w:val="none" w:sz="0" w:space="0" w:color="auto"/>
        <w:right w:val="none" w:sz="0" w:space="0" w:color="auto"/>
      </w:divBdr>
    </w:div>
    <w:div w:id="114833744">
      <w:bodyDiv w:val="1"/>
      <w:marLeft w:val="0"/>
      <w:marRight w:val="0"/>
      <w:marTop w:val="0"/>
      <w:marBottom w:val="0"/>
      <w:divBdr>
        <w:top w:val="none" w:sz="0" w:space="0" w:color="auto"/>
        <w:left w:val="none" w:sz="0" w:space="0" w:color="auto"/>
        <w:bottom w:val="none" w:sz="0" w:space="0" w:color="auto"/>
        <w:right w:val="none" w:sz="0" w:space="0" w:color="auto"/>
      </w:divBdr>
    </w:div>
    <w:div w:id="389888521">
      <w:bodyDiv w:val="1"/>
      <w:marLeft w:val="0"/>
      <w:marRight w:val="0"/>
      <w:marTop w:val="0"/>
      <w:marBottom w:val="0"/>
      <w:divBdr>
        <w:top w:val="none" w:sz="0" w:space="0" w:color="auto"/>
        <w:left w:val="none" w:sz="0" w:space="0" w:color="auto"/>
        <w:bottom w:val="none" w:sz="0" w:space="0" w:color="auto"/>
        <w:right w:val="none" w:sz="0" w:space="0" w:color="auto"/>
      </w:divBdr>
    </w:div>
    <w:div w:id="459424692">
      <w:bodyDiv w:val="1"/>
      <w:marLeft w:val="0"/>
      <w:marRight w:val="0"/>
      <w:marTop w:val="0"/>
      <w:marBottom w:val="0"/>
      <w:divBdr>
        <w:top w:val="none" w:sz="0" w:space="0" w:color="auto"/>
        <w:left w:val="none" w:sz="0" w:space="0" w:color="auto"/>
        <w:bottom w:val="none" w:sz="0" w:space="0" w:color="auto"/>
        <w:right w:val="none" w:sz="0" w:space="0" w:color="auto"/>
      </w:divBdr>
    </w:div>
    <w:div w:id="632759547">
      <w:bodyDiv w:val="1"/>
      <w:marLeft w:val="0"/>
      <w:marRight w:val="0"/>
      <w:marTop w:val="0"/>
      <w:marBottom w:val="0"/>
      <w:divBdr>
        <w:top w:val="none" w:sz="0" w:space="0" w:color="auto"/>
        <w:left w:val="none" w:sz="0" w:space="0" w:color="auto"/>
        <w:bottom w:val="none" w:sz="0" w:space="0" w:color="auto"/>
        <w:right w:val="none" w:sz="0" w:space="0" w:color="auto"/>
      </w:divBdr>
    </w:div>
    <w:div w:id="782042574">
      <w:bodyDiv w:val="1"/>
      <w:marLeft w:val="0"/>
      <w:marRight w:val="0"/>
      <w:marTop w:val="0"/>
      <w:marBottom w:val="0"/>
      <w:divBdr>
        <w:top w:val="none" w:sz="0" w:space="0" w:color="auto"/>
        <w:left w:val="none" w:sz="0" w:space="0" w:color="auto"/>
        <w:bottom w:val="none" w:sz="0" w:space="0" w:color="auto"/>
        <w:right w:val="none" w:sz="0" w:space="0" w:color="auto"/>
      </w:divBdr>
    </w:div>
    <w:div w:id="788857625">
      <w:bodyDiv w:val="1"/>
      <w:marLeft w:val="0"/>
      <w:marRight w:val="0"/>
      <w:marTop w:val="0"/>
      <w:marBottom w:val="0"/>
      <w:divBdr>
        <w:top w:val="none" w:sz="0" w:space="0" w:color="auto"/>
        <w:left w:val="none" w:sz="0" w:space="0" w:color="auto"/>
        <w:bottom w:val="none" w:sz="0" w:space="0" w:color="auto"/>
        <w:right w:val="none" w:sz="0" w:space="0" w:color="auto"/>
      </w:divBdr>
    </w:div>
    <w:div w:id="815994276">
      <w:bodyDiv w:val="1"/>
      <w:marLeft w:val="0"/>
      <w:marRight w:val="0"/>
      <w:marTop w:val="0"/>
      <w:marBottom w:val="0"/>
      <w:divBdr>
        <w:top w:val="none" w:sz="0" w:space="0" w:color="auto"/>
        <w:left w:val="none" w:sz="0" w:space="0" w:color="auto"/>
        <w:bottom w:val="none" w:sz="0" w:space="0" w:color="auto"/>
        <w:right w:val="none" w:sz="0" w:space="0" w:color="auto"/>
      </w:divBdr>
    </w:div>
    <w:div w:id="912010531">
      <w:bodyDiv w:val="1"/>
      <w:marLeft w:val="0"/>
      <w:marRight w:val="0"/>
      <w:marTop w:val="0"/>
      <w:marBottom w:val="0"/>
      <w:divBdr>
        <w:top w:val="none" w:sz="0" w:space="0" w:color="auto"/>
        <w:left w:val="none" w:sz="0" w:space="0" w:color="auto"/>
        <w:bottom w:val="none" w:sz="0" w:space="0" w:color="auto"/>
        <w:right w:val="none" w:sz="0" w:space="0" w:color="auto"/>
      </w:divBdr>
    </w:div>
    <w:div w:id="1161237441">
      <w:bodyDiv w:val="1"/>
      <w:marLeft w:val="0"/>
      <w:marRight w:val="0"/>
      <w:marTop w:val="0"/>
      <w:marBottom w:val="0"/>
      <w:divBdr>
        <w:top w:val="none" w:sz="0" w:space="0" w:color="auto"/>
        <w:left w:val="none" w:sz="0" w:space="0" w:color="auto"/>
        <w:bottom w:val="none" w:sz="0" w:space="0" w:color="auto"/>
        <w:right w:val="none" w:sz="0" w:space="0" w:color="auto"/>
      </w:divBdr>
    </w:div>
    <w:div w:id="1221668937">
      <w:bodyDiv w:val="1"/>
      <w:marLeft w:val="0"/>
      <w:marRight w:val="0"/>
      <w:marTop w:val="0"/>
      <w:marBottom w:val="0"/>
      <w:divBdr>
        <w:top w:val="none" w:sz="0" w:space="0" w:color="auto"/>
        <w:left w:val="none" w:sz="0" w:space="0" w:color="auto"/>
        <w:bottom w:val="none" w:sz="0" w:space="0" w:color="auto"/>
        <w:right w:val="none" w:sz="0" w:space="0" w:color="auto"/>
      </w:divBdr>
    </w:div>
    <w:div w:id="1301689264">
      <w:bodyDiv w:val="1"/>
      <w:marLeft w:val="0"/>
      <w:marRight w:val="0"/>
      <w:marTop w:val="0"/>
      <w:marBottom w:val="0"/>
      <w:divBdr>
        <w:top w:val="none" w:sz="0" w:space="0" w:color="auto"/>
        <w:left w:val="none" w:sz="0" w:space="0" w:color="auto"/>
        <w:bottom w:val="none" w:sz="0" w:space="0" w:color="auto"/>
        <w:right w:val="none" w:sz="0" w:space="0" w:color="auto"/>
      </w:divBdr>
    </w:div>
    <w:div w:id="1407996019">
      <w:bodyDiv w:val="1"/>
      <w:marLeft w:val="0"/>
      <w:marRight w:val="0"/>
      <w:marTop w:val="0"/>
      <w:marBottom w:val="0"/>
      <w:divBdr>
        <w:top w:val="none" w:sz="0" w:space="0" w:color="auto"/>
        <w:left w:val="none" w:sz="0" w:space="0" w:color="auto"/>
        <w:bottom w:val="none" w:sz="0" w:space="0" w:color="auto"/>
        <w:right w:val="none" w:sz="0" w:space="0" w:color="auto"/>
      </w:divBdr>
    </w:div>
    <w:div w:id="1442916307">
      <w:bodyDiv w:val="1"/>
      <w:marLeft w:val="0"/>
      <w:marRight w:val="0"/>
      <w:marTop w:val="0"/>
      <w:marBottom w:val="0"/>
      <w:divBdr>
        <w:top w:val="none" w:sz="0" w:space="0" w:color="auto"/>
        <w:left w:val="none" w:sz="0" w:space="0" w:color="auto"/>
        <w:bottom w:val="none" w:sz="0" w:space="0" w:color="auto"/>
        <w:right w:val="none" w:sz="0" w:space="0" w:color="auto"/>
      </w:divBdr>
    </w:div>
    <w:div w:id="1449550393">
      <w:bodyDiv w:val="1"/>
      <w:marLeft w:val="0"/>
      <w:marRight w:val="0"/>
      <w:marTop w:val="0"/>
      <w:marBottom w:val="0"/>
      <w:divBdr>
        <w:top w:val="none" w:sz="0" w:space="0" w:color="auto"/>
        <w:left w:val="none" w:sz="0" w:space="0" w:color="auto"/>
        <w:bottom w:val="none" w:sz="0" w:space="0" w:color="auto"/>
        <w:right w:val="none" w:sz="0" w:space="0" w:color="auto"/>
      </w:divBdr>
    </w:div>
    <w:div w:id="1754425975">
      <w:bodyDiv w:val="1"/>
      <w:marLeft w:val="0"/>
      <w:marRight w:val="0"/>
      <w:marTop w:val="0"/>
      <w:marBottom w:val="0"/>
      <w:divBdr>
        <w:top w:val="none" w:sz="0" w:space="0" w:color="auto"/>
        <w:left w:val="none" w:sz="0" w:space="0" w:color="auto"/>
        <w:bottom w:val="none" w:sz="0" w:space="0" w:color="auto"/>
        <w:right w:val="none" w:sz="0" w:space="0" w:color="auto"/>
      </w:divBdr>
    </w:div>
    <w:div w:id="1958483832">
      <w:bodyDiv w:val="1"/>
      <w:marLeft w:val="0"/>
      <w:marRight w:val="0"/>
      <w:marTop w:val="0"/>
      <w:marBottom w:val="0"/>
      <w:divBdr>
        <w:top w:val="none" w:sz="0" w:space="0" w:color="auto"/>
        <w:left w:val="none" w:sz="0" w:space="0" w:color="auto"/>
        <w:bottom w:val="none" w:sz="0" w:space="0" w:color="auto"/>
        <w:right w:val="none" w:sz="0" w:space="0" w:color="auto"/>
      </w:divBdr>
    </w:div>
    <w:div w:id="1982998456">
      <w:bodyDiv w:val="1"/>
      <w:marLeft w:val="0"/>
      <w:marRight w:val="0"/>
      <w:marTop w:val="0"/>
      <w:marBottom w:val="0"/>
      <w:divBdr>
        <w:top w:val="none" w:sz="0" w:space="0" w:color="auto"/>
        <w:left w:val="none" w:sz="0" w:space="0" w:color="auto"/>
        <w:bottom w:val="none" w:sz="0" w:space="0" w:color="auto"/>
        <w:right w:val="none" w:sz="0" w:space="0" w:color="auto"/>
      </w:divBdr>
    </w:div>
    <w:div w:id="2084451116">
      <w:bodyDiv w:val="1"/>
      <w:marLeft w:val="0"/>
      <w:marRight w:val="0"/>
      <w:marTop w:val="0"/>
      <w:marBottom w:val="0"/>
      <w:divBdr>
        <w:top w:val="none" w:sz="0" w:space="0" w:color="auto"/>
        <w:left w:val="none" w:sz="0" w:space="0" w:color="auto"/>
        <w:bottom w:val="none" w:sz="0" w:space="0" w:color="auto"/>
        <w:right w:val="none" w:sz="0" w:space="0" w:color="auto"/>
      </w:divBdr>
    </w:div>
    <w:div w:id="2122652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news/eef-blog-five-a-day-to-improve-send-outcom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educationendowmentfoundation.org.uk/education-evidence/teaching-learning-toolkit/phonics" TargetMode="External"/><Relationship Id="rId17" Type="http://schemas.openxmlformats.org/officeDocument/2006/relationships/hyperlink" Target="https://www.ruthmiskin.com/programmes/spelling/" TargetMode="External"/><Relationship Id="rId2" Type="http://schemas.openxmlformats.org/officeDocument/2006/relationships/customXml" Target="../customXml/item2.xml"/><Relationship Id="rId16" Type="http://schemas.openxmlformats.org/officeDocument/2006/relationships/hyperlink" Target="https://myhappymind.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pupil-premium" TargetMode="External"/><Relationship Id="rId5" Type="http://schemas.openxmlformats.org/officeDocument/2006/relationships/styles" Target="styles.xml"/><Relationship Id="rId15" Type="http://schemas.openxmlformats.org/officeDocument/2006/relationships/hyperlink" Target="https://www.visyon.org.uk/" TargetMode="External"/><Relationship Id="rId10" Type="http://schemas.openxmlformats.org/officeDocument/2006/relationships/hyperlink" Target="https://www.gov.uk/government/publications/pupil-premium"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ktrauma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BC75520DCA91469939F5639C82DABA" ma:contentTypeVersion="18" ma:contentTypeDescription="Create a new document." ma:contentTypeScope="" ma:versionID="d3b84a543e45408ec2cc11f32986c258">
  <xsd:schema xmlns:xsd="http://www.w3.org/2001/XMLSchema" xmlns:xs="http://www.w3.org/2001/XMLSchema" xmlns:p="http://schemas.microsoft.com/office/2006/metadata/properties" xmlns:ns3="71237d69-5089-46bb-b5ea-49a614350a2f" xmlns:ns4="598d9002-6d46-4787-a27c-4731aeed364a" targetNamespace="http://schemas.microsoft.com/office/2006/metadata/properties" ma:root="true" ma:fieldsID="d125a361eede7c9073740ae6b2c6b7a0" ns3:_="" ns4:_="">
    <xsd:import namespace="71237d69-5089-46bb-b5ea-49a614350a2f"/>
    <xsd:import namespace="598d9002-6d46-4787-a27c-4731aeed36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237d69-5089-46bb-b5ea-49a614350a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8d9002-6d46-4787-a27c-4731aeed36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1237d69-5089-46bb-b5ea-49a614350a2f" xsi:nil="true"/>
  </documentManagement>
</p:properties>
</file>

<file path=customXml/itemProps1.xml><?xml version="1.0" encoding="utf-8"?>
<ds:datastoreItem xmlns:ds="http://schemas.openxmlformats.org/officeDocument/2006/customXml" ds:itemID="{0A895E33-FE3C-452D-85C5-4B85E12CF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237d69-5089-46bb-b5ea-49a614350a2f"/>
    <ds:schemaRef ds:uri="598d9002-6d46-4787-a27c-4731aeed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31FA9D-36AF-42FD-9D5D-956F7090F320}">
  <ds:schemaRefs>
    <ds:schemaRef ds:uri="http://schemas.microsoft.com/sharepoint/v3/contenttype/forms"/>
  </ds:schemaRefs>
</ds:datastoreItem>
</file>

<file path=customXml/itemProps3.xml><?xml version="1.0" encoding="utf-8"?>
<ds:datastoreItem xmlns:ds="http://schemas.openxmlformats.org/officeDocument/2006/customXml" ds:itemID="{BB792D5E-F2FD-423C-A4F6-8F80FB8E3A90}">
  <ds:schemaRefs>
    <ds:schemaRef ds:uri="71237d69-5089-46bb-b5ea-49a614350a2f"/>
    <ds:schemaRef ds:uri="http://schemas.microsoft.com/office/2006/documentManagement/types"/>
    <ds:schemaRef ds:uri="http://purl.org/dc/elements/1.1/"/>
    <ds:schemaRef ds:uri="http://purl.org/dc/terms/"/>
    <ds:schemaRef ds:uri="http://schemas.openxmlformats.org/package/2006/metadata/core-properties"/>
    <ds:schemaRef ds:uri="598d9002-6d46-4787-a27c-4731aeed364a"/>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1958</Words>
  <Characters>11164</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Wheelock Primary Head</cp:lastModifiedBy>
  <cp:revision>2</cp:revision>
  <cp:lastPrinted>2014-09-17T13:26:00Z</cp:lastPrinted>
  <dcterms:created xsi:type="dcterms:W3CDTF">2025-01-14T13:01:00Z</dcterms:created>
  <dcterms:modified xsi:type="dcterms:W3CDTF">2025-01-14T13:01:00Z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0x0101007DBC75520DCA91469939F5639C82DABA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