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9FC0" w14:textId="20846406" w:rsidR="00AC3543" w:rsidRDefault="00AC3543">
      <w:r>
        <w:rPr>
          <w:rFonts w:ascii="Comic Sans MS" w:hAnsi="Comic Sans MS"/>
          <w:b/>
          <w:noProof/>
          <w:sz w:val="32"/>
          <w:szCs w:val="32"/>
        </w:rPr>
        <w:drawing>
          <wp:anchor distT="0" distB="0" distL="114300" distR="114300" simplePos="0" relativeHeight="251658752" behindDoc="0" locked="0" layoutInCell="1" allowOverlap="1" wp14:anchorId="57F491EA" wp14:editId="11FDEFFB">
            <wp:simplePos x="0" y="0"/>
            <wp:positionH relativeFrom="margin">
              <wp:align>left</wp:align>
            </wp:positionH>
            <wp:positionV relativeFrom="paragraph">
              <wp:posOffset>0</wp:posOffset>
            </wp:positionV>
            <wp:extent cx="971550" cy="11957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EELOCK LOGO.png"/>
                    <pic:cNvPicPr/>
                  </pic:nvPicPr>
                  <pic:blipFill>
                    <a:blip r:embed="rId8">
                      <a:extLst>
                        <a:ext uri="{28A0092B-C50C-407E-A947-70E740481C1C}">
                          <a14:useLocalDpi xmlns:a14="http://schemas.microsoft.com/office/drawing/2010/main" val="0"/>
                        </a:ext>
                      </a:extLst>
                    </a:blip>
                    <a:stretch>
                      <a:fillRect/>
                    </a:stretch>
                  </pic:blipFill>
                  <pic:spPr>
                    <a:xfrm>
                      <a:off x="0" y="0"/>
                      <a:ext cx="971550" cy="1195705"/>
                    </a:xfrm>
                    <a:prstGeom prst="rect">
                      <a:avLst/>
                    </a:prstGeom>
                  </pic:spPr>
                </pic:pic>
              </a:graphicData>
            </a:graphic>
            <wp14:sizeRelH relativeFrom="page">
              <wp14:pctWidth>0</wp14:pctWidth>
            </wp14:sizeRelH>
            <wp14:sizeRelV relativeFrom="page">
              <wp14:pctHeight>0</wp14:pctHeight>
            </wp14:sizeRelV>
          </wp:anchor>
        </w:drawing>
      </w:r>
    </w:p>
    <w:p w14:paraId="372DCD43" w14:textId="050EB6B8" w:rsidR="00AC3543" w:rsidRPr="00AC3543" w:rsidRDefault="00AC3543" w:rsidP="00AC3543"/>
    <w:p w14:paraId="11BC014C" w14:textId="5D8601E6" w:rsidR="00AC3543" w:rsidRDefault="00AC3543" w:rsidP="00AC3543">
      <w:pPr>
        <w:rPr>
          <w:rFonts w:ascii="Comic Sans MS" w:hAnsi="Comic Sans MS"/>
          <w:b/>
          <w:color w:val="FF0000"/>
          <w:sz w:val="32"/>
          <w:szCs w:val="32"/>
        </w:rPr>
      </w:pPr>
      <w:r w:rsidRPr="00AC3543">
        <w:rPr>
          <w:rFonts w:ascii="Comic Sans MS" w:hAnsi="Comic Sans MS"/>
          <w:b/>
          <w:sz w:val="32"/>
          <w:szCs w:val="32"/>
        </w:rPr>
        <w:t>Yearly Subject Leader Overview</w:t>
      </w:r>
      <w:r>
        <w:rPr>
          <w:rFonts w:ascii="Comic Sans MS" w:hAnsi="Comic Sans MS"/>
          <w:b/>
          <w:sz w:val="32"/>
          <w:szCs w:val="32"/>
        </w:rPr>
        <w:t xml:space="preserve"> </w:t>
      </w:r>
      <w:r>
        <w:rPr>
          <w:rFonts w:ascii="Comic Sans MS" w:hAnsi="Comic Sans MS"/>
          <w:b/>
          <w:color w:val="FF0000"/>
          <w:sz w:val="32"/>
          <w:szCs w:val="32"/>
        </w:rPr>
        <w:t xml:space="preserve">: </w:t>
      </w:r>
      <w:r w:rsidR="00E23484">
        <w:rPr>
          <w:rFonts w:ascii="Comic Sans MS" w:hAnsi="Comic Sans MS"/>
          <w:b/>
          <w:color w:val="FF0000"/>
          <w:sz w:val="32"/>
          <w:szCs w:val="32"/>
        </w:rPr>
        <w:t>Art</w:t>
      </w:r>
    </w:p>
    <w:p w14:paraId="6A11C41E" w14:textId="469D97D4" w:rsidR="00AC3543" w:rsidRDefault="00AC3543" w:rsidP="00AC3543">
      <w:pPr>
        <w:rPr>
          <w:rFonts w:ascii="Comic Sans MS" w:hAnsi="Comic Sans MS"/>
          <w:b/>
          <w:sz w:val="32"/>
          <w:szCs w:val="32"/>
        </w:rPr>
      </w:pPr>
    </w:p>
    <w:p w14:paraId="26D66D32" w14:textId="0B27CE17" w:rsidR="00AC3543" w:rsidRDefault="00AC3543" w:rsidP="00AC3543">
      <w:pPr>
        <w:rPr>
          <w:rFonts w:ascii="Comic Sans MS" w:hAnsi="Comic Sans MS"/>
          <w:b/>
          <w:sz w:val="32"/>
          <w:szCs w:val="32"/>
        </w:rPr>
      </w:pPr>
    </w:p>
    <w:p w14:paraId="7DD5BE22" w14:textId="63E12D6F" w:rsidR="00AC3543" w:rsidRDefault="00AC3543" w:rsidP="00AC3543">
      <w:pPr>
        <w:rPr>
          <w:rFonts w:ascii="Comic Sans MS" w:hAnsi="Comic Sans MS"/>
          <w:b/>
          <w:sz w:val="32"/>
          <w:szCs w:val="32"/>
        </w:rPr>
      </w:pPr>
      <w:r w:rsidRPr="00AC3543">
        <w:rPr>
          <w:rFonts w:ascii="Comic Sans MS" w:hAnsi="Comic Sans MS"/>
          <w:b/>
          <w:sz w:val="32"/>
          <w:szCs w:val="32"/>
        </w:rPr>
        <w:t>Cycle A</w:t>
      </w:r>
    </w:p>
    <w:p w14:paraId="5098F1A3" w14:textId="77777777" w:rsidR="00AC3543" w:rsidRPr="00AC3543" w:rsidRDefault="00AC3543" w:rsidP="00AC3543">
      <w:pPr>
        <w:rPr>
          <w:rFonts w:ascii="Comic Sans MS" w:hAnsi="Comic Sans MS"/>
          <w:b/>
          <w:sz w:val="32"/>
          <w:szCs w:val="32"/>
        </w:rPr>
      </w:pPr>
    </w:p>
    <w:tbl>
      <w:tblPr>
        <w:tblStyle w:val="TableGrid"/>
        <w:tblW w:w="15446" w:type="dxa"/>
        <w:tblLook w:val="04A0" w:firstRow="1" w:lastRow="0" w:firstColumn="1" w:lastColumn="0" w:noHBand="0" w:noVBand="1"/>
      </w:tblPr>
      <w:tblGrid>
        <w:gridCol w:w="2198"/>
        <w:gridCol w:w="4176"/>
        <w:gridCol w:w="4678"/>
        <w:gridCol w:w="4394"/>
      </w:tblGrid>
      <w:tr w:rsidR="004A38EF" w14:paraId="79A1C1C4" w14:textId="77777777" w:rsidTr="004A38EF">
        <w:tc>
          <w:tcPr>
            <w:tcW w:w="2198" w:type="dxa"/>
          </w:tcPr>
          <w:p w14:paraId="630F6F74" w14:textId="77777777" w:rsidR="004A38EF" w:rsidRDefault="004A38EF" w:rsidP="00AC3543"/>
        </w:tc>
        <w:tc>
          <w:tcPr>
            <w:tcW w:w="4176" w:type="dxa"/>
          </w:tcPr>
          <w:p w14:paraId="6233A289" w14:textId="7E51D027" w:rsidR="004A38EF" w:rsidRDefault="004A38EF" w:rsidP="00AC3543">
            <w:r w:rsidRPr="00061014">
              <w:rPr>
                <w:rFonts w:ascii="Comic Sans MS" w:hAnsi="Comic Sans MS"/>
                <w:sz w:val="28"/>
              </w:rPr>
              <w:t xml:space="preserve">Autumn  </w:t>
            </w:r>
          </w:p>
        </w:tc>
        <w:tc>
          <w:tcPr>
            <w:tcW w:w="4678" w:type="dxa"/>
          </w:tcPr>
          <w:p w14:paraId="02EE146A" w14:textId="4EF5EF86" w:rsidR="004A38EF" w:rsidRPr="004A38EF" w:rsidRDefault="004A38EF" w:rsidP="00AC3543">
            <w:pPr>
              <w:rPr>
                <w:rFonts w:ascii="Comic Sans MS" w:hAnsi="Comic Sans MS"/>
                <w:sz w:val="28"/>
              </w:rPr>
            </w:pPr>
            <w:r w:rsidRPr="00061014">
              <w:rPr>
                <w:rFonts w:ascii="Comic Sans MS" w:hAnsi="Comic Sans MS"/>
                <w:sz w:val="28"/>
              </w:rPr>
              <w:t xml:space="preserve">Spring </w:t>
            </w:r>
          </w:p>
        </w:tc>
        <w:tc>
          <w:tcPr>
            <w:tcW w:w="4394" w:type="dxa"/>
          </w:tcPr>
          <w:p w14:paraId="31D459AB" w14:textId="399B0CA3" w:rsidR="004A38EF" w:rsidRDefault="004A38EF" w:rsidP="00AC3543">
            <w:r w:rsidRPr="00061014">
              <w:rPr>
                <w:rFonts w:ascii="Comic Sans MS" w:hAnsi="Comic Sans MS"/>
                <w:sz w:val="28"/>
              </w:rPr>
              <w:t xml:space="preserve">Summer </w:t>
            </w:r>
          </w:p>
        </w:tc>
      </w:tr>
      <w:tr w:rsidR="00620FFC" w14:paraId="0DE4FF78" w14:textId="77777777" w:rsidTr="004A38EF">
        <w:tc>
          <w:tcPr>
            <w:tcW w:w="2198" w:type="dxa"/>
          </w:tcPr>
          <w:p w14:paraId="372133AC" w14:textId="77777777" w:rsidR="00620FFC" w:rsidRDefault="00620FFC" w:rsidP="00620FFC">
            <w:pPr>
              <w:rPr>
                <w:rFonts w:ascii="Comic Sans MS" w:hAnsi="Comic Sans MS"/>
              </w:rPr>
            </w:pPr>
            <w:r w:rsidRPr="00061014">
              <w:rPr>
                <w:rFonts w:ascii="Comic Sans MS" w:hAnsi="Comic Sans MS"/>
              </w:rPr>
              <w:t>EYFS</w:t>
            </w:r>
          </w:p>
          <w:p w14:paraId="4D936481" w14:textId="04857DC2" w:rsidR="00D6316F" w:rsidRDefault="00D6316F" w:rsidP="00620FFC">
            <w:r>
              <w:rPr>
                <w:rFonts w:ascii="Comic Sans MS" w:hAnsi="Comic Sans MS"/>
              </w:rPr>
              <w:t>(Suggested)</w:t>
            </w:r>
          </w:p>
        </w:tc>
        <w:tc>
          <w:tcPr>
            <w:tcW w:w="4176" w:type="dxa"/>
          </w:tcPr>
          <w:p w14:paraId="10A48637" w14:textId="2EF4EE9D" w:rsidR="00195F65" w:rsidRDefault="00195F65" w:rsidP="00195F65">
            <w:pPr>
              <w:rPr>
                <w:color w:val="0070C0"/>
                <w:sz w:val="20"/>
                <w:szCs w:val="20"/>
                <w:u w:val="single"/>
              </w:rPr>
            </w:pPr>
            <w:r>
              <w:rPr>
                <w:color w:val="0070C0"/>
                <w:sz w:val="20"/>
                <w:szCs w:val="20"/>
                <w:u w:val="single"/>
              </w:rPr>
              <w:t>Drawing – marvelous marks</w:t>
            </w:r>
          </w:p>
          <w:p w14:paraId="2A837CB6" w14:textId="6B4B5195" w:rsidR="00620FFC" w:rsidRPr="00C664A1" w:rsidRDefault="00195F65" w:rsidP="00620FFC">
            <w:pPr>
              <w:rPr>
                <w:sz w:val="20"/>
                <w:szCs w:val="20"/>
              </w:rPr>
            </w:pPr>
            <w:r>
              <w:t>Exploring mark making and using the language of texture, children use wax crayons to make rubbings and chalk on different surfaces. They use felt tips to explore colour and pencils to create observational drawings of their faces.</w:t>
            </w:r>
          </w:p>
        </w:tc>
        <w:tc>
          <w:tcPr>
            <w:tcW w:w="4678" w:type="dxa"/>
          </w:tcPr>
          <w:p w14:paraId="6C5E6E02" w14:textId="77777777" w:rsidR="00620FFC" w:rsidRDefault="005F4358" w:rsidP="00620FFC">
            <w:pPr>
              <w:rPr>
                <w:color w:val="FFC000"/>
                <w:sz w:val="20"/>
                <w:szCs w:val="20"/>
                <w:u w:val="single"/>
              </w:rPr>
            </w:pPr>
            <w:r>
              <w:rPr>
                <w:color w:val="FFC000"/>
                <w:sz w:val="20"/>
                <w:szCs w:val="20"/>
                <w:u w:val="single"/>
              </w:rPr>
              <w:t>Painting and mixed media –</w:t>
            </w:r>
            <w:r w:rsidR="00AF6138">
              <w:rPr>
                <w:color w:val="FFC000"/>
                <w:sz w:val="20"/>
                <w:szCs w:val="20"/>
                <w:u w:val="single"/>
              </w:rPr>
              <w:t xml:space="preserve"> paint my world</w:t>
            </w:r>
          </w:p>
          <w:p w14:paraId="60DFF8F2" w14:textId="0396215F" w:rsidR="00AF6138" w:rsidRPr="00C664A1" w:rsidRDefault="00AF6138" w:rsidP="00620FFC">
            <w:pPr>
              <w:rPr>
                <w:sz w:val="20"/>
                <w:szCs w:val="20"/>
              </w:rPr>
            </w:pPr>
            <w:r>
              <w:t>Creating child-led paintings using fingers and natural items as tools, children learn that colours can be mixed and that paintings can be abstract or figurative. They make collages and explore different techniques for using paint when creating splatter pictures</w:t>
            </w:r>
          </w:p>
        </w:tc>
        <w:tc>
          <w:tcPr>
            <w:tcW w:w="4394" w:type="dxa"/>
          </w:tcPr>
          <w:p w14:paraId="2AF52631" w14:textId="5A1CA727" w:rsidR="00244A4D" w:rsidRDefault="00244A4D" w:rsidP="00244A4D">
            <w:pPr>
              <w:rPr>
                <w:color w:val="00B050"/>
                <w:sz w:val="20"/>
                <w:szCs w:val="20"/>
                <w:u w:val="single"/>
              </w:rPr>
            </w:pPr>
            <w:r>
              <w:rPr>
                <w:color w:val="00B050"/>
                <w:sz w:val="20"/>
                <w:szCs w:val="20"/>
                <w:u w:val="single"/>
              </w:rPr>
              <w:t>Sculpture and 3D – creation station</w:t>
            </w:r>
          </w:p>
          <w:p w14:paraId="55E3F5FB" w14:textId="77777777" w:rsidR="00620FFC" w:rsidRDefault="00AF6138" w:rsidP="00620FFC">
            <w:r>
              <w:t>Manipulating playdough and clay to make animal sculptures and their own creations, children begin to use language associated with forces: push, pull, twist etc. They create natural landscape pictures using items they have found outdoors.</w:t>
            </w:r>
          </w:p>
          <w:p w14:paraId="03397537" w14:textId="77777777" w:rsidR="00244A4D" w:rsidRDefault="00244A4D" w:rsidP="00620FFC"/>
          <w:p w14:paraId="38B545C0" w14:textId="0016F2D5" w:rsidR="00244A4D" w:rsidRPr="00244A4D" w:rsidRDefault="00244A4D" w:rsidP="00620FFC">
            <w:pPr>
              <w:rPr>
                <w:color w:val="FF0000"/>
                <w:sz w:val="20"/>
                <w:szCs w:val="20"/>
                <w:u w:val="single"/>
              </w:rPr>
            </w:pPr>
            <w:r>
              <w:rPr>
                <w:color w:val="FF0000"/>
                <w:sz w:val="20"/>
                <w:szCs w:val="20"/>
                <w:u w:val="single"/>
              </w:rPr>
              <w:t>Craft and Design – lets get crafty</w:t>
            </w:r>
          </w:p>
          <w:p w14:paraId="3D852222" w14:textId="776E7DB3" w:rsidR="00244A4D" w:rsidRPr="00C664A1" w:rsidRDefault="00244A4D" w:rsidP="00620FFC">
            <w:pPr>
              <w:rPr>
                <w:sz w:val="20"/>
                <w:szCs w:val="20"/>
              </w:rPr>
            </w:pPr>
            <w:r>
              <w:t>Focusing on process over product, children develop their cutting, threading, manipulation and joining skills in this unit which culminates with designing a flower for a class flower garden.</w:t>
            </w:r>
          </w:p>
        </w:tc>
      </w:tr>
      <w:tr w:rsidR="00EF416C" w14:paraId="3068408B" w14:textId="77777777" w:rsidTr="004A38EF">
        <w:tc>
          <w:tcPr>
            <w:tcW w:w="2198" w:type="dxa"/>
          </w:tcPr>
          <w:p w14:paraId="2D0E1AA1" w14:textId="7E9C7DFF" w:rsidR="00EF416C" w:rsidRPr="00061014" w:rsidRDefault="00EF416C" w:rsidP="00620FFC">
            <w:pPr>
              <w:rPr>
                <w:rFonts w:ascii="Comic Sans MS" w:hAnsi="Comic Sans MS"/>
              </w:rPr>
            </w:pPr>
            <w:r>
              <w:rPr>
                <w:rFonts w:ascii="Comic Sans MS" w:hAnsi="Comic Sans MS"/>
              </w:rPr>
              <w:t>Year 1</w:t>
            </w:r>
          </w:p>
        </w:tc>
        <w:tc>
          <w:tcPr>
            <w:tcW w:w="4176" w:type="dxa"/>
          </w:tcPr>
          <w:p w14:paraId="4C9AA6D6" w14:textId="77777777" w:rsidR="00104F38" w:rsidRDefault="00104F38" w:rsidP="00104F38">
            <w:pPr>
              <w:rPr>
                <w:color w:val="0070C0"/>
                <w:sz w:val="20"/>
                <w:szCs w:val="20"/>
                <w:u w:val="single"/>
              </w:rPr>
            </w:pPr>
            <w:r>
              <w:rPr>
                <w:color w:val="0070C0"/>
                <w:sz w:val="20"/>
                <w:szCs w:val="20"/>
                <w:u w:val="single"/>
              </w:rPr>
              <w:t>Drawing – make your mark</w:t>
            </w:r>
          </w:p>
          <w:p w14:paraId="63FF5035" w14:textId="77777777" w:rsidR="00104F38" w:rsidRPr="00BD1F03" w:rsidRDefault="00104F38" w:rsidP="00104F38">
            <w:r>
              <w:t>-Developing observational drawing skills when exploring mark-making. Children use a range of tools, investigating how texture can be created in drawings. They apply their skills to a collaborative piece using music as a stimulus and investigate artists Bridget Riley and Zaria Forman.</w:t>
            </w:r>
          </w:p>
          <w:p w14:paraId="11206F07" w14:textId="77777777" w:rsidR="00EF416C" w:rsidRDefault="00EF416C" w:rsidP="00195F65">
            <w:pPr>
              <w:rPr>
                <w:color w:val="0070C0"/>
                <w:sz w:val="20"/>
                <w:szCs w:val="20"/>
                <w:u w:val="single"/>
              </w:rPr>
            </w:pPr>
          </w:p>
        </w:tc>
        <w:tc>
          <w:tcPr>
            <w:tcW w:w="4678" w:type="dxa"/>
          </w:tcPr>
          <w:p w14:paraId="7787CA13" w14:textId="77777777" w:rsidR="00104F38" w:rsidRDefault="00104F38" w:rsidP="00104F38">
            <w:pPr>
              <w:rPr>
                <w:color w:val="FFC000"/>
                <w:sz w:val="20"/>
                <w:szCs w:val="20"/>
                <w:u w:val="single"/>
              </w:rPr>
            </w:pPr>
            <w:r>
              <w:rPr>
                <w:color w:val="FFC000"/>
                <w:sz w:val="20"/>
                <w:szCs w:val="20"/>
                <w:u w:val="single"/>
              </w:rPr>
              <w:t>Painting and mixed media – colour splash</w:t>
            </w:r>
          </w:p>
          <w:p w14:paraId="24501F89" w14:textId="2F602201" w:rsidR="00EF416C" w:rsidRDefault="00104F38" w:rsidP="00104F38">
            <w:pPr>
              <w:rPr>
                <w:color w:val="FFC000"/>
                <w:sz w:val="20"/>
                <w:szCs w:val="20"/>
                <w:u w:val="single"/>
              </w:rPr>
            </w:pPr>
            <w:r>
              <w:t>Exploring colour mixing through paint play, children use a range of tools and work on different surfaces. They create painting</w:t>
            </w:r>
          </w:p>
        </w:tc>
        <w:tc>
          <w:tcPr>
            <w:tcW w:w="4394" w:type="dxa"/>
          </w:tcPr>
          <w:p w14:paraId="6D57BDD4" w14:textId="77777777" w:rsidR="00104F38" w:rsidRDefault="00104F38" w:rsidP="00104F38">
            <w:pPr>
              <w:rPr>
                <w:color w:val="00B050"/>
                <w:sz w:val="20"/>
                <w:szCs w:val="20"/>
                <w:u w:val="single"/>
              </w:rPr>
            </w:pPr>
            <w:r>
              <w:rPr>
                <w:color w:val="00B050"/>
                <w:sz w:val="20"/>
                <w:szCs w:val="20"/>
                <w:u w:val="single"/>
              </w:rPr>
              <w:t>Sculpture and 3D – paper play</w:t>
            </w:r>
          </w:p>
          <w:p w14:paraId="67FBA598" w14:textId="5A1A5411" w:rsidR="00EF416C" w:rsidRDefault="00104F38" w:rsidP="00104F38">
            <w:pPr>
              <w:rPr>
                <w:color w:val="00B050"/>
                <w:sz w:val="20"/>
                <w:szCs w:val="20"/>
                <w:u w:val="single"/>
              </w:rPr>
            </w:pPr>
            <w:r>
              <w:t>Creating simple three dimensional shapes and structures using familiar materials, children develop skills in manipulating paper and card. They fold, roll and scrunch materials to make their own sculpture inspired by the ‘Tree of life’ screen at the Sidi Saiyyed Mosque. There are opportunities to extend learning to make a collaborative sculptural piece based on the art of Louise Bourgeois.</w:t>
            </w:r>
          </w:p>
          <w:p w14:paraId="01A19B71" w14:textId="77777777" w:rsidR="00104F38" w:rsidRDefault="00104F38" w:rsidP="00244A4D">
            <w:pPr>
              <w:rPr>
                <w:color w:val="00B050"/>
                <w:sz w:val="20"/>
                <w:szCs w:val="20"/>
                <w:u w:val="single"/>
              </w:rPr>
            </w:pPr>
          </w:p>
          <w:p w14:paraId="2FD4FB32" w14:textId="77777777" w:rsidR="00104F38" w:rsidRPr="00E23484" w:rsidRDefault="00104F38" w:rsidP="00104F38">
            <w:pPr>
              <w:rPr>
                <w:color w:val="FF0000"/>
                <w:sz w:val="20"/>
                <w:szCs w:val="20"/>
                <w:u w:val="single"/>
              </w:rPr>
            </w:pPr>
            <w:r>
              <w:rPr>
                <w:color w:val="FF0000"/>
                <w:sz w:val="20"/>
                <w:szCs w:val="20"/>
                <w:u w:val="single"/>
              </w:rPr>
              <w:t>Craft and Design – woven wonders</w:t>
            </w:r>
          </w:p>
          <w:p w14:paraId="30D682E4" w14:textId="18B56909" w:rsidR="00104F38" w:rsidRDefault="00104F38" w:rsidP="00104F38">
            <w:pPr>
              <w:rPr>
                <w:color w:val="00B050"/>
                <w:sz w:val="20"/>
                <w:szCs w:val="20"/>
                <w:u w:val="single"/>
              </w:rPr>
            </w:pPr>
            <w:r>
              <w:t>-Learning fiber art skills such as plaiting, threading, knotting and weaving to create three-dimensional woven artworks inspired by artist Cecilia Vicuña.</w:t>
            </w:r>
          </w:p>
        </w:tc>
      </w:tr>
      <w:tr w:rsidR="00620FFC" w14:paraId="26D71532" w14:textId="77777777" w:rsidTr="004A38EF">
        <w:tc>
          <w:tcPr>
            <w:tcW w:w="2198" w:type="dxa"/>
          </w:tcPr>
          <w:p w14:paraId="25296853" w14:textId="3690E203" w:rsidR="00620FFC" w:rsidRDefault="00620FFC" w:rsidP="00620FFC">
            <w:r w:rsidRPr="00061014">
              <w:rPr>
                <w:rFonts w:ascii="Comic Sans MS" w:hAnsi="Comic Sans MS"/>
              </w:rPr>
              <w:lastRenderedPageBreak/>
              <w:t xml:space="preserve">Year </w:t>
            </w:r>
            <w:r w:rsidR="00EF416C">
              <w:rPr>
                <w:rFonts w:ascii="Comic Sans MS" w:hAnsi="Comic Sans MS"/>
              </w:rPr>
              <w:t>2</w:t>
            </w:r>
            <w:r w:rsidRPr="00061014">
              <w:rPr>
                <w:rFonts w:ascii="Comic Sans MS" w:hAnsi="Comic Sans MS"/>
              </w:rPr>
              <w:t xml:space="preserve"> </w:t>
            </w:r>
          </w:p>
        </w:tc>
        <w:tc>
          <w:tcPr>
            <w:tcW w:w="4176" w:type="dxa"/>
          </w:tcPr>
          <w:p w14:paraId="04FB60C0" w14:textId="77777777" w:rsidR="00104F38" w:rsidRDefault="00104F38" w:rsidP="00104F38">
            <w:pPr>
              <w:rPr>
                <w:color w:val="0070C0"/>
                <w:sz w:val="20"/>
                <w:szCs w:val="20"/>
                <w:u w:val="single"/>
              </w:rPr>
            </w:pPr>
            <w:r>
              <w:rPr>
                <w:color w:val="0070C0"/>
                <w:sz w:val="20"/>
                <w:szCs w:val="20"/>
                <w:u w:val="single"/>
              </w:rPr>
              <w:t>Drawing – tell a story</w:t>
            </w:r>
          </w:p>
          <w:p w14:paraId="3ABB55C8" w14:textId="77777777" w:rsidR="00104F38" w:rsidRDefault="00104F38" w:rsidP="00104F38">
            <w:pPr>
              <w:rPr>
                <w:color w:val="FFC000"/>
                <w:sz w:val="20"/>
                <w:szCs w:val="20"/>
                <w:u w:val="single"/>
              </w:rPr>
            </w:pPr>
            <w:r>
              <w:t>Using storybook illustration as a stimulus, children develop their mark making skills to explore a wider range of tools and experiment with creating patterned surfaces to add texture and detail to drawings.</w:t>
            </w:r>
          </w:p>
          <w:p w14:paraId="409407CD" w14:textId="5DB5196F" w:rsidR="00620FFC" w:rsidRPr="004A38EF" w:rsidRDefault="00620FFC" w:rsidP="00104F38">
            <w:pPr>
              <w:rPr>
                <w:sz w:val="20"/>
                <w:szCs w:val="20"/>
              </w:rPr>
            </w:pPr>
          </w:p>
        </w:tc>
        <w:tc>
          <w:tcPr>
            <w:tcW w:w="4678" w:type="dxa"/>
          </w:tcPr>
          <w:p w14:paraId="31A65776" w14:textId="77777777" w:rsidR="00104F38" w:rsidRDefault="00104F38" w:rsidP="00104F38">
            <w:pPr>
              <w:rPr>
                <w:color w:val="FFC000"/>
                <w:sz w:val="20"/>
                <w:szCs w:val="20"/>
                <w:u w:val="single"/>
              </w:rPr>
            </w:pPr>
            <w:r>
              <w:rPr>
                <w:color w:val="FFC000"/>
                <w:sz w:val="20"/>
                <w:szCs w:val="20"/>
                <w:u w:val="single"/>
              </w:rPr>
              <w:t>Painting and mixed media – life in colour</w:t>
            </w:r>
          </w:p>
          <w:p w14:paraId="55761924" w14:textId="77777777" w:rsidR="00104F38" w:rsidRDefault="00104F38" w:rsidP="00104F38">
            <w:r>
              <w:t>Taking inspiration from the collage work of artist Romare Bearden, children consolidate their knowledge of colour mixing and create textures in paint using different tools. They create their own painted paper in the style of Bearden and use it in a collage, linked to a theme suited to their topic or classwork.</w:t>
            </w:r>
          </w:p>
          <w:p w14:paraId="2878F22D" w14:textId="160F1262" w:rsidR="00620FFC" w:rsidRPr="00BD1F03" w:rsidRDefault="00620FFC" w:rsidP="00BD1F03">
            <w:pPr>
              <w:rPr>
                <w:sz w:val="20"/>
                <w:szCs w:val="20"/>
              </w:rPr>
            </w:pPr>
          </w:p>
        </w:tc>
        <w:tc>
          <w:tcPr>
            <w:tcW w:w="4394" w:type="dxa"/>
          </w:tcPr>
          <w:p w14:paraId="0B16620F" w14:textId="77777777" w:rsidR="00104F38" w:rsidRDefault="00104F38" w:rsidP="00104F38">
            <w:pPr>
              <w:rPr>
                <w:color w:val="00B050"/>
                <w:sz w:val="20"/>
                <w:szCs w:val="20"/>
                <w:u w:val="single"/>
              </w:rPr>
            </w:pPr>
            <w:r>
              <w:rPr>
                <w:color w:val="00B050"/>
                <w:sz w:val="20"/>
                <w:szCs w:val="20"/>
                <w:u w:val="single"/>
              </w:rPr>
              <w:t>Sculpture and 3D – clay houses</w:t>
            </w:r>
          </w:p>
          <w:p w14:paraId="74BC832E" w14:textId="77777777" w:rsidR="00104F38" w:rsidRDefault="00104F38" w:rsidP="00104F38">
            <w:r>
              <w:t>Developing their ability to work with clay, children learn how to create simple thumb pots then explore the work of sculptor Rachel Whiteread and apply her ideas in a final piece that uses techniques such as cutting, shaping, joining and impressing into clay.</w:t>
            </w:r>
          </w:p>
          <w:p w14:paraId="7B732319" w14:textId="77777777" w:rsidR="00104F38" w:rsidRDefault="00104F38" w:rsidP="00BD1F03">
            <w:pPr>
              <w:rPr>
                <w:color w:val="FF0000"/>
                <w:sz w:val="20"/>
                <w:szCs w:val="20"/>
                <w:u w:val="single"/>
              </w:rPr>
            </w:pPr>
          </w:p>
          <w:p w14:paraId="5D494296" w14:textId="6B7B7CE4" w:rsidR="00BD1F03" w:rsidRPr="00E23484" w:rsidRDefault="00BD1F03" w:rsidP="00BD1F03">
            <w:pPr>
              <w:rPr>
                <w:color w:val="FF0000"/>
                <w:sz w:val="20"/>
                <w:szCs w:val="20"/>
                <w:u w:val="single"/>
              </w:rPr>
            </w:pPr>
            <w:r>
              <w:rPr>
                <w:color w:val="FF0000"/>
                <w:sz w:val="20"/>
                <w:szCs w:val="20"/>
                <w:u w:val="single"/>
              </w:rPr>
              <w:t>Craft and Design – map it out</w:t>
            </w:r>
          </w:p>
          <w:p w14:paraId="3BF37C48" w14:textId="784BB1E7" w:rsidR="00620FFC" w:rsidRPr="00E52149" w:rsidRDefault="00BD1F03" w:rsidP="00620FFC">
            <w:pPr>
              <w:rPr>
                <w:color w:val="FFC000"/>
                <w:sz w:val="20"/>
                <w:szCs w:val="20"/>
                <w:u w:val="single"/>
              </w:rPr>
            </w:pPr>
            <w:r>
              <w:t>Responding to a design brief, children create a piece of art that represents their local area using a map as their stimulus. They learn three techniques for working creatively with materials and at the end of the project, evaluate their design ideas, choosing the best to meet the brief.</w:t>
            </w:r>
          </w:p>
          <w:p w14:paraId="75C1C6E1" w14:textId="4269DCEF" w:rsidR="00620FFC" w:rsidRPr="00BD1F03" w:rsidRDefault="00620FFC" w:rsidP="00BD1F03">
            <w:pPr>
              <w:rPr>
                <w:sz w:val="20"/>
                <w:szCs w:val="20"/>
              </w:rPr>
            </w:pPr>
          </w:p>
        </w:tc>
      </w:tr>
      <w:tr w:rsidR="00E23484" w14:paraId="28770D9D" w14:textId="77777777" w:rsidTr="004A38EF">
        <w:tc>
          <w:tcPr>
            <w:tcW w:w="2198" w:type="dxa"/>
          </w:tcPr>
          <w:p w14:paraId="2454EB71" w14:textId="67D36361" w:rsidR="00E23484" w:rsidRDefault="00E23484" w:rsidP="00E23484">
            <w:r w:rsidRPr="00061014">
              <w:rPr>
                <w:rFonts w:ascii="Comic Sans MS" w:hAnsi="Comic Sans MS"/>
              </w:rPr>
              <w:t>Year 3</w:t>
            </w:r>
            <w:r>
              <w:rPr>
                <w:rFonts w:ascii="Comic Sans MS" w:hAnsi="Comic Sans MS"/>
              </w:rPr>
              <w:t>/</w:t>
            </w:r>
            <w:r w:rsidRPr="00061014">
              <w:rPr>
                <w:rFonts w:ascii="Comic Sans MS" w:hAnsi="Comic Sans MS"/>
              </w:rPr>
              <w:t xml:space="preserve">4 </w:t>
            </w:r>
          </w:p>
        </w:tc>
        <w:tc>
          <w:tcPr>
            <w:tcW w:w="4176" w:type="dxa"/>
          </w:tcPr>
          <w:p w14:paraId="0B01BDFA" w14:textId="56677499" w:rsidR="00CC0A8D" w:rsidRDefault="005518E7" w:rsidP="005F4358">
            <w:pPr>
              <w:rPr>
                <w:color w:val="0070C0"/>
                <w:sz w:val="20"/>
                <w:szCs w:val="20"/>
                <w:u w:val="single"/>
              </w:rPr>
            </w:pPr>
            <w:r>
              <w:rPr>
                <w:color w:val="0070C0"/>
                <w:sz w:val="20"/>
                <w:szCs w:val="20"/>
                <w:u w:val="single"/>
              </w:rPr>
              <w:t>Drawing –</w:t>
            </w:r>
            <w:r w:rsidR="00B94B28">
              <w:rPr>
                <w:color w:val="0070C0"/>
                <w:sz w:val="20"/>
                <w:szCs w:val="20"/>
                <w:u w:val="single"/>
              </w:rPr>
              <w:t xml:space="preserve"> growing artists</w:t>
            </w:r>
          </w:p>
          <w:p w14:paraId="68D92471" w14:textId="24049691" w:rsidR="00B94B28" w:rsidRPr="005F4358" w:rsidRDefault="00B94B28" w:rsidP="005F4358">
            <w:pPr>
              <w:rPr>
                <w:sz w:val="20"/>
                <w:szCs w:val="20"/>
              </w:rPr>
            </w:pPr>
            <w:r>
              <w:t>Using botanical drawings and scientific plant studies as inspiration, pupils explore the techniques of artists such as Georgia O’Keefe and Maud Purdy to draw natural forms, becoming aware of differences in the choice of drawing medium, scale and the way tonal shading can help create form.</w:t>
            </w:r>
          </w:p>
        </w:tc>
        <w:tc>
          <w:tcPr>
            <w:tcW w:w="4678" w:type="dxa"/>
          </w:tcPr>
          <w:p w14:paraId="5BD2CEBE" w14:textId="61181D2A" w:rsidR="00CC0A8D" w:rsidRDefault="005518E7" w:rsidP="005F4358">
            <w:pPr>
              <w:rPr>
                <w:color w:val="FF0000"/>
                <w:sz w:val="20"/>
                <w:szCs w:val="20"/>
                <w:u w:val="single"/>
              </w:rPr>
            </w:pPr>
            <w:r>
              <w:rPr>
                <w:color w:val="FF0000"/>
                <w:sz w:val="20"/>
                <w:szCs w:val="20"/>
                <w:u w:val="single"/>
              </w:rPr>
              <w:t>Craft and Design –</w:t>
            </w:r>
            <w:r w:rsidR="00B94B28">
              <w:rPr>
                <w:color w:val="FF0000"/>
                <w:sz w:val="20"/>
                <w:szCs w:val="20"/>
                <w:u w:val="single"/>
              </w:rPr>
              <w:t xml:space="preserve"> Ancient Egyptian scrolls</w:t>
            </w:r>
          </w:p>
          <w:p w14:paraId="613D2BEB" w14:textId="1B752634" w:rsidR="00B94B28" w:rsidRPr="005F4358" w:rsidRDefault="00B94B28" w:rsidP="005F4358">
            <w:pPr>
              <w:rPr>
                <w:sz w:val="20"/>
                <w:szCs w:val="20"/>
              </w:rPr>
            </w:pPr>
            <w:r>
              <w:t>Learning about the way colour, scale and pattern influenced ancient Egyptian art, children explore the technique of papermaking to create a papyrus-style scroll. Ideas are extended to create a modern response by designing a ‘zine’.</w:t>
            </w:r>
          </w:p>
        </w:tc>
        <w:tc>
          <w:tcPr>
            <w:tcW w:w="4394" w:type="dxa"/>
          </w:tcPr>
          <w:p w14:paraId="462D687B" w14:textId="6FFCB48E" w:rsidR="00E23484" w:rsidRDefault="005518E7" w:rsidP="00E23484">
            <w:pPr>
              <w:rPr>
                <w:color w:val="0070C0"/>
                <w:sz w:val="20"/>
                <w:szCs w:val="20"/>
                <w:u w:val="single"/>
              </w:rPr>
            </w:pPr>
            <w:r>
              <w:rPr>
                <w:color w:val="0070C0"/>
                <w:sz w:val="20"/>
                <w:szCs w:val="20"/>
                <w:u w:val="single"/>
              </w:rPr>
              <w:t>Drawing –</w:t>
            </w:r>
            <w:r w:rsidR="008450C8">
              <w:rPr>
                <w:color w:val="0070C0"/>
                <w:sz w:val="20"/>
                <w:szCs w:val="20"/>
                <w:u w:val="single"/>
              </w:rPr>
              <w:t xml:space="preserve"> power prints</w:t>
            </w:r>
          </w:p>
          <w:p w14:paraId="500D2854" w14:textId="39C85AA7" w:rsidR="005518E7" w:rsidRDefault="008450C8" w:rsidP="00E23484">
            <w:pPr>
              <w:rPr>
                <w:color w:val="0070C0"/>
                <w:sz w:val="20"/>
                <w:szCs w:val="20"/>
              </w:rPr>
            </w:pPr>
            <w:r>
              <w:t>Using everyday electrical items as a starting point, pupils develop an awareness of composition in drawing and combine media for effect when developing a drawing into a print.</w:t>
            </w:r>
          </w:p>
          <w:p w14:paraId="6A29B952" w14:textId="77777777" w:rsidR="005518E7" w:rsidRDefault="005518E7" w:rsidP="00E23484">
            <w:pPr>
              <w:rPr>
                <w:color w:val="FF0000"/>
                <w:sz w:val="20"/>
                <w:szCs w:val="20"/>
                <w:u w:val="single"/>
              </w:rPr>
            </w:pPr>
            <w:r>
              <w:rPr>
                <w:color w:val="FF0000"/>
                <w:sz w:val="20"/>
                <w:szCs w:val="20"/>
                <w:u w:val="single"/>
              </w:rPr>
              <w:t>Craft and Design –</w:t>
            </w:r>
            <w:r w:rsidR="008450C8">
              <w:rPr>
                <w:color w:val="FF0000"/>
                <w:sz w:val="20"/>
                <w:szCs w:val="20"/>
                <w:u w:val="single"/>
              </w:rPr>
              <w:t xml:space="preserve"> fabric of nature</w:t>
            </w:r>
          </w:p>
          <w:p w14:paraId="3646C8BC" w14:textId="0F2390A7" w:rsidR="008450C8" w:rsidRPr="004A38EF" w:rsidRDefault="008450C8" w:rsidP="00E23484">
            <w:pPr>
              <w:rPr>
                <w:sz w:val="20"/>
                <w:szCs w:val="20"/>
              </w:rPr>
            </w:pPr>
            <w:r>
              <w:t xml:space="preserve">Using flora and fauna of tropical rainforests as a starting point, children develop drawings through experimentation and textile-based </w:t>
            </w:r>
            <w:r>
              <w:lastRenderedPageBreak/>
              <w:t>techniques to a design a repeating pattern suitable for fabric.</w:t>
            </w:r>
          </w:p>
        </w:tc>
      </w:tr>
      <w:tr w:rsidR="00E23484" w14:paraId="3EFF2C59" w14:textId="77777777" w:rsidTr="004A38EF">
        <w:tc>
          <w:tcPr>
            <w:tcW w:w="2198" w:type="dxa"/>
          </w:tcPr>
          <w:p w14:paraId="7A520C4F" w14:textId="339863F8" w:rsidR="00E23484" w:rsidRDefault="00E23484" w:rsidP="00E23484">
            <w:r w:rsidRPr="00061014">
              <w:rPr>
                <w:rFonts w:ascii="Comic Sans MS" w:hAnsi="Comic Sans MS"/>
              </w:rPr>
              <w:lastRenderedPageBreak/>
              <w:t xml:space="preserve">Year 5 and 6 </w:t>
            </w:r>
          </w:p>
        </w:tc>
        <w:tc>
          <w:tcPr>
            <w:tcW w:w="4176" w:type="dxa"/>
          </w:tcPr>
          <w:p w14:paraId="6C3A3EFF" w14:textId="77777777" w:rsidR="00B864B3" w:rsidRDefault="005518E7" w:rsidP="005F4358">
            <w:pPr>
              <w:rPr>
                <w:color w:val="0070C0"/>
                <w:sz w:val="20"/>
                <w:szCs w:val="20"/>
                <w:u w:val="single"/>
              </w:rPr>
            </w:pPr>
            <w:r>
              <w:rPr>
                <w:color w:val="0070C0"/>
                <w:sz w:val="20"/>
                <w:szCs w:val="20"/>
                <w:u w:val="single"/>
              </w:rPr>
              <w:t>Drawing –</w:t>
            </w:r>
            <w:r w:rsidR="00B42E20">
              <w:rPr>
                <w:color w:val="0070C0"/>
                <w:sz w:val="20"/>
                <w:szCs w:val="20"/>
                <w:u w:val="single"/>
              </w:rPr>
              <w:t xml:space="preserve"> I need space</w:t>
            </w:r>
          </w:p>
          <w:p w14:paraId="38AF2F75" w14:textId="59283840" w:rsidR="00B42E20" w:rsidRPr="005F4358" w:rsidRDefault="00B42E20" w:rsidP="005F4358">
            <w:pPr>
              <w:rPr>
                <w:sz w:val="20"/>
                <w:szCs w:val="20"/>
              </w:rPr>
            </w:pPr>
            <w:r>
              <w:t>Developing ideas more independently, pupils consider the purpose of drawings as they investigate how imagery was used in the ‘Space race’ that began in the 1950s. They combine collage and printmaking to create a piece in their own style.</w:t>
            </w:r>
          </w:p>
        </w:tc>
        <w:tc>
          <w:tcPr>
            <w:tcW w:w="4678" w:type="dxa"/>
          </w:tcPr>
          <w:p w14:paraId="4D5F7743" w14:textId="77777777" w:rsidR="00E23484" w:rsidRDefault="005518E7" w:rsidP="00E23484">
            <w:pPr>
              <w:rPr>
                <w:color w:val="FF0000"/>
                <w:sz w:val="20"/>
                <w:szCs w:val="20"/>
                <w:u w:val="single"/>
              </w:rPr>
            </w:pPr>
            <w:r>
              <w:rPr>
                <w:color w:val="FF0000"/>
                <w:sz w:val="20"/>
                <w:szCs w:val="20"/>
                <w:u w:val="single"/>
              </w:rPr>
              <w:t>Craft and Design –</w:t>
            </w:r>
            <w:r w:rsidR="00B42E20">
              <w:rPr>
                <w:color w:val="FF0000"/>
                <w:sz w:val="20"/>
                <w:szCs w:val="20"/>
                <w:u w:val="single"/>
              </w:rPr>
              <w:t xml:space="preserve"> architecture </w:t>
            </w:r>
          </w:p>
          <w:p w14:paraId="5CACE825" w14:textId="7323A383" w:rsidR="00B42E20" w:rsidRPr="004A38EF" w:rsidRDefault="00B42E20" w:rsidP="00E23484">
            <w:pPr>
              <w:rPr>
                <w:sz w:val="20"/>
                <w:szCs w:val="20"/>
              </w:rPr>
            </w:pPr>
            <w:r>
              <w:t>Investigating the built environment through drawing and printmaking, learning about the work of architect Zaha Hadid and creating their own building designs, creatively presenting research on artist Hundertwasser and exploring ideas behind the symbolism of monument design.</w:t>
            </w:r>
          </w:p>
        </w:tc>
        <w:tc>
          <w:tcPr>
            <w:tcW w:w="4394" w:type="dxa"/>
          </w:tcPr>
          <w:p w14:paraId="25E0C5CF" w14:textId="70B59D9E" w:rsidR="00E23484" w:rsidRDefault="005518E7" w:rsidP="00E23484">
            <w:pPr>
              <w:rPr>
                <w:color w:val="0070C0"/>
                <w:sz w:val="20"/>
                <w:szCs w:val="20"/>
                <w:u w:val="single"/>
              </w:rPr>
            </w:pPr>
            <w:r>
              <w:rPr>
                <w:color w:val="0070C0"/>
                <w:sz w:val="20"/>
                <w:szCs w:val="20"/>
                <w:u w:val="single"/>
              </w:rPr>
              <w:t>Drawing –</w:t>
            </w:r>
            <w:r w:rsidR="00B42E20">
              <w:rPr>
                <w:color w:val="0070C0"/>
                <w:sz w:val="20"/>
                <w:szCs w:val="20"/>
                <w:u w:val="single"/>
              </w:rPr>
              <w:t xml:space="preserve"> make my voice heard</w:t>
            </w:r>
          </w:p>
          <w:p w14:paraId="22F92FDD" w14:textId="227CC621" w:rsidR="005518E7" w:rsidRDefault="00B42E20" w:rsidP="00E23484">
            <w:pPr>
              <w:rPr>
                <w:color w:val="0070C0"/>
                <w:sz w:val="20"/>
                <w:szCs w:val="20"/>
              </w:rPr>
            </w:pPr>
            <w:r>
              <w:t>On a journey from the Ancient Maya to modern-day street art, children explore how artists convey a message. They begin to understand how artists use imagery and symbols as well as drawing techniques like expressive mark making, tone and the dramatic light and dark effect called 'chiaroscuro'.</w:t>
            </w:r>
          </w:p>
          <w:p w14:paraId="30FBF026" w14:textId="77777777" w:rsidR="005518E7" w:rsidRDefault="005518E7" w:rsidP="00E23484">
            <w:pPr>
              <w:rPr>
                <w:color w:val="FF0000"/>
                <w:sz w:val="20"/>
                <w:szCs w:val="20"/>
                <w:u w:val="single"/>
              </w:rPr>
            </w:pPr>
            <w:r>
              <w:rPr>
                <w:color w:val="FF0000"/>
                <w:sz w:val="20"/>
                <w:szCs w:val="20"/>
                <w:u w:val="single"/>
              </w:rPr>
              <w:t>Craft and Design –</w:t>
            </w:r>
            <w:r w:rsidR="00B845D1">
              <w:rPr>
                <w:color w:val="FF0000"/>
                <w:sz w:val="20"/>
                <w:szCs w:val="20"/>
                <w:u w:val="single"/>
              </w:rPr>
              <w:t xml:space="preserve"> photo opportunity</w:t>
            </w:r>
          </w:p>
          <w:p w14:paraId="2F9D6B85" w14:textId="529C0781" w:rsidR="00B845D1" w:rsidRPr="004A38EF" w:rsidRDefault="00B845D1" w:rsidP="00E23484">
            <w:pPr>
              <w:rPr>
                <w:sz w:val="20"/>
                <w:szCs w:val="20"/>
              </w:rPr>
            </w:pPr>
            <w:r>
              <w:t>Exploring photography as a medium for expressing ideas, pupils investigate scale and composition, colour and techniques for adapting finished images. They use digital media to design and create photographic imagery for a specific design brief.</w:t>
            </w:r>
          </w:p>
        </w:tc>
      </w:tr>
    </w:tbl>
    <w:p w14:paraId="1124189D" w14:textId="77777777" w:rsidR="00AC3543" w:rsidRPr="00AC3543" w:rsidRDefault="00AC3543" w:rsidP="00AC3543"/>
    <w:p w14:paraId="0C83F7A6" w14:textId="790CA98B" w:rsidR="00AC3543" w:rsidRDefault="00AC3543" w:rsidP="00AC3543"/>
    <w:p w14:paraId="56541C42" w14:textId="000F1B4E" w:rsidR="00AC3543" w:rsidRDefault="00AC3543" w:rsidP="00AC3543">
      <w:pPr>
        <w:rPr>
          <w:rFonts w:ascii="Comic Sans MS" w:hAnsi="Comic Sans MS"/>
          <w:b/>
          <w:sz w:val="32"/>
          <w:szCs w:val="32"/>
        </w:rPr>
      </w:pPr>
      <w:r w:rsidRPr="00AC3543">
        <w:rPr>
          <w:rFonts w:ascii="Comic Sans MS" w:hAnsi="Comic Sans MS"/>
          <w:b/>
          <w:sz w:val="32"/>
          <w:szCs w:val="32"/>
        </w:rPr>
        <w:t xml:space="preserve">Cycle </w:t>
      </w:r>
      <w:r>
        <w:rPr>
          <w:rFonts w:ascii="Comic Sans MS" w:hAnsi="Comic Sans MS"/>
          <w:b/>
          <w:sz w:val="32"/>
          <w:szCs w:val="32"/>
        </w:rPr>
        <w:t>B</w:t>
      </w:r>
    </w:p>
    <w:p w14:paraId="5E974278" w14:textId="77777777" w:rsidR="00AC3543" w:rsidRPr="00AC3543" w:rsidRDefault="00AC3543" w:rsidP="00AC3543">
      <w:pPr>
        <w:rPr>
          <w:rFonts w:ascii="Comic Sans MS" w:hAnsi="Comic Sans MS"/>
          <w:b/>
          <w:sz w:val="32"/>
          <w:szCs w:val="32"/>
        </w:rPr>
      </w:pPr>
    </w:p>
    <w:tbl>
      <w:tblPr>
        <w:tblStyle w:val="TableGrid"/>
        <w:tblW w:w="15446" w:type="dxa"/>
        <w:tblLook w:val="04A0" w:firstRow="1" w:lastRow="0" w:firstColumn="1" w:lastColumn="0" w:noHBand="0" w:noVBand="1"/>
      </w:tblPr>
      <w:tblGrid>
        <w:gridCol w:w="2198"/>
        <w:gridCol w:w="4156"/>
        <w:gridCol w:w="4698"/>
        <w:gridCol w:w="4394"/>
      </w:tblGrid>
      <w:tr w:rsidR="001B34F2" w14:paraId="0F9CEAB1" w14:textId="77777777" w:rsidTr="001B34F2">
        <w:tc>
          <w:tcPr>
            <w:tcW w:w="2198" w:type="dxa"/>
          </w:tcPr>
          <w:p w14:paraId="4541E870" w14:textId="77777777" w:rsidR="001B34F2" w:rsidRDefault="001B34F2" w:rsidP="002510DA"/>
        </w:tc>
        <w:tc>
          <w:tcPr>
            <w:tcW w:w="4156" w:type="dxa"/>
          </w:tcPr>
          <w:p w14:paraId="0C7EE822" w14:textId="3813AA6A" w:rsidR="001B34F2" w:rsidRDefault="001B34F2" w:rsidP="002510DA">
            <w:r w:rsidRPr="00061014">
              <w:rPr>
                <w:rFonts w:ascii="Comic Sans MS" w:hAnsi="Comic Sans MS"/>
                <w:sz w:val="28"/>
              </w:rPr>
              <w:t xml:space="preserve">Autumn </w:t>
            </w:r>
          </w:p>
        </w:tc>
        <w:tc>
          <w:tcPr>
            <w:tcW w:w="4698" w:type="dxa"/>
          </w:tcPr>
          <w:p w14:paraId="2D8C1F5F" w14:textId="258E0A1B" w:rsidR="001B34F2" w:rsidRDefault="001B34F2" w:rsidP="002510DA">
            <w:r w:rsidRPr="00061014">
              <w:rPr>
                <w:rFonts w:ascii="Comic Sans MS" w:hAnsi="Comic Sans MS"/>
                <w:sz w:val="28"/>
              </w:rPr>
              <w:t xml:space="preserve">Spring </w:t>
            </w:r>
          </w:p>
        </w:tc>
        <w:tc>
          <w:tcPr>
            <w:tcW w:w="4394" w:type="dxa"/>
          </w:tcPr>
          <w:p w14:paraId="335644DF" w14:textId="552661CF" w:rsidR="001B34F2" w:rsidRDefault="001B34F2" w:rsidP="002510DA">
            <w:r w:rsidRPr="00061014">
              <w:rPr>
                <w:rFonts w:ascii="Comic Sans MS" w:hAnsi="Comic Sans MS"/>
                <w:sz w:val="28"/>
              </w:rPr>
              <w:t xml:space="preserve">Summer </w:t>
            </w:r>
          </w:p>
        </w:tc>
      </w:tr>
      <w:tr w:rsidR="00210B59" w14:paraId="2590651B" w14:textId="77777777" w:rsidTr="00283147">
        <w:tc>
          <w:tcPr>
            <w:tcW w:w="2198" w:type="dxa"/>
          </w:tcPr>
          <w:p w14:paraId="11E44D50" w14:textId="77777777" w:rsidR="00210B59" w:rsidRDefault="00210B59" w:rsidP="00C664A1">
            <w:r w:rsidRPr="00061014">
              <w:rPr>
                <w:rFonts w:ascii="Comic Sans MS" w:hAnsi="Comic Sans MS"/>
              </w:rPr>
              <w:t>EYFS</w:t>
            </w:r>
          </w:p>
        </w:tc>
        <w:tc>
          <w:tcPr>
            <w:tcW w:w="13248" w:type="dxa"/>
            <w:gridSpan w:val="3"/>
            <w:vMerge w:val="restart"/>
          </w:tcPr>
          <w:p w14:paraId="5CAECBB9" w14:textId="77777777" w:rsidR="00210B59" w:rsidRDefault="00210B59" w:rsidP="00506CEA">
            <w:pPr>
              <w:jc w:val="center"/>
              <w:rPr>
                <w:sz w:val="20"/>
                <w:szCs w:val="20"/>
              </w:rPr>
            </w:pPr>
          </w:p>
          <w:p w14:paraId="4774E89B" w14:textId="77777777" w:rsidR="00210B59" w:rsidRDefault="00210B59" w:rsidP="00506CEA">
            <w:pPr>
              <w:jc w:val="center"/>
              <w:rPr>
                <w:sz w:val="20"/>
                <w:szCs w:val="20"/>
              </w:rPr>
            </w:pPr>
          </w:p>
          <w:p w14:paraId="02558307" w14:textId="38CA6441" w:rsidR="00210B59" w:rsidRPr="00620FFC" w:rsidRDefault="00210B59" w:rsidP="00506CEA">
            <w:pPr>
              <w:jc w:val="center"/>
              <w:rPr>
                <w:sz w:val="20"/>
                <w:szCs w:val="20"/>
              </w:rPr>
            </w:pPr>
            <w:r>
              <w:rPr>
                <w:sz w:val="20"/>
                <w:szCs w:val="20"/>
              </w:rPr>
              <w:t>Same as cycle A</w:t>
            </w:r>
          </w:p>
        </w:tc>
      </w:tr>
      <w:tr w:rsidR="00210B59" w14:paraId="5C0DF082" w14:textId="77777777" w:rsidTr="00283147">
        <w:tc>
          <w:tcPr>
            <w:tcW w:w="2198" w:type="dxa"/>
          </w:tcPr>
          <w:p w14:paraId="3E08A752" w14:textId="40EB026C" w:rsidR="00210B59" w:rsidRPr="00061014" w:rsidRDefault="00210B59" w:rsidP="00C664A1">
            <w:pPr>
              <w:rPr>
                <w:rFonts w:ascii="Comic Sans MS" w:hAnsi="Comic Sans MS"/>
              </w:rPr>
            </w:pPr>
            <w:r>
              <w:rPr>
                <w:rFonts w:ascii="Comic Sans MS" w:hAnsi="Comic Sans MS"/>
              </w:rPr>
              <w:t>Year 1</w:t>
            </w:r>
          </w:p>
        </w:tc>
        <w:tc>
          <w:tcPr>
            <w:tcW w:w="13248" w:type="dxa"/>
            <w:gridSpan w:val="3"/>
            <w:vMerge/>
          </w:tcPr>
          <w:p w14:paraId="6D07B73F" w14:textId="77777777" w:rsidR="00210B59" w:rsidRDefault="00210B59" w:rsidP="00506CEA">
            <w:pPr>
              <w:jc w:val="center"/>
              <w:rPr>
                <w:sz w:val="20"/>
                <w:szCs w:val="20"/>
              </w:rPr>
            </w:pPr>
          </w:p>
        </w:tc>
      </w:tr>
      <w:tr w:rsidR="00210B59" w14:paraId="5B158484" w14:textId="77777777" w:rsidTr="00283147">
        <w:tc>
          <w:tcPr>
            <w:tcW w:w="2198" w:type="dxa"/>
          </w:tcPr>
          <w:p w14:paraId="4CFD1FCB" w14:textId="17BCB994" w:rsidR="00210B59" w:rsidRPr="00061014" w:rsidRDefault="00210B59" w:rsidP="00C664A1">
            <w:pPr>
              <w:rPr>
                <w:rFonts w:ascii="Comic Sans MS" w:hAnsi="Comic Sans MS"/>
              </w:rPr>
            </w:pPr>
            <w:r>
              <w:rPr>
                <w:rFonts w:ascii="Comic Sans MS" w:hAnsi="Comic Sans MS"/>
              </w:rPr>
              <w:t>Year 2</w:t>
            </w:r>
          </w:p>
        </w:tc>
        <w:tc>
          <w:tcPr>
            <w:tcW w:w="13248" w:type="dxa"/>
            <w:gridSpan w:val="3"/>
            <w:vMerge/>
          </w:tcPr>
          <w:p w14:paraId="25B991A7" w14:textId="77777777" w:rsidR="00210B59" w:rsidRDefault="00210B59" w:rsidP="00506CEA">
            <w:pPr>
              <w:jc w:val="center"/>
              <w:rPr>
                <w:sz w:val="20"/>
                <w:szCs w:val="20"/>
              </w:rPr>
            </w:pPr>
          </w:p>
        </w:tc>
      </w:tr>
      <w:tr w:rsidR="00E23484" w14:paraId="0F1E9F82" w14:textId="77777777" w:rsidTr="001B34F2">
        <w:tc>
          <w:tcPr>
            <w:tcW w:w="2198" w:type="dxa"/>
          </w:tcPr>
          <w:p w14:paraId="307152E3" w14:textId="77777777" w:rsidR="00E23484" w:rsidRDefault="00E23484" w:rsidP="00E23484">
            <w:r w:rsidRPr="00061014">
              <w:rPr>
                <w:rFonts w:ascii="Comic Sans MS" w:hAnsi="Comic Sans MS"/>
              </w:rPr>
              <w:t>Year 3</w:t>
            </w:r>
            <w:r>
              <w:rPr>
                <w:rFonts w:ascii="Comic Sans MS" w:hAnsi="Comic Sans MS"/>
              </w:rPr>
              <w:t>/</w:t>
            </w:r>
            <w:r w:rsidRPr="00061014">
              <w:rPr>
                <w:rFonts w:ascii="Comic Sans MS" w:hAnsi="Comic Sans MS"/>
              </w:rPr>
              <w:t xml:space="preserve">4 </w:t>
            </w:r>
          </w:p>
        </w:tc>
        <w:tc>
          <w:tcPr>
            <w:tcW w:w="4156" w:type="dxa"/>
          </w:tcPr>
          <w:p w14:paraId="1F768318" w14:textId="77777777" w:rsidR="006C720E" w:rsidRDefault="00CD2408" w:rsidP="005F4358">
            <w:pPr>
              <w:rPr>
                <w:color w:val="FFC000"/>
                <w:sz w:val="20"/>
                <w:szCs w:val="20"/>
                <w:u w:val="single"/>
              </w:rPr>
            </w:pPr>
            <w:r>
              <w:rPr>
                <w:color w:val="FFC000"/>
                <w:sz w:val="20"/>
                <w:szCs w:val="20"/>
                <w:u w:val="single"/>
              </w:rPr>
              <w:t>Painting and mixed media</w:t>
            </w:r>
            <w:r w:rsidR="0074354C">
              <w:rPr>
                <w:color w:val="FFC000"/>
                <w:sz w:val="20"/>
                <w:szCs w:val="20"/>
                <w:u w:val="single"/>
              </w:rPr>
              <w:t xml:space="preserve"> – prehistoric painting</w:t>
            </w:r>
          </w:p>
          <w:p w14:paraId="0685ABFB" w14:textId="5E662FDD" w:rsidR="0074354C" w:rsidRPr="005F4358" w:rsidRDefault="0074354C" w:rsidP="005F4358">
            <w:pPr>
              <w:rPr>
                <w:sz w:val="20"/>
                <w:szCs w:val="20"/>
              </w:rPr>
            </w:pPr>
            <w:r>
              <w:t>Investigating making their own paints, making tools and painting on different surfaces, the children explore prehistoric art.</w:t>
            </w:r>
          </w:p>
        </w:tc>
        <w:tc>
          <w:tcPr>
            <w:tcW w:w="4698" w:type="dxa"/>
          </w:tcPr>
          <w:p w14:paraId="1AA0E849" w14:textId="77777777" w:rsidR="00E23484" w:rsidRDefault="00CD2408" w:rsidP="00E23484">
            <w:pPr>
              <w:rPr>
                <w:color w:val="00B050"/>
                <w:sz w:val="20"/>
                <w:szCs w:val="20"/>
                <w:u w:val="single"/>
              </w:rPr>
            </w:pPr>
            <w:r>
              <w:rPr>
                <w:color w:val="00B050"/>
                <w:sz w:val="20"/>
                <w:szCs w:val="20"/>
                <w:u w:val="single"/>
              </w:rPr>
              <w:t>Sculpture and 3D –</w:t>
            </w:r>
            <w:r w:rsidR="0074354C">
              <w:rPr>
                <w:color w:val="00B050"/>
                <w:sz w:val="20"/>
                <w:szCs w:val="20"/>
                <w:u w:val="single"/>
              </w:rPr>
              <w:t xml:space="preserve"> abstract shape and space</w:t>
            </w:r>
          </w:p>
          <w:p w14:paraId="55B38CC2" w14:textId="3C706091" w:rsidR="0074354C" w:rsidRPr="00573356" w:rsidRDefault="0074354C" w:rsidP="00E23484">
            <w:pPr>
              <w:rPr>
                <w:sz w:val="20"/>
                <w:szCs w:val="20"/>
              </w:rPr>
            </w:pPr>
            <w:r>
              <w:t>Exploring how shapes and negative spaces can be represented by three dimensional forms. Manipulating a range of materials, children learn ways to join and create free standing structures inspired by the work of Anthony Caro and Ruth Asawa.</w:t>
            </w:r>
          </w:p>
        </w:tc>
        <w:tc>
          <w:tcPr>
            <w:tcW w:w="4394" w:type="dxa"/>
          </w:tcPr>
          <w:p w14:paraId="2D089690" w14:textId="31F97FA6" w:rsidR="00C51B53" w:rsidRDefault="00CD2408" w:rsidP="005F4358">
            <w:pPr>
              <w:rPr>
                <w:color w:val="FFC000"/>
                <w:sz w:val="20"/>
                <w:szCs w:val="20"/>
                <w:u w:val="single"/>
              </w:rPr>
            </w:pPr>
            <w:r>
              <w:rPr>
                <w:color w:val="FFC000"/>
                <w:sz w:val="20"/>
                <w:szCs w:val="20"/>
                <w:u w:val="single"/>
              </w:rPr>
              <w:t>Painting and mixed media</w:t>
            </w:r>
            <w:r w:rsidR="006F31D2">
              <w:rPr>
                <w:color w:val="FFC000"/>
                <w:sz w:val="20"/>
                <w:szCs w:val="20"/>
                <w:u w:val="single"/>
              </w:rPr>
              <w:t xml:space="preserve"> – light and dark</w:t>
            </w:r>
          </w:p>
          <w:p w14:paraId="7F15FFCF" w14:textId="0A039AEB" w:rsidR="006F31D2" w:rsidRPr="006F31D2" w:rsidRDefault="006F31D2" w:rsidP="005F4358">
            <w:r>
              <w:t>Developing colour mixing skills, using shades and tints to show form and create three dimensions when painting. Pupils learn about composition and plan their own still life to paint, applying chosen techniques.</w:t>
            </w:r>
          </w:p>
          <w:p w14:paraId="54A74C53" w14:textId="77777777" w:rsidR="00CD2408" w:rsidRDefault="00CD2408" w:rsidP="005F4358">
            <w:pPr>
              <w:rPr>
                <w:color w:val="00B050"/>
                <w:sz w:val="20"/>
                <w:szCs w:val="20"/>
                <w:u w:val="single"/>
              </w:rPr>
            </w:pPr>
            <w:r>
              <w:rPr>
                <w:color w:val="00B050"/>
                <w:sz w:val="20"/>
                <w:szCs w:val="20"/>
                <w:u w:val="single"/>
              </w:rPr>
              <w:lastRenderedPageBreak/>
              <w:t>Sculpture and 3D –</w:t>
            </w:r>
            <w:r w:rsidR="00AB7FB3">
              <w:rPr>
                <w:color w:val="00B050"/>
                <w:sz w:val="20"/>
                <w:szCs w:val="20"/>
                <w:u w:val="single"/>
              </w:rPr>
              <w:t xml:space="preserve"> Mega materials</w:t>
            </w:r>
          </w:p>
          <w:p w14:paraId="1D48DBA2" w14:textId="17AEEBA5" w:rsidR="00AB7FB3" w:rsidRPr="005F4358" w:rsidRDefault="00AB7FB3" w:rsidP="005F4358">
            <w:pPr>
              <w:rPr>
                <w:sz w:val="20"/>
                <w:szCs w:val="20"/>
              </w:rPr>
            </w:pPr>
            <w:r>
              <w:t>Exploring the way different materials can be shaped and joined, learning about techniques used by artists as diverse as Barbara Hepworth and Sokari Douglas-Camp and creating their own sculptures.</w:t>
            </w:r>
          </w:p>
        </w:tc>
      </w:tr>
      <w:tr w:rsidR="00E23484" w14:paraId="4D08069D" w14:textId="77777777" w:rsidTr="001B34F2">
        <w:tc>
          <w:tcPr>
            <w:tcW w:w="2198" w:type="dxa"/>
          </w:tcPr>
          <w:p w14:paraId="24DA06E9" w14:textId="77777777" w:rsidR="00E23484" w:rsidRDefault="00E23484" w:rsidP="00E23484">
            <w:r w:rsidRPr="00061014">
              <w:rPr>
                <w:rFonts w:ascii="Comic Sans MS" w:hAnsi="Comic Sans MS"/>
              </w:rPr>
              <w:lastRenderedPageBreak/>
              <w:t xml:space="preserve">Year 5 and 6 </w:t>
            </w:r>
          </w:p>
        </w:tc>
        <w:tc>
          <w:tcPr>
            <w:tcW w:w="4156" w:type="dxa"/>
          </w:tcPr>
          <w:p w14:paraId="4135DAB6" w14:textId="055D1AED" w:rsidR="00DB7DA2" w:rsidRDefault="00CD2408" w:rsidP="005F4358">
            <w:pPr>
              <w:rPr>
                <w:color w:val="FFC000"/>
                <w:sz w:val="20"/>
                <w:szCs w:val="20"/>
                <w:u w:val="single"/>
              </w:rPr>
            </w:pPr>
            <w:r>
              <w:rPr>
                <w:color w:val="FFC000"/>
                <w:sz w:val="20"/>
                <w:szCs w:val="20"/>
                <w:u w:val="single"/>
              </w:rPr>
              <w:t>Painting and mixed media</w:t>
            </w:r>
            <w:r w:rsidR="00884B4F">
              <w:rPr>
                <w:color w:val="FFC000"/>
                <w:sz w:val="20"/>
                <w:szCs w:val="20"/>
                <w:u w:val="single"/>
              </w:rPr>
              <w:t xml:space="preserve"> – portraits</w:t>
            </w:r>
          </w:p>
          <w:p w14:paraId="5B47D376" w14:textId="6DEFD1EF" w:rsidR="00884B4F" w:rsidRPr="005F4358" w:rsidRDefault="00884B4F" w:rsidP="005F4358">
            <w:pPr>
              <w:rPr>
                <w:sz w:val="20"/>
                <w:szCs w:val="20"/>
              </w:rPr>
            </w:pPr>
            <w:r>
              <w:t>Investigating self-portraits by a range of artists, children use photographs of themselves as a starting point for developing their own unique self-portraits in mixed-media.</w:t>
            </w:r>
          </w:p>
        </w:tc>
        <w:tc>
          <w:tcPr>
            <w:tcW w:w="4698" w:type="dxa"/>
          </w:tcPr>
          <w:p w14:paraId="2BA78213" w14:textId="77777777" w:rsidR="00390493" w:rsidRDefault="00CD2408" w:rsidP="005F4358">
            <w:pPr>
              <w:rPr>
                <w:color w:val="00B050"/>
                <w:sz w:val="20"/>
                <w:szCs w:val="20"/>
                <w:u w:val="single"/>
              </w:rPr>
            </w:pPr>
            <w:r>
              <w:rPr>
                <w:color w:val="00B050"/>
                <w:sz w:val="20"/>
                <w:szCs w:val="20"/>
                <w:u w:val="single"/>
              </w:rPr>
              <w:t>Sculpture and 3D –</w:t>
            </w:r>
            <w:r w:rsidR="00884B4F">
              <w:rPr>
                <w:color w:val="00B050"/>
                <w:sz w:val="20"/>
                <w:szCs w:val="20"/>
                <w:u w:val="single"/>
              </w:rPr>
              <w:t xml:space="preserve"> interactive installation </w:t>
            </w:r>
          </w:p>
          <w:p w14:paraId="1FFC3D80" w14:textId="1EBDDF0C" w:rsidR="00884B4F" w:rsidRPr="005F4358" w:rsidRDefault="00884B4F" w:rsidP="005F4358">
            <w:pPr>
              <w:rPr>
                <w:sz w:val="20"/>
                <w:szCs w:val="20"/>
              </w:rPr>
            </w:pPr>
            <w:r>
              <w:t>Using inspiration of historical monuments and modern installations, children plan by researching and drawing, a sculpture to fit a design brief. They investigate scale, the display environment and possibilities for viewer interaction with their piece.</w:t>
            </w:r>
          </w:p>
        </w:tc>
        <w:tc>
          <w:tcPr>
            <w:tcW w:w="4394" w:type="dxa"/>
          </w:tcPr>
          <w:p w14:paraId="13799DEF" w14:textId="4CA09050" w:rsidR="00E23484" w:rsidRDefault="00CD2408" w:rsidP="00E23484">
            <w:pPr>
              <w:rPr>
                <w:color w:val="FFC000"/>
                <w:sz w:val="20"/>
                <w:szCs w:val="20"/>
                <w:u w:val="single"/>
              </w:rPr>
            </w:pPr>
            <w:r>
              <w:rPr>
                <w:color w:val="FFC000"/>
                <w:sz w:val="20"/>
                <w:szCs w:val="20"/>
                <w:u w:val="single"/>
              </w:rPr>
              <w:t>Painting and mixed media</w:t>
            </w:r>
            <w:r w:rsidR="00884B4F">
              <w:rPr>
                <w:color w:val="FFC000"/>
                <w:sz w:val="20"/>
                <w:szCs w:val="20"/>
                <w:u w:val="single"/>
              </w:rPr>
              <w:t xml:space="preserve"> – artist study</w:t>
            </w:r>
          </w:p>
          <w:p w14:paraId="116A984C" w14:textId="41614F4F" w:rsidR="00884B4F" w:rsidRPr="00884B4F" w:rsidRDefault="00884B4F" w:rsidP="00E23484">
            <w:r>
              <w:t>Identifying an artist that interests them, children research the life, techniques and artistic intentions of that individual. Collecting ideas in sketchbooks, planning for a final piece and working collaboratively, they present what they have learnt about the artist.</w:t>
            </w:r>
          </w:p>
          <w:p w14:paraId="4BEA6897" w14:textId="77777777" w:rsidR="00CD2408" w:rsidRDefault="00CD2408" w:rsidP="00E23484">
            <w:pPr>
              <w:rPr>
                <w:color w:val="00B050"/>
                <w:sz w:val="20"/>
                <w:szCs w:val="20"/>
                <w:u w:val="single"/>
              </w:rPr>
            </w:pPr>
            <w:r>
              <w:rPr>
                <w:color w:val="00B050"/>
                <w:sz w:val="20"/>
                <w:szCs w:val="20"/>
                <w:u w:val="single"/>
              </w:rPr>
              <w:t>Sculpture and 3D –</w:t>
            </w:r>
            <w:r w:rsidR="00884B4F">
              <w:rPr>
                <w:color w:val="00B050"/>
                <w:sz w:val="20"/>
                <w:szCs w:val="20"/>
                <w:u w:val="single"/>
              </w:rPr>
              <w:t xml:space="preserve"> making memories</w:t>
            </w:r>
          </w:p>
          <w:p w14:paraId="5A38B86D" w14:textId="351F0BAE" w:rsidR="00884B4F" w:rsidRPr="00226F68" w:rsidRDefault="00884B4F" w:rsidP="00E23484">
            <w:pPr>
              <w:rPr>
                <w:sz w:val="20"/>
                <w:szCs w:val="20"/>
              </w:rPr>
            </w:pPr>
            <w:r>
              <w:t>Creating a personal memory box using a collection of found objects and hand-sculptured forms, reflecting primary school life with symbolic and personal meaning.</w:t>
            </w:r>
          </w:p>
        </w:tc>
      </w:tr>
    </w:tbl>
    <w:p w14:paraId="7B9ACFD4" w14:textId="7D23F18C" w:rsidR="00AC3543" w:rsidRDefault="00AC3543" w:rsidP="00AC3543"/>
    <w:p w14:paraId="66F679AC" w14:textId="77777777" w:rsidR="00AC3543" w:rsidRPr="00AC3543" w:rsidRDefault="00AC3543" w:rsidP="00AC3543"/>
    <w:p w14:paraId="1392D7BD" w14:textId="77777777" w:rsidR="00AC3543" w:rsidRPr="00AC3543" w:rsidRDefault="00AC3543" w:rsidP="00AC3543"/>
    <w:p w14:paraId="425E50CE" w14:textId="77777777" w:rsidR="00AC3543" w:rsidRPr="00AC3543" w:rsidRDefault="00AC3543" w:rsidP="00AC3543"/>
    <w:p w14:paraId="297CDDA7" w14:textId="684E96CC" w:rsidR="00F64EAA" w:rsidRPr="00AC3543" w:rsidRDefault="00F64EAA" w:rsidP="00AC3543"/>
    <w:sectPr w:rsidR="00F64EAA" w:rsidRPr="00AC3543" w:rsidSect="00AC35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44C"/>
    <w:multiLevelType w:val="hybridMultilevel"/>
    <w:tmpl w:val="A9D6124A"/>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675D"/>
    <w:multiLevelType w:val="hybridMultilevel"/>
    <w:tmpl w:val="42F0460C"/>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F32CD"/>
    <w:multiLevelType w:val="hybridMultilevel"/>
    <w:tmpl w:val="1B724D38"/>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66E8"/>
    <w:multiLevelType w:val="hybridMultilevel"/>
    <w:tmpl w:val="60E6D676"/>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F390B"/>
    <w:multiLevelType w:val="hybridMultilevel"/>
    <w:tmpl w:val="1D605044"/>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73775"/>
    <w:multiLevelType w:val="hybridMultilevel"/>
    <w:tmpl w:val="8D407834"/>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66F03"/>
    <w:multiLevelType w:val="hybridMultilevel"/>
    <w:tmpl w:val="36444654"/>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A5CEB"/>
    <w:multiLevelType w:val="hybridMultilevel"/>
    <w:tmpl w:val="FE0E268E"/>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81557"/>
    <w:multiLevelType w:val="hybridMultilevel"/>
    <w:tmpl w:val="D11A6764"/>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E3F59"/>
    <w:multiLevelType w:val="hybridMultilevel"/>
    <w:tmpl w:val="12DE2826"/>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A117F"/>
    <w:multiLevelType w:val="hybridMultilevel"/>
    <w:tmpl w:val="CF8CA7A2"/>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A2ECF"/>
    <w:multiLevelType w:val="hybridMultilevel"/>
    <w:tmpl w:val="F8825A70"/>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76EC7"/>
    <w:multiLevelType w:val="hybridMultilevel"/>
    <w:tmpl w:val="14345FB8"/>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43815"/>
    <w:multiLevelType w:val="hybridMultilevel"/>
    <w:tmpl w:val="9ED6F4C0"/>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D295B"/>
    <w:multiLevelType w:val="hybridMultilevel"/>
    <w:tmpl w:val="02CA61AC"/>
    <w:lvl w:ilvl="0" w:tplc="9F56289A">
      <w:start w:val="1"/>
      <w:numFmt w:val="bullet"/>
      <w:lvlText w:val="-"/>
      <w:lvlJc w:val="left"/>
      <w:pPr>
        <w:ind w:left="720" w:hanging="360"/>
      </w:pPr>
      <w:rPr>
        <w:rFonts w:ascii="Calibri" w:eastAsiaTheme="minorEastAsia"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01259"/>
    <w:multiLevelType w:val="hybridMultilevel"/>
    <w:tmpl w:val="2B5AA078"/>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20113"/>
    <w:multiLevelType w:val="hybridMultilevel"/>
    <w:tmpl w:val="B6A0A540"/>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A6265"/>
    <w:multiLevelType w:val="hybridMultilevel"/>
    <w:tmpl w:val="0780FAF4"/>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3083B"/>
    <w:multiLevelType w:val="hybridMultilevel"/>
    <w:tmpl w:val="E27686F0"/>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242BE"/>
    <w:multiLevelType w:val="hybridMultilevel"/>
    <w:tmpl w:val="88885ECA"/>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1182D"/>
    <w:multiLevelType w:val="hybridMultilevel"/>
    <w:tmpl w:val="C4D22F46"/>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12ECE"/>
    <w:multiLevelType w:val="hybridMultilevel"/>
    <w:tmpl w:val="7C34448C"/>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E6D96"/>
    <w:multiLevelType w:val="hybridMultilevel"/>
    <w:tmpl w:val="C400C7CA"/>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55949"/>
    <w:multiLevelType w:val="hybridMultilevel"/>
    <w:tmpl w:val="2A28887A"/>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66C9E"/>
    <w:multiLevelType w:val="hybridMultilevel"/>
    <w:tmpl w:val="94BEBAA0"/>
    <w:lvl w:ilvl="0" w:tplc="EE5271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468CE"/>
    <w:multiLevelType w:val="hybridMultilevel"/>
    <w:tmpl w:val="3B36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955621">
    <w:abstractNumId w:val="25"/>
  </w:num>
  <w:num w:numId="2" w16cid:durableId="978414001">
    <w:abstractNumId w:val="20"/>
  </w:num>
  <w:num w:numId="3" w16cid:durableId="2131701436">
    <w:abstractNumId w:val="11"/>
  </w:num>
  <w:num w:numId="4" w16cid:durableId="878053666">
    <w:abstractNumId w:val="7"/>
  </w:num>
  <w:num w:numId="5" w16cid:durableId="1886208664">
    <w:abstractNumId w:val="8"/>
  </w:num>
  <w:num w:numId="6" w16cid:durableId="588269414">
    <w:abstractNumId w:val="18"/>
  </w:num>
  <w:num w:numId="7" w16cid:durableId="1998193763">
    <w:abstractNumId w:val="21"/>
  </w:num>
  <w:num w:numId="8" w16cid:durableId="1859736362">
    <w:abstractNumId w:val="10"/>
  </w:num>
  <w:num w:numId="9" w16cid:durableId="1488978987">
    <w:abstractNumId w:val="2"/>
  </w:num>
  <w:num w:numId="10" w16cid:durableId="1290210914">
    <w:abstractNumId w:val="24"/>
  </w:num>
  <w:num w:numId="11" w16cid:durableId="1463765775">
    <w:abstractNumId w:val="15"/>
  </w:num>
  <w:num w:numId="12" w16cid:durableId="745692779">
    <w:abstractNumId w:val="4"/>
  </w:num>
  <w:num w:numId="13" w16cid:durableId="1112749581">
    <w:abstractNumId w:val="16"/>
  </w:num>
  <w:num w:numId="14" w16cid:durableId="272713519">
    <w:abstractNumId w:val="6"/>
  </w:num>
  <w:num w:numId="15" w16cid:durableId="1413509960">
    <w:abstractNumId w:val="17"/>
  </w:num>
  <w:num w:numId="16" w16cid:durableId="2064015968">
    <w:abstractNumId w:val="13"/>
  </w:num>
  <w:num w:numId="17" w16cid:durableId="370344668">
    <w:abstractNumId w:val="22"/>
  </w:num>
  <w:num w:numId="18" w16cid:durableId="593784502">
    <w:abstractNumId w:val="9"/>
  </w:num>
  <w:num w:numId="19" w16cid:durableId="789708937">
    <w:abstractNumId w:val="12"/>
  </w:num>
  <w:num w:numId="20" w16cid:durableId="1612933149">
    <w:abstractNumId w:val="23"/>
  </w:num>
  <w:num w:numId="21" w16cid:durableId="1495073358">
    <w:abstractNumId w:val="5"/>
  </w:num>
  <w:num w:numId="22" w16cid:durableId="1221481830">
    <w:abstractNumId w:val="1"/>
  </w:num>
  <w:num w:numId="23" w16cid:durableId="323316385">
    <w:abstractNumId w:val="0"/>
  </w:num>
  <w:num w:numId="24" w16cid:durableId="1579173799">
    <w:abstractNumId w:val="3"/>
  </w:num>
  <w:num w:numId="25" w16cid:durableId="92895662">
    <w:abstractNumId w:val="19"/>
  </w:num>
  <w:num w:numId="26" w16cid:durableId="375664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43"/>
    <w:rsid w:val="00014B02"/>
    <w:rsid w:val="000D63B5"/>
    <w:rsid w:val="00103322"/>
    <w:rsid w:val="00104F38"/>
    <w:rsid w:val="00163064"/>
    <w:rsid w:val="00195F65"/>
    <w:rsid w:val="001A0767"/>
    <w:rsid w:val="001B34F2"/>
    <w:rsid w:val="001F37FC"/>
    <w:rsid w:val="001F7E84"/>
    <w:rsid w:val="00210B59"/>
    <w:rsid w:val="00226F68"/>
    <w:rsid w:val="00234109"/>
    <w:rsid w:val="00244A4D"/>
    <w:rsid w:val="002E69D3"/>
    <w:rsid w:val="0032333B"/>
    <w:rsid w:val="00390493"/>
    <w:rsid w:val="004A38EF"/>
    <w:rsid w:val="004C2009"/>
    <w:rsid w:val="00506CEA"/>
    <w:rsid w:val="005518E7"/>
    <w:rsid w:val="00573356"/>
    <w:rsid w:val="005E4B45"/>
    <w:rsid w:val="005F4358"/>
    <w:rsid w:val="005F7ED1"/>
    <w:rsid w:val="00620FFC"/>
    <w:rsid w:val="00630BB0"/>
    <w:rsid w:val="006C720E"/>
    <w:rsid w:val="006F31D2"/>
    <w:rsid w:val="0074354C"/>
    <w:rsid w:val="008450C8"/>
    <w:rsid w:val="00884B4F"/>
    <w:rsid w:val="00954513"/>
    <w:rsid w:val="00A54516"/>
    <w:rsid w:val="00AB7FB3"/>
    <w:rsid w:val="00AC3543"/>
    <w:rsid w:val="00AF6138"/>
    <w:rsid w:val="00B26DA5"/>
    <w:rsid w:val="00B35000"/>
    <w:rsid w:val="00B42E20"/>
    <w:rsid w:val="00B80892"/>
    <w:rsid w:val="00B845D1"/>
    <w:rsid w:val="00B864B3"/>
    <w:rsid w:val="00B94B28"/>
    <w:rsid w:val="00BD1F03"/>
    <w:rsid w:val="00C51B53"/>
    <w:rsid w:val="00C664A1"/>
    <w:rsid w:val="00CC0A8D"/>
    <w:rsid w:val="00CD2408"/>
    <w:rsid w:val="00D6316F"/>
    <w:rsid w:val="00DB7DA2"/>
    <w:rsid w:val="00DF30F1"/>
    <w:rsid w:val="00E23484"/>
    <w:rsid w:val="00E44264"/>
    <w:rsid w:val="00E52149"/>
    <w:rsid w:val="00E93E9B"/>
    <w:rsid w:val="00EF416C"/>
    <w:rsid w:val="00F64EAA"/>
    <w:rsid w:val="00FB24AC"/>
    <w:rsid w:val="00FE2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C90D"/>
  <w15:chartTrackingRefBased/>
  <w15:docId w15:val="{BA41782A-246D-44D1-B383-713725B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4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54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FFC"/>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620FFC"/>
  </w:style>
  <w:style w:type="paragraph" w:styleId="ListParagraph">
    <w:name w:val="List Paragraph"/>
    <w:basedOn w:val="Normal"/>
    <w:uiPriority w:val="34"/>
    <w:qFormat/>
    <w:rsid w:val="00E44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BC75520DCA91469939F5639C82DABA" ma:contentTypeVersion="14" ma:contentTypeDescription="Create a new document." ma:contentTypeScope="" ma:versionID="064c153382f1555fb5e251bff0184560">
  <xsd:schema xmlns:xsd="http://www.w3.org/2001/XMLSchema" xmlns:xs="http://www.w3.org/2001/XMLSchema" xmlns:p="http://schemas.microsoft.com/office/2006/metadata/properties" xmlns:ns3="71237d69-5089-46bb-b5ea-49a614350a2f" xmlns:ns4="598d9002-6d46-4787-a27c-4731aeed364a" targetNamespace="http://schemas.microsoft.com/office/2006/metadata/properties" ma:root="true" ma:fieldsID="b6d78fd1f9fa17878ca87c722df4a593" ns3:_="" ns4:_="">
    <xsd:import namespace="71237d69-5089-46bb-b5ea-49a614350a2f"/>
    <xsd:import namespace="598d9002-6d46-4787-a27c-4731aeed36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7d69-5089-46bb-b5ea-49a614350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d9002-6d46-4787-a27c-4731aeed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9F2A-ADA4-477F-91F1-3604EB2BC5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D787F-42E0-415F-BD8F-5392D4E38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7d69-5089-46bb-b5ea-49a614350a2f"/>
    <ds:schemaRef ds:uri="598d9002-6d46-4787-a27c-4731aeed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C0835-B339-4FF6-B78D-85A368533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Wheelock Primary Head</dc:creator>
  <cp:keywords/>
  <dc:description/>
  <cp:lastModifiedBy>Tia Warburton</cp:lastModifiedBy>
  <cp:revision>11</cp:revision>
  <dcterms:created xsi:type="dcterms:W3CDTF">2023-09-17T19:57:00Z</dcterms:created>
  <dcterms:modified xsi:type="dcterms:W3CDTF">2023-09-17T20:01:00Z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0x0101007DBC75520DCA91469939F5639C82DABA</vt:lpwstr>
  </property>
</Properties>
</file>