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8AF7" w14:textId="77777777" w:rsidR="00CF35B1" w:rsidRDefault="00743AB6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43278B5D">
          <v:group id="_x0000_s1030" style="position:absolute;margin-left:-.55pt;margin-top:811.65pt;width:596.35pt;height:29.7pt;z-index:251656704;mso-position-horizontal-relative:page;mso-position-vertical-relative:page" coordorigin="-11,16233" coordsize="11927,594">
            <v:group id="_x0000_s1035" style="position:absolute;top:16270;width:11902;height:557" coordorigin=",16270" coordsize="11902,557">
              <v:shape id="_x0000_s1036" style="position:absolute;top:16270;width:11902;height:557" coordorigin=",16270" coordsize="11902,557" path="m,16826r11901,l11901,16270,,16270r,556xe" fillcolor="#767575" stroked="f">
                <v:path arrowok="t"/>
              </v:shape>
            </v:group>
            <v:group id="_x0000_s1033" style="position:absolute;top:16236;width:11904;height:2" coordorigin=",16236" coordsize="11904,2">
              <v:shape id="_x0000_s1034" style="position:absolute;top:16236;width:11904;height:2" coordorigin=",16236" coordsize="11904,0" path="m,16236r11904,e" filled="f" strokecolor="#cec8c4" strokeweight=".12325mm">
                <v:path arrowok="t"/>
              </v:shape>
            </v:group>
            <v:group id="_x0000_s1031" style="position:absolute;top:16267;width:11904;height:2" coordorigin=",16267" coordsize="11904,2">
              <v:shape id="_x0000_s1032" style="position:absolute;top:16267;width:11904;height:2" coordorigin=",16267" coordsize="11904,0" path="m,16267r11904,e" filled="f" strokecolor="#717171" strokeweight=".39697mm">
                <v:path arrowok="t"/>
              </v:shape>
            </v:group>
            <w10:wrap anchorx="page" anchory="page"/>
          </v:group>
        </w:pict>
      </w:r>
      <w:r>
        <w:pict w14:anchorId="43278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95.2pt;height:411.85pt;z-index:251657728;mso-position-horizontal-relative:page;mso-position-vertical-relative:page">
            <v:imagedata r:id="rId5" o:title=""/>
            <w10:wrap anchorx="page" anchory="page"/>
          </v:shape>
        </w:pict>
      </w:r>
    </w:p>
    <w:p w14:paraId="43278AF8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AF9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AFA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AFB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AFC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AFD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AFE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AFF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0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1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2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3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4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5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6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7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8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9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A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B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C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D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E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0F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0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1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2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3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4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5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6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7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8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9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A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B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C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D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E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1F" w14:textId="77777777" w:rsidR="00CF35B1" w:rsidRDefault="00CF35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78B20" w14:textId="77777777" w:rsidR="00CF35B1" w:rsidRDefault="00CF35B1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43278B21" w14:textId="77777777" w:rsidR="00CF35B1" w:rsidRDefault="003D1AAE">
      <w:pPr>
        <w:spacing w:line="978" w:lineRule="exact"/>
        <w:ind w:left="979"/>
        <w:rPr>
          <w:rFonts w:ascii="Arial" w:eastAsia="Arial" w:hAnsi="Arial" w:cs="Arial"/>
          <w:sz w:val="86"/>
          <w:szCs w:val="86"/>
        </w:rPr>
      </w:pPr>
      <w:r>
        <w:rPr>
          <w:rFonts w:ascii="Arial"/>
          <w:b/>
          <w:spacing w:val="11"/>
          <w:w w:val="90"/>
          <w:sz w:val="86"/>
        </w:rPr>
        <w:t>Marking</w:t>
      </w:r>
      <w:r>
        <w:rPr>
          <w:rFonts w:ascii="Arial"/>
          <w:b/>
          <w:spacing w:val="-47"/>
          <w:w w:val="90"/>
          <w:sz w:val="86"/>
        </w:rPr>
        <w:t xml:space="preserve"> </w:t>
      </w:r>
      <w:r>
        <w:rPr>
          <w:rFonts w:ascii="Arial"/>
          <w:b/>
          <w:w w:val="90"/>
          <w:sz w:val="86"/>
        </w:rPr>
        <w:t>&amp;</w:t>
      </w:r>
      <w:r>
        <w:rPr>
          <w:rFonts w:ascii="Arial"/>
          <w:b/>
          <w:spacing w:val="-46"/>
          <w:w w:val="90"/>
          <w:sz w:val="86"/>
        </w:rPr>
        <w:t xml:space="preserve"> </w:t>
      </w:r>
      <w:r>
        <w:rPr>
          <w:rFonts w:ascii="Arial"/>
          <w:b/>
          <w:spacing w:val="12"/>
          <w:w w:val="90"/>
          <w:sz w:val="86"/>
        </w:rPr>
        <w:t>Feedback</w:t>
      </w:r>
      <w:r>
        <w:rPr>
          <w:rFonts w:ascii="Arial"/>
          <w:b/>
          <w:spacing w:val="-47"/>
          <w:w w:val="90"/>
          <w:sz w:val="86"/>
        </w:rPr>
        <w:t xml:space="preserve"> </w:t>
      </w:r>
      <w:r>
        <w:rPr>
          <w:rFonts w:ascii="Arial"/>
          <w:b/>
          <w:spacing w:val="10"/>
          <w:w w:val="90"/>
          <w:sz w:val="86"/>
        </w:rPr>
        <w:t>Policy</w:t>
      </w:r>
    </w:p>
    <w:p w14:paraId="43278B22" w14:textId="1544C722" w:rsidR="00CF35B1" w:rsidRDefault="00482819">
      <w:pPr>
        <w:rPr>
          <w:rFonts w:ascii="Arial" w:eastAsia="Arial" w:hAnsi="Arial" w:cs="Arial"/>
          <w:b/>
          <w:bCs/>
          <w:sz w:val="20"/>
          <w:szCs w:val="20"/>
        </w:rPr>
      </w:pPr>
      <w:r>
        <w:pict w14:anchorId="43278B60">
          <v:group id="_x0000_s1026" style="position:absolute;margin-left:50.9pt;margin-top:8.4pt;width:350.4pt;height:152.2pt;z-index:251658752;mso-position-horizontal-relative:page" coordorigin="1037,-1517" coordsize="7008,3044">
            <v:shape id="_x0000_s1028" type="#_x0000_t75" style="position:absolute;left:1037;top:-1517;width:7008;height:304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7;top:-1517;width:7008;height:3044" filled="f" stroked="f">
              <v:textbox inset="0,0,0,0">
                <w:txbxContent>
                  <w:p w14:paraId="43278B63" w14:textId="77777777" w:rsidR="00CF35B1" w:rsidRDefault="00CF35B1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43278B64" w14:textId="77777777" w:rsidR="00CF35B1" w:rsidRDefault="00CF35B1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43278B65" w14:textId="77777777" w:rsidR="00CF35B1" w:rsidRDefault="00CF35B1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43278B66" w14:textId="77777777" w:rsidR="00CF35B1" w:rsidRDefault="00CF35B1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43278B67" w14:textId="77777777" w:rsidR="00CF35B1" w:rsidRDefault="00CF35B1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  <w:p w14:paraId="43278B68" w14:textId="0A3940E6" w:rsidR="00CF35B1" w:rsidRDefault="003D1AAE">
                    <w:pPr>
                      <w:spacing w:before="124" w:line="386" w:lineRule="auto"/>
                      <w:ind w:left="1790" w:right="3288" w:firstLine="38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proofErr w:type="spellStart"/>
                    <w:r>
                      <w:rPr>
                        <w:rFonts w:ascii="Arial"/>
                        <w:spacing w:val="-6"/>
                        <w:sz w:val="21"/>
                      </w:rPr>
                      <w:t>Whitelands</w:t>
                    </w:r>
                    <w:proofErr w:type="spellEnd"/>
                    <w:r>
                      <w:rPr>
                        <w:rFonts w:ascii="Arial"/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spacing w:val="-6"/>
                        <w:sz w:val="21"/>
                      </w:rPr>
                      <w:t>Academy</w:t>
                    </w:r>
                    <w:r>
                      <w:rPr>
                        <w:rFonts w:ascii="Times New Roman"/>
                        <w:spacing w:val="27"/>
                        <w:sz w:val="21"/>
                      </w:rPr>
                      <w:t xml:space="preserve"> </w:t>
                    </w:r>
                    <w:r w:rsidR="00482819">
                      <w:rPr>
                        <w:rFonts w:ascii="Arial"/>
                        <w:sz w:val="21"/>
                      </w:rPr>
                      <w:t>2</w:t>
                    </w:r>
                    <w:r w:rsidR="00482819">
                      <w:rPr>
                        <w:rFonts w:ascii="Arial"/>
                        <w:sz w:val="21"/>
                      </w:rPr>
                      <w:tab/>
                    </w:r>
                  </w:p>
                  <w:p w14:paraId="43278B69" w14:textId="21671678" w:rsidR="00CF35B1" w:rsidRDefault="00482819">
                    <w:pPr>
                      <w:spacing w:line="202" w:lineRule="exact"/>
                      <w:ind w:left="179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>F Forder</w:t>
                    </w:r>
                  </w:p>
                  <w:p w14:paraId="43278B6A" w14:textId="5AC589EC" w:rsidR="00CF35B1" w:rsidRDefault="00482819">
                    <w:pPr>
                      <w:spacing w:before="28" w:line="374" w:lineRule="exact"/>
                      <w:ind w:left="1790" w:right="4186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>F Forder</w:t>
                    </w:r>
                    <w:r>
                      <w:rPr>
                        <w:rFonts w:ascii="Arial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1"/>
                      </w:rPr>
                      <w:t>Edwards</w:t>
                    </w:r>
                  </w:p>
                </w:txbxContent>
              </v:textbox>
            </v:shape>
            <w10:wrap anchorx="page"/>
          </v:group>
        </w:pict>
      </w:r>
    </w:p>
    <w:p w14:paraId="43278B23" w14:textId="77777777" w:rsidR="00CF35B1" w:rsidRDefault="00CF35B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278B24" w14:textId="77777777" w:rsidR="00CF35B1" w:rsidRDefault="00CF35B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278B25" w14:textId="77777777" w:rsidR="00CF35B1" w:rsidRDefault="00CF35B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278B26" w14:textId="77777777" w:rsidR="00CF35B1" w:rsidRDefault="00CF35B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278B27" w14:textId="77777777" w:rsidR="00CF35B1" w:rsidRDefault="00CF35B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278B28" w14:textId="77777777" w:rsidR="00CF35B1" w:rsidRDefault="00CF35B1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14:paraId="43278B29" w14:textId="45B3AE5A" w:rsidR="00CF35B1" w:rsidRDefault="003D1AAE">
      <w:pPr>
        <w:spacing w:before="74" w:line="241" w:lineRule="exact"/>
        <w:ind w:right="2609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9"/>
          <w:sz w:val="21"/>
        </w:rPr>
        <w:t>1</w:t>
      </w:r>
      <w:r w:rsidR="00A97954">
        <w:rPr>
          <w:rFonts w:ascii="Arial"/>
          <w:spacing w:val="-9"/>
          <w:sz w:val="21"/>
        </w:rPr>
        <w:t>8</w:t>
      </w:r>
      <w:r>
        <w:rPr>
          <w:rFonts w:ascii="Arial"/>
          <w:spacing w:val="-9"/>
          <w:sz w:val="21"/>
        </w:rPr>
        <w:t>/1</w:t>
      </w:r>
      <w:r w:rsidR="00A97954">
        <w:rPr>
          <w:rFonts w:ascii="Arial"/>
          <w:spacing w:val="-9"/>
          <w:sz w:val="21"/>
        </w:rPr>
        <w:t>2</w:t>
      </w:r>
      <w:r>
        <w:rPr>
          <w:rFonts w:ascii="Arial"/>
          <w:spacing w:val="-9"/>
          <w:sz w:val="21"/>
        </w:rPr>
        <w:t>/20</w:t>
      </w:r>
    </w:p>
    <w:p w14:paraId="43278B2A" w14:textId="6049CDFB" w:rsidR="00CF35B1" w:rsidRDefault="00A97954">
      <w:pPr>
        <w:spacing w:line="241" w:lineRule="exact"/>
        <w:ind w:right="3138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5"/>
          <w:w w:val="95"/>
          <w:sz w:val="21"/>
        </w:rPr>
        <w:t>24</w:t>
      </w:r>
    </w:p>
    <w:p w14:paraId="43278B2B" w14:textId="1BF4A445" w:rsidR="00CF35B1" w:rsidRDefault="00A97954">
      <w:pPr>
        <w:spacing w:before="147"/>
        <w:ind w:right="2614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0"/>
          <w:w w:val="95"/>
          <w:sz w:val="21"/>
        </w:rPr>
        <w:t>18</w:t>
      </w:r>
      <w:r w:rsidR="003D1AAE">
        <w:rPr>
          <w:rFonts w:ascii="Arial"/>
          <w:spacing w:val="-10"/>
          <w:w w:val="95"/>
          <w:sz w:val="21"/>
        </w:rPr>
        <w:t>/</w:t>
      </w:r>
      <w:r>
        <w:rPr>
          <w:rFonts w:ascii="Arial"/>
          <w:spacing w:val="-10"/>
          <w:w w:val="95"/>
          <w:sz w:val="21"/>
        </w:rPr>
        <w:t>12</w:t>
      </w:r>
      <w:r w:rsidR="003D1AAE">
        <w:rPr>
          <w:rFonts w:ascii="Arial"/>
          <w:spacing w:val="-10"/>
          <w:w w:val="95"/>
          <w:sz w:val="21"/>
        </w:rPr>
        <w:t>/202</w:t>
      </w:r>
      <w:r>
        <w:rPr>
          <w:rFonts w:ascii="Arial"/>
          <w:spacing w:val="-10"/>
          <w:w w:val="95"/>
          <w:sz w:val="21"/>
        </w:rPr>
        <w:t>5</w:t>
      </w:r>
    </w:p>
    <w:p w14:paraId="053D6F59" w14:textId="77777777" w:rsidR="00A97954" w:rsidRDefault="00A97954" w:rsidP="00A97954">
      <w:pPr>
        <w:spacing w:before="147"/>
        <w:ind w:right="2614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0"/>
          <w:w w:val="95"/>
          <w:sz w:val="21"/>
        </w:rPr>
        <w:t>18/12/2025</w:t>
      </w:r>
    </w:p>
    <w:p w14:paraId="43278B2D" w14:textId="77777777" w:rsidR="00CF35B1" w:rsidRDefault="00CF35B1">
      <w:pPr>
        <w:rPr>
          <w:rFonts w:ascii="Arial" w:eastAsia="Arial" w:hAnsi="Arial" w:cs="Arial"/>
          <w:sz w:val="20"/>
          <w:szCs w:val="20"/>
        </w:rPr>
      </w:pPr>
    </w:p>
    <w:p w14:paraId="43278B2E" w14:textId="77777777" w:rsidR="00CF35B1" w:rsidRDefault="00CF35B1">
      <w:pPr>
        <w:rPr>
          <w:rFonts w:ascii="Arial" w:eastAsia="Arial" w:hAnsi="Arial" w:cs="Arial"/>
          <w:sz w:val="20"/>
          <w:szCs w:val="20"/>
        </w:rPr>
      </w:pPr>
    </w:p>
    <w:p w14:paraId="43278B2F" w14:textId="77777777" w:rsidR="00CF35B1" w:rsidRDefault="00CF35B1">
      <w:pPr>
        <w:rPr>
          <w:rFonts w:ascii="Arial" w:eastAsia="Arial" w:hAnsi="Arial" w:cs="Arial"/>
          <w:sz w:val="20"/>
          <w:szCs w:val="20"/>
        </w:rPr>
      </w:pPr>
    </w:p>
    <w:p w14:paraId="43278B30" w14:textId="77777777" w:rsidR="00CF35B1" w:rsidRDefault="00CF35B1">
      <w:pPr>
        <w:rPr>
          <w:rFonts w:ascii="Arial" w:eastAsia="Arial" w:hAnsi="Arial" w:cs="Arial"/>
          <w:sz w:val="20"/>
          <w:szCs w:val="20"/>
        </w:rPr>
      </w:pPr>
    </w:p>
    <w:p w14:paraId="43278B31" w14:textId="77777777" w:rsidR="00CF35B1" w:rsidRDefault="00CF35B1">
      <w:pPr>
        <w:spacing w:before="3"/>
        <w:rPr>
          <w:rFonts w:ascii="Arial" w:eastAsia="Arial" w:hAnsi="Arial" w:cs="Arial"/>
          <w:sz w:val="24"/>
          <w:szCs w:val="24"/>
        </w:rPr>
      </w:pPr>
    </w:p>
    <w:p w14:paraId="43278B32" w14:textId="77777777" w:rsidR="00CF35B1" w:rsidRDefault="003D1AAE">
      <w:pPr>
        <w:spacing w:line="200" w:lineRule="atLeast"/>
        <w:ind w:left="10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43278B61" wp14:editId="43278B62">
            <wp:extent cx="6315223" cy="74409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223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78B33" w14:textId="77777777" w:rsidR="00CF35B1" w:rsidRDefault="00CF35B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CF35B1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43278B34" w14:textId="77777777" w:rsidR="00CF35B1" w:rsidRDefault="003D1AAE">
      <w:pPr>
        <w:pStyle w:val="Heading1"/>
        <w:spacing w:before="50"/>
        <w:rPr>
          <w:b w:val="0"/>
          <w:bCs w:val="0"/>
        </w:rPr>
      </w:pPr>
      <w:r>
        <w:rPr>
          <w:color w:val="007F00"/>
          <w:spacing w:val="-1"/>
        </w:rPr>
        <w:lastRenderedPageBreak/>
        <w:t>Statement</w:t>
      </w:r>
      <w:r>
        <w:rPr>
          <w:color w:val="007F00"/>
          <w:spacing w:val="1"/>
        </w:rPr>
        <w:t xml:space="preserve"> </w:t>
      </w:r>
      <w:r>
        <w:rPr>
          <w:color w:val="007F00"/>
          <w:spacing w:val="-2"/>
        </w:rPr>
        <w:t>of</w:t>
      </w:r>
      <w:r>
        <w:rPr>
          <w:color w:val="007F00"/>
        </w:rPr>
        <w:t xml:space="preserve"> </w:t>
      </w:r>
      <w:r>
        <w:rPr>
          <w:color w:val="007F00"/>
          <w:spacing w:val="-1"/>
        </w:rPr>
        <w:t>intent</w:t>
      </w:r>
    </w:p>
    <w:p w14:paraId="43278B35" w14:textId="77777777" w:rsidR="00CF35B1" w:rsidRDefault="00CF35B1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14:paraId="43278B36" w14:textId="6B9F0741" w:rsidR="00CF35B1" w:rsidRDefault="003D1AAE">
      <w:pPr>
        <w:pStyle w:val="BodyText"/>
        <w:ind w:right="209"/>
      </w:pPr>
      <w:r>
        <w:rPr>
          <w:spacing w:val="-1"/>
        </w:rPr>
        <w:t>Feedback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student,</w:t>
      </w:r>
      <w:r>
        <w:rPr>
          <w:spacing w:val="-1"/>
        </w:rPr>
        <w:t xml:space="preserve"> </w:t>
      </w:r>
      <w:r>
        <w:rPr>
          <w:spacing w:val="-2"/>
        </w:rPr>
        <w:t>allowing</w:t>
      </w:r>
      <w:r>
        <w:t xml:space="preserve"> </w:t>
      </w:r>
      <w:r>
        <w:rPr>
          <w:spacing w:val="-1"/>
        </w:rPr>
        <w:t>them</w:t>
      </w:r>
      <w:r>
        <w:t xml:space="preserve"> to </w:t>
      </w:r>
      <w:r>
        <w:rPr>
          <w:spacing w:val="-1"/>
        </w:rPr>
        <w:t>understand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they</w:t>
      </w:r>
      <w:r>
        <w:t xml:space="preserve"> can</w:t>
      </w:r>
      <w:r>
        <w:rPr>
          <w:spacing w:val="-4"/>
        </w:rPr>
        <w:t xml:space="preserve"> </w:t>
      </w:r>
      <w:r>
        <w:t>move</w:t>
      </w:r>
      <w:r>
        <w:rPr>
          <w:spacing w:val="-2"/>
        </w:rPr>
        <w:t xml:space="preserve"> their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result in</w:t>
      </w:r>
      <w:r>
        <w:t xml:space="preserve"> </w:t>
      </w:r>
      <w:r>
        <w:rPr>
          <w:spacing w:val="-1"/>
        </w:rPr>
        <w:t>rapid</w:t>
      </w:r>
      <w:r>
        <w:rPr>
          <w:spacing w:val="1"/>
        </w:rPr>
        <w:t xml:space="preserve"> </w:t>
      </w:r>
      <w:r>
        <w:rPr>
          <w:spacing w:val="-1"/>
        </w:rPr>
        <w:t>progress. Through</w:t>
      </w:r>
      <w: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2"/>
        </w:rPr>
        <w:t>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2"/>
        </w:rPr>
        <w:t xml:space="preserve"> </w:t>
      </w:r>
      <w:r>
        <w:rPr>
          <w:spacing w:val="-1"/>
        </w:rPr>
        <w:t>Toolkit,</w:t>
      </w:r>
      <w:r>
        <w:rPr>
          <w:spacing w:val="1"/>
        </w:rPr>
        <w:t xml:space="preserve"> </w:t>
      </w:r>
      <w:r>
        <w:rPr>
          <w:spacing w:val="-1"/>
        </w:rPr>
        <w:t>Sec-ed</w:t>
      </w:r>
      <w:r>
        <w:t xml:space="preserve"> </w:t>
      </w:r>
      <w:proofErr w:type="gramStart"/>
      <w:r>
        <w:rPr>
          <w:spacing w:val="-2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51"/>
        </w:rPr>
        <w:t xml:space="preserve"> </w:t>
      </w:r>
      <w:r>
        <w:t>the</w:t>
      </w:r>
      <w:proofErr w:type="gramEnd"/>
      <w:r>
        <w:rPr>
          <w:spacing w:val="-1"/>
        </w:rPr>
        <w:t xml:space="preserve"> EEF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promote</w:t>
      </w:r>
      <w: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feedback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books</w:t>
      </w:r>
      <w:r w:rsidR="00743AB6">
        <w:rPr>
          <w:spacing w:val="-1"/>
        </w:rPr>
        <w:t>. This is</w:t>
      </w:r>
      <w:r w:rsidR="00743AB6">
        <w:rPr>
          <w:spacing w:val="1"/>
        </w:rPr>
        <w:t>, however,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areas.</w:t>
      </w:r>
      <w:r>
        <w:rPr>
          <w:rFonts w:ascii="Times New Roman"/>
          <w:spacing w:val="4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rPr>
          <w:spacing w:val="-2"/>
        </w:rPr>
        <w:t>rely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 w:rsidR="00743AB6">
        <w:rPr>
          <w:spacing w:val="-1"/>
        </w:rPr>
        <w:t>l</w:t>
      </w:r>
      <w:r>
        <w:rPr>
          <w:spacing w:val="-1"/>
        </w:rPr>
        <w:t xml:space="preserve">ive </w:t>
      </w:r>
      <w:r w:rsidR="00743AB6">
        <w:rPr>
          <w:spacing w:val="-2"/>
        </w:rPr>
        <w:t>f</w:t>
      </w:r>
      <w:r>
        <w:rPr>
          <w:spacing w:val="-2"/>
        </w:rPr>
        <w:t>eedback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support students actively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tasks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lesson</w:t>
      </w:r>
      <w:r>
        <w:t xml:space="preserve"> </w:t>
      </w:r>
      <w:r>
        <w:rPr>
          <w:spacing w:val="-1"/>
        </w:rPr>
        <w:t>itself.</w:t>
      </w:r>
    </w:p>
    <w:p w14:paraId="43278B37" w14:textId="77777777" w:rsidR="00CF35B1" w:rsidRDefault="00CF35B1">
      <w:pPr>
        <w:spacing w:before="3"/>
        <w:rPr>
          <w:rFonts w:ascii="Arial" w:eastAsia="Arial" w:hAnsi="Arial" w:cs="Arial"/>
        </w:rPr>
      </w:pPr>
    </w:p>
    <w:p w14:paraId="43278B38" w14:textId="7D1EC48B" w:rsidR="00CF35B1" w:rsidRDefault="003D1AAE">
      <w:pPr>
        <w:pStyle w:val="BodyTex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scheduled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 w:rsidR="006E2ABB">
        <w:rPr>
          <w:spacing w:val="-1"/>
        </w:rPr>
        <w:t>December</w:t>
      </w:r>
      <w:r>
        <w:rPr>
          <w:spacing w:val="2"/>
        </w:rPr>
        <w:t xml:space="preserve"> </w:t>
      </w:r>
      <w:r>
        <w:rPr>
          <w:spacing w:val="-1"/>
        </w:rPr>
        <w:t>202</w:t>
      </w:r>
      <w:r w:rsidR="006E2ABB">
        <w:rPr>
          <w:spacing w:val="-1"/>
        </w:rPr>
        <w:t>5</w:t>
      </w:r>
    </w:p>
    <w:p w14:paraId="43278B39" w14:textId="77777777" w:rsidR="00CF35B1" w:rsidRDefault="00CF35B1">
      <w:pPr>
        <w:spacing w:before="10"/>
        <w:rPr>
          <w:rFonts w:ascii="Arial" w:eastAsia="Arial" w:hAnsi="Arial" w:cs="Arial"/>
          <w:sz w:val="21"/>
          <w:szCs w:val="21"/>
        </w:rPr>
      </w:pPr>
    </w:p>
    <w:p w14:paraId="43278B3A" w14:textId="77777777" w:rsidR="00CF35B1" w:rsidRDefault="003D1AAE">
      <w:pPr>
        <w:pStyle w:val="Heading1"/>
        <w:rPr>
          <w:b w:val="0"/>
          <w:bCs w:val="0"/>
        </w:rPr>
      </w:pPr>
      <w:r>
        <w:rPr>
          <w:color w:val="007F00"/>
          <w:spacing w:val="-1"/>
        </w:rPr>
        <w:t>How will</w:t>
      </w:r>
      <w:r>
        <w:rPr>
          <w:color w:val="007F00"/>
        </w:rPr>
        <w:t xml:space="preserve"> </w:t>
      </w:r>
      <w:r>
        <w:rPr>
          <w:color w:val="007F00"/>
          <w:spacing w:val="-1"/>
        </w:rPr>
        <w:t>students</w:t>
      </w:r>
      <w:r>
        <w:rPr>
          <w:color w:val="007F00"/>
          <w:spacing w:val="-2"/>
        </w:rPr>
        <w:t xml:space="preserve"> </w:t>
      </w:r>
      <w:r>
        <w:rPr>
          <w:color w:val="007F00"/>
          <w:spacing w:val="-1"/>
        </w:rPr>
        <w:t>receive</w:t>
      </w:r>
      <w:r>
        <w:rPr>
          <w:color w:val="007F00"/>
          <w:spacing w:val="1"/>
        </w:rPr>
        <w:t xml:space="preserve"> </w:t>
      </w:r>
      <w:r>
        <w:rPr>
          <w:color w:val="007F00"/>
          <w:spacing w:val="-1"/>
        </w:rPr>
        <w:t>feedback?</w:t>
      </w:r>
    </w:p>
    <w:p w14:paraId="43278B3B" w14:textId="77777777" w:rsidR="00CF35B1" w:rsidRDefault="00CF35B1">
      <w:pPr>
        <w:spacing w:before="3"/>
        <w:rPr>
          <w:rFonts w:ascii="Arial" w:eastAsia="Arial" w:hAnsi="Arial" w:cs="Arial"/>
          <w:b/>
          <w:bCs/>
        </w:rPr>
      </w:pPr>
    </w:p>
    <w:p w14:paraId="43278B3C" w14:textId="77777777" w:rsidR="00CF35B1" w:rsidRDefault="003D1AAE">
      <w:pPr>
        <w:pStyle w:val="BodyText"/>
      </w:pP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2"/>
        </w:rPr>
        <w:t>regular</w:t>
      </w:r>
      <w:r>
        <w:rPr>
          <w:spacing w:val="2"/>
        </w:rPr>
        <w:t xml:space="preserve"> </w:t>
      </w:r>
      <w:r>
        <w:rPr>
          <w:spacing w:val="-1"/>
        </w:rPr>
        <w:t>feedback through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proofErr w:type="gramEnd"/>
      <w:r>
        <w:t xml:space="preserve"> </w:t>
      </w:r>
      <w:r>
        <w:rPr>
          <w:spacing w:val="-1"/>
        </w:rPr>
        <w:t>different methods:</w:t>
      </w:r>
    </w:p>
    <w:p w14:paraId="43278B3D" w14:textId="77777777" w:rsidR="00CF35B1" w:rsidRDefault="00CF35B1">
      <w:pPr>
        <w:spacing w:before="3"/>
        <w:rPr>
          <w:rFonts w:ascii="Arial" w:eastAsia="Arial" w:hAnsi="Arial" w:cs="Arial"/>
        </w:rPr>
      </w:pPr>
    </w:p>
    <w:p w14:paraId="43278B3E" w14:textId="77777777" w:rsidR="00CF35B1" w:rsidRDefault="003D1AAE">
      <w:pPr>
        <w:pStyle w:val="Heading1"/>
        <w:rPr>
          <w:b w:val="0"/>
          <w:bCs w:val="0"/>
        </w:rPr>
      </w:pPr>
      <w:r>
        <w:rPr>
          <w:color w:val="007F00"/>
          <w:spacing w:val="-1"/>
        </w:rPr>
        <w:t>Assessment feedback</w:t>
      </w:r>
    </w:p>
    <w:p w14:paraId="43278B3F" w14:textId="77777777" w:rsidR="00CF35B1" w:rsidRDefault="00CF35B1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43278B40" w14:textId="4F46A666" w:rsidR="00CF35B1" w:rsidRDefault="003D1AAE">
      <w:pPr>
        <w:pStyle w:val="BodyText"/>
        <w:spacing w:line="259" w:lineRule="auto"/>
        <w:ind w:right="209"/>
      </w:pPr>
      <w:r>
        <w:rPr>
          <w:spacing w:val="-2"/>
        </w:rPr>
        <w:t>Students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sit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assessments annually</w:t>
      </w:r>
      <w:r>
        <w:rPr>
          <w:spacing w:val="-4"/>
        </w:rPr>
        <w:t xml:space="preserve"> </w:t>
      </w:r>
      <w:r>
        <w:rPr>
          <w:spacing w:val="-2"/>
        </w:rP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assessment</w:t>
      </w:r>
      <w:r>
        <w:t xml:space="preserve"> </w:t>
      </w:r>
      <w:r>
        <w:rPr>
          <w:spacing w:val="-2"/>
        </w:rPr>
        <w:t>calendar.</w:t>
      </w:r>
      <w:r>
        <w:rPr>
          <w:spacing w:val="-1"/>
        </w:rPr>
        <w:t xml:space="preserve"> </w:t>
      </w:r>
      <w:r>
        <w:rPr>
          <w:spacing w:val="-2"/>
        </w:rPr>
        <w:t>Feedback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given</w:t>
      </w:r>
      <w:r>
        <w:rPr>
          <w:rFonts w:ascii="Times New Roman"/>
          <w:spacing w:val="70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 xml:space="preserve">percentage </w:t>
      </w:r>
      <w:r w:rsidR="00743AB6">
        <w:rPr>
          <w:spacing w:val="-2"/>
        </w:rPr>
        <w:t>in line with White Horse Federation policy</w:t>
      </w:r>
      <w:r>
        <w:rPr>
          <w:spacing w:val="-2"/>
        </w:rPr>
        <w:t>.</w:t>
      </w:r>
    </w:p>
    <w:p w14:paraId="43278B41" w14:textId="77777777" w:rsidR="00CF35B1" w:rsidRDefault="00CF35B1">
      <w:pPr>
        <w:spacing w:before="7"/>
        <w:rPr>
          <w:rFonts w:ascii="Arial" w:eastAsia="Arial" w:hAnsi="Arial" w:cs="Arial"/>
          <w:sz w:val="23"/>
          <w:szCs w:val="23"/>
        </w:rPr>
      </w:pPr>
    </w:p>
    <w:p w14:paraId="43278B42" w14:textId="482D7FD5" w:rsidR="00CF35B1" w:rsidRDefault="003D1AAE">
      <w:pPr>
        <w:pStyle w:val="BodyText"/>
        <w:spacing w:line="257" w:lineRule="auto"/>
        <w:ind w:right="209"/>
      </w:pP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2"/>
        </w:rPr>
        <w:t>assessments,</w:t>
      </w:r>
      <w:r>
        <w:rPr>
          <w:spacing w:val="-3"/>
        </w:rPr>
        <w:t xml:space="preserve"> </w:t>
      </w:r>
      <w:r>
        <w:rPr>
          <w:spacing w:val="-2"/>
        </w:rPr>
        <w:t>students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feedback</w:t>
      </w:r>
      <w:r>
        <w:rPr>
          <w:spacing w:val="-1"/>
        </w:rPr>
        <w:t xml:space="preserve"> </w:t>
      </w:r>
      <w:r w:rsidR="00A97954">
        <w:rPr>
          <w:spacing w:val="-1"/>
        </w:rPr>
        <w:t xml:space="preserve">lesson, where feedback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rPr>
          <w:spacing w:val="-2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 w:rsidR="00743AB6">
        <w:rPr>
          <w:spacing w:val="-1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common learning errors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misconceptions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challenged and</w:t>
      </w:r>
      <w:r>
        <w:rPr>
          <w:spacing w:val="-4"/>
        </w:rPr>
        <w:t xml:space="preserve"> </w:t>
      </w:r>
      <w:r>
        <w:rPr>
          <w:spacing w:val="-2"/>
        </w:rPr>
        <w:t>refined.</w:t>
      </w:r>
    </w:p>
    <w:p w14:paraId="43278B43" w14:textId="77777777" w:rsidR="00CF35B1" w:rsidRDefault="00CF35B1">
      <w:pPr>
        <w:spacing w:before="1"/>
        <w:rPr>
          <w:rFonts w:ascii="Arial" w:eastAsia="Arial" w:hAnsi="Arial" w:cs="Arial"/>
          <w:sz w:val="24"/>
          <w:szCs w:val="24"/>
        </w:rPr>
      </w:pPr>
    </w:p>
    <w:p w14:paraId="43278B44" w14:textId="77777777" w:rsidR="00CF35B1" w:rsidRDefault="003D1AAE">
      <w:pPr>
        <w:pStyle w:val="BodyText"/>
        <w:spacing w:line="259" w:lineRule="auto"/>
        <w:ind w:right="481"/>
        <w:rPr>
          <w:spacing w:val="-2"/>
        </w:rPr>
      </w:pPr>
      <w:r>
        <w:rPr>
          <w:spacing w:val="-1"/>
        </w:rPr>
        <w:t>These assessments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Monitoring</w:t>
      </w:r>
      <w:r>
        <w:rPr>
          <w:spacing w:val="1"/>
        </w:rPr>
        <w:t xml:space="preserve"> </w:t>
      </w:r>
      <w:r>
        <w:rPr>
          <w:spacing w:val="-1"/>
        </w:rPr>
        <w:t>reports that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get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sent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twice</w:t>
      </w:r>
      <w:r>
        <w:t xml:space="preserve"> </w:t>
      </w:r>
      <w:r>
        <w:rPr>
          <w:spacing w:val="-2"/>
        </w:rPr>
        <w:t>per</w:t>
      </w:r>
      <w:r>
        <w:rPr>
          <w:spacing w:val="2"/>
        </w:rPr>
        <w:t xml:space="preserve"> </w:t>
      </w:r>
      <w:r>
        <w:rPr>
          <w:spacing w:val="-1"/>
        </w:rPr>
        <w:t>year.</w:t>
      </w:r>
      <w: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 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effort</w:t>
      </w:r>
      <w:r>
        <w:rPr>
          <w:spacing w:val="1"/>
        </w:rPr>
        <w:t xml:space="preserve"> </w:t>
      </w:r>
      <w:r>
        <w:rPr>
          <w:spacing w:val="-2"/>
        </w:rPr>
        <w:t>grade.</w:t>
      </w:r>
    </w:p>
    <w:p w14:paraId="4F58193E" w14:textId="77777777" w:rsidR="000F16BB" w:rsidRDefault="000F16BB">
      <w:pPr>
        <w:pStyle w:val="BodyText"/>
        <w:spacing w:line="259" w:lineRule="auto"/>
        <w:ind w:right="481"/>
        <w:rPr>
          <w:spacing w:val="-2"/>
        </w:rPr>
      </w:pPr>
    </w:p>
    <w:p w14:paraId="3ACDA30F" w14:textId="7C803BA5" w:rsidR="000F16BB" w:rsidRDefault="000F16BB">
      <w:pPr>
        <w:pStyle w:val="BodyText"/>
        <w:spacing w:line="259" w:lineRule="auto"/>
        <w:ind w:right="481"/>
      </w:pPr>
      <w:r>
        <w:rPr>
          <w:spacing w:val="-2"/>
        </w:rPr>
        <w:t>Marks for KS4 GCSE mocks will be recorded at the question level to allow question level analysis to take place. Teachers will then provide class feedback</w:t>
      </w:r>
      <w:r w:rsidR="00EB678B">
        <w:rPr>
          <w:spacing w:val="-2"/>
        </w:rPr>
        <w:t>. The</w:t>
      </w:r>
      <w:r w:rsidR="002C0A72">
        <w:rPr>
          <w:spacing w:val="-2"/>
        </w:rPr>
        <w:t xml:space="preserve"> question level analysis will be used to inform curriculum planning, interventions and bespoke support for relevant students.</w:t>
      </w:r>
    </w:p>
    <w:p w14:paraId="43278B45" w14:textId="77777777" w:rsidR="00CF35B1" w:rsidRDefault="00CF35B1">
      <w:pPr>
        <w:spacing w:before="10"/>
        <w:rPr>
          <w:rFonts w:ascii="Arial" w:eastAsia="Arial" w:hAnsi="Arial" w:cs="Arial"/>
          <w:sz w:val="23"/>
          <w:szCs w:val="23"/>
        </w:rPr>
      </w:pPr>
    </w:p>
    <w:p w14:paraId="43278B46" w14:textId="77777777" w:rsidR="00CF35B1" w:rsidRDefault="003D1AAE">
      <w:pPr>
        <w:pStyle w:val="Heading1"/>
        <w:rPr>
          <w:b w:val="0"/>
          <w:bCs w:val="0"/>
        </w:rPr>
      </w:pPr>
      <w:r>
        <w:rPr>
          <w:color w:val="007F00"/>
          <w:spacing w:val="-1"/>
        </w:rPr>
        <w:t>Whole</w:t>
      </w:r>
      <w:r>
        <w:rPr>
          <w:color w:val="007F00"/>
          <w:spacing w:val="-3"/>
        </w:rPr>
        <w:t xml:space="preserve"> </w:t>
      </w:r>
      <w:r>
        <w:rPr>
          <w:color w:val="007F00"/>
          <w:spacing w:val="-1"/>
        </w:rPr>
        <w:t>class</w:t>
      </w:r>
      <w:r>
        <w:rPr>
          <w:color w:val="007F00"/>
          <w:spacing w:val="-2"/>
        </w:rPr>
        <w:t xml:space="preserve"> </w:t>
      </w:r>
      <w:r>
        <w:rPr>
          <w:color w:val="007F00"/>
          <w:spacing w:val="-1"/>
        </w:rPr>
        <w:t>feedback</w:t>
      </w:r>
    </w:p>
    <w:p w14:paraId="43278B47" w14:textId="77777777" w:rsidR="00CF35B1" w:rsidRDefault="00CF35B1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14:paraId="43278B48" w14:textId="77777777" w:rsidR="00CF35B1" w:rsidRDefault="003D1AAE">
      <w:pPr>
        <w:pStyle w:val="BodyText"/>
        <w:spacing w:line="250" w:lineRule="exact"/>
        <w:ind w:right="98"/>
      </w:pP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t>task,</w:t>
      </w:r>
      <w:r>
        <w:rPr>
          <w:spacing w:val="-1"/>
        </w:rPr>
        <w:t xml:space="preserve"> teachers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 xml:space="preserve">discuss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answers.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reflect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own</w:t>
      </w:r>
      <w:r>
        <w:rPr>
          <w:spacing w:val="-2"/>
        </w:rPr>
        <w:t xml:space="preserve"> </w:t>
      </w:r>
      <w:r>
        <w:rPr>
          <w:spacing w:val="-1"/>
        </w:rPr>
        <w:t>answers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improve learning</w:t>
      </w:r>
      <w:r>
        <w:t xml:space="preserve"> </w:t>
      </w:r>
      <w:r>
        <w:rPr>
          <w:spacing w:val="-1"/>
        </w:rPr>
        <w:t>using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green</w:t>
      </w:r>
      <w:r>
        <w:rPr>
          <w:spacing w:val="-2"/>
        </w:rPr>
        <w:t xml:space="preserve"> </w:t>
      </w:r>
      <w:r>
        <w:rPr>
          <w:spacing w:val="-1"/>
        </w:rPr>
        <w:t>pen.</w:t>
      </w:r>
    </w:p>
    <w:p w14:paraId="43278B49" w14:textId="77777777" w:rsidR="00CF35B1" w:rsidRDefault="00CF35B1">
      <w:pPr>
        <w:spacing w:before="11"/>
        <w:rPr>
          <w:rFonts w:ascii="Arial" w:eastAsia="Arial" w:hAnsi="Arial" w:cs="Arial"/>
          <w:sz w:val="21"/>
          <w:szCs w:val="21"/>
        </w:rPr>
      </w:pPr>
    </w:p>
    <w:p w14:paraId="43278B4A" w14:textId="77777777" w:rsidR="00CF35B1" w:rsidRDefault="003D1AAE">
      <w:pPr>
        <w:pStyle w:val="BodyText"/>
        <w:ind w:right="98"/>
      </w:pPr>
      <w:r>
        <w:rPr>
          <w:spacing w:val="-1"/>
        </w:rPr>
        <w:t>Teachers</w:t>
      </w:r>
      <w:r>
        <w:rPr>
          <w:spacing w:val="-2"/>
        </w:rPr>
        <w:t xml:space="preserve"> </w:t>
      </w:r>
      <w:r>
        <w:rPr>
          <w:spacing w:val="-1"/>
        </w:rPr>
        <w:t>may 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</w:t>
      </w:r>
      <w:r>
        <w:t xml:space="preserve"> </w:t>
      </w:r>
      <w:r>
        <w:rPr>
          <w:spacing w:val="-1"/>
        </w:rPr>
        <w:t>teaching</w:t>
      </w:r>
      <w:r>
        <w:rPr>
          <w:spacing w:val="1"/>
        </w:rPr>
        <w:t xml:space="preserve"> </w:t>
      </w:r>
      <w:r>
        <w:rPr>
          <w:spacing w:val="-1"/>
        </w:rPr>
        <w:t>methods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making learning</w:t>
      </w:r>
      <w:r>
        <w:rPr>
          <w:spacing w:val="1"/>
        </w:rPr>
        <w:t xml:space="preserve"> </w:t>
      </w:r>
      <w:r>
        <w:rPr>
          <w:spacing w:val="-1"/>
        </w:rPr>
        <w:t xml:space="preserve">errors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correct</w:t>
      </w:r>
      <w: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front </w:t>
      </w:r>
      <w:r>
        <w:rPr>
          <w:spacing w:val="-2"/>
        </w:rPr>
        <w:t>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whole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students have </w:t>
      </w:r>
      <w:r>
        <w:t xml:space="preserve">a </w:t>
      </w:r>
      <w:r>
        <w:rPr>
          <w:spacing w:val="-1"/>
        </w:rPr>
        <w:t>clear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understanding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why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error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it</w:t>
      </w:r>
      <w:r>
        <w:t xml:space="preserve"> 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improved.</w:t>
      </w:r>
    </w:p>
    <w:p w14:paraId="43278B4B" w14:textId="77777777" w:rsidR="00CF35B1" w:rsidRDefault="00CF35B1">
      <w:pPr>
        <w:spacing w:before="10"/>
        <w:rPr>
          <w:rFonts w:ascii="Arial" w:eastAsia="Arial" w:hAnsi="Arial" w:cs="Arial"/>
          <w:sz w:val="21"/>
          <w:szCs w:val="21"/>
        </w:rPr>
      </w:pPr>
    </w:p>
    <w:p w14:paraId="43278B4C" w14:textId="77777777" w:rsidR="00CF35B1" w:rsidRDefault="003D1AAE">
      <w:pPr>
        <w:pStyle w:val="BodyText"/>
        <w:numPr>
          <w:ilvl w:val="0"/>
          <w:numId w:val="1"/>
        </w:numPr>
        <w:tabs>
          <w:tab w:val="left" w:pos="1613"/>
        </w:tabs>
        <w:spacing w:line="259" w:lineRule="auto"/>
        <w:ind w:right="531"/>
      </w:pPr>
      <w:r>
        <w:rPr>
          <w:spacing w:val="-1"/>
        </w:rPr>
        <w:t>Tracking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watching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teachers circulate</w:t>
      </w:r>
      <w:r>
        <w:rPr>
          <w:spacing w:val="-2"/>
        </w:rPr>
        <w:t xml:space="preserve"> </w:t>
      </w:r>
      <w:r>
        <w:rPr>
          <w:spacing w:val="-1"/>
        </w:rPr>
        <w:t>looking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mis-conceptions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spacing w:val="-1"/>
        </w:rPr>
        <w:t>challenged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corrected.</w:t>
      </w:r>
    </w:p>
    <w:p w14:paraId="43278B4D" w14:textId="77777777" w:rsidR="00CF35B1" w:rsidRDefault="003D1AAE">
      <w:pPr>
        <w:pStyle w:val="BodyText"/>
        <w:numPr>
          <w:ilvl w:val="0"/>
          <w:numId w:val="1"/>
        </w:numPr>
        <w:tabs>
          <w:tab w:val="left" w:pos="1613"/>
        </w:tabs>
        <w:spacing w:line="259" w:lineRule="auto"/>
        <w:ind w:right="98"/>
      </w:pPr>
      <w:r>
        <w:rPr>
          <w:spacing w:val="-1"/>
        </w:rPr>
        <w:t>Show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rPr>
          <w:spacing w:val="3"/>
        </w:rPr>
        <w:t xml:space="preserve"> </w:t>
      </w:r>
      <w:r>
        <w:rPr>
          <w:spacing w:val="-1"/>
        </w:rPr>
        <w:t>show</w:t>
      </w:r>
      <w:r>
        <w:rPr>
          <w:spacing w:val="2"/>
        </w:rPr>
        <w:t xml:space="preserve"> </w:t>
      </w:r>
      <w:r>
        <w:rPr>
          <w:spacing w:val="-1"/>
        </w:rPr>
        <w:t>student’s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visualiser</w:t>
      </w:r>
      <w:proofErr w:type="spellEnd"/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model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rPr>
          <w:rFonts w:ascii="Times New Roman" w:eastAsia="Times New Roman" w:hAnsi="Times New Roman" w:cs="Times New Roman"/>
          <w:spacing w:val="56"/>
        </w:rPr>
        <w:t xml:space="preserve"> </w:t>
      </w:r>
      <w:r>
        <w:rPr>
          <w:spacing w:val="-1"/>
        </w:rPr>
        <w:t>makes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brilliant</w:t>
      </w:r>
      <w:r>
        <w:rPr>
          <w:spacing w:val="2"/>
        </w:rPr>
        <w:t xml:space="preserve"> </w:t>
      </w:r>
      <w:r>
        <w:rPr>
          <w:spacing w:val="-1"/>
        </w:rPr>
        <w:t>answer and</w:t>
      </w:r>
      <w:r>
        <w:t xml:space="preserve"> </w:t>
      </w:r>
      <w:r>
        <w:rPr>
          <w:spacing w:val="-1"/>
        </w:rPr>
        <w:t>how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answers.</w:t>
      </w:r>
    </w:p>
    <w:p w14:paraId="43278B4E" w14:textId="77777777" w:rsidR="00CF35B1" w:rsidRDefault="003D1AAE">
      <w:pPr>
        <w:pStyle w:val="BodyText"/>
        <w:numPr>
          <w:ilvl w:val="0"/>
          <w:numId w:val="1"/>
        </w:numPr>
        <w:tabs>
          <w:tab w:val="left" w:pos="1613"/>
        </w:tabs>
        <w:spacing w:before="5"/>
      </w:pPr>
      <w:r>
        <w:rPr>
          <w:spacing w:val="-1"/>
        </w:rPr>
        <w:t>Cold</w:t>
      </w:r>
      <w:r>
        <w:t xml:space="preserve"> </w:t>
      </w:r>
      <w:r>
        <w:rPr>
          <w:spacing w:val="-1"/>
        </w:rPr>
        <w:t>call</w:t>
      </w:r>
      <w:r>
        <w:t xml:space="preserve"> –</w:t>
      </w:r>
      <w:r>
        <w:rPr>
          <w:spacing w:val="1"/>
        </w:rPr>
        <w:t xml:space="preserve">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ask students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answer</w:t>
      </w:r>
      <w:r>
        <w:rPr>
          <w:spacing w:val="2"/>
        </w:rPr>
        <w:t xml:space="preserve"> </w:t>
      </w:r>
      <w:r>
        <w:rPr>
          <w:spacing w:val="-2"/>
        </w:rPr>
        <w:t>questions</w:t>
      </w:r>
    </w:p>
    <w:p w14:paraId="43278B4F" w14:textId="77777777" w:rsidR="00CF35B1" w:rsidRDefault="003D1AAE">
      <w:pPr>
        <w:pStyle w:val="Heading1"/>
        <w:spacing w:before="100"/>
        <w:rPr>
          <w:b w:val="0"/>
          <w:bCs w:val="0"/>
        </w:rPr>
      </w:pPr>
      <w:r>
        <w:rPr>
          <w:color w:val="007F00"/>
          <w:spacing w:val="-1"/>
        </w:rPr>
        <w:t>Individual verbal</w:t>
      </w:r>
      <w:r>
        <w:rPr>
          <w:color w:val="007F00"/>
        </w:rPr>
        <w:t xml:space="preserve"> </w:t>
      </w:r>
      <w:r>
        <w:rPr>
          <w:color w:val="007F00"/>
          <w:spacing w:val="-1"/>
        </w:rPr>
        <w:t>feedback</w:t>
      </w:r>
    </w:p>
    <w:p w14:paraId="43278B50" w14:textId="77777777" w:rsidR="00CF35B1" w:rsidRDefault="00CF35B1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14:paraId="43278B51" w14:textId="77777777" w:rsidR="00CF35B1" w:rsidRDefault="003D1AAE">
      <w:pPr>
        <w:pStyle w:val="BodyText"/>
        <w:ind w:right="209"/>
      </w:pPr>
      <w:r>
        <w:rPr>
          <w:spacing w:val="-1"/>
        </w:rPr>
        <w:t>During ‘Tracking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watching’</w:t>
      </w:r>
      <w:r>
        <w:t xml:space="preserve"> </w:t>
      </w:r>
      <w:r>
        <w:rPr>
          <w:spacing w:val="-1"/>
        </w:rPr>
        <w:t>teachers will</w:t>
      </w:r>
      <w:r>
        <w:t xml:space="preserve"> </w:t>
      </w:r>
      <w:r>
        <w:rPr>
          <w:spacing w:val="-1"/>
        </w:rPr>
        <w:t>speak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2"/>
        </w:rPr>
        <w:t>about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learning.</w:t>
      </w:r>
    </w:p>
    <w:p w14:paraId="43278B52" w14:textId="77777777" w:rsidR="00CF35B1" w:rsidRDefault="00CF35B1">
      <w:pPr>
        <w:spacing w:before="5"/>
        <w:rPr>
          <w:rFonts w:ascii="Arial" w:eastAsia="Arial" w:hAnsi="Arial" w:cs="Arial"/>
          <w:sz w:val="17"/>
          <w:szCs w:val="17"/>
        </w:rPr>
      </w:pPr>
    </w:p>
    <w:p w14:paraId="43278B53" w14:textId="77777777" w:rsidR="00CF35B1" w:rsidRDefault="003D1AAE">
      <w:pPr>
        <w:pStyle w:val="Heading1"/>
        <w:rPr>
          <w:b w:val="0"/>
          <w:bCs w:val="0"/>
        </w:rPr>
      </w:pPr>
      <w:r>
        <w:rPr>
          <w:color w:val="007F00"/>
          <w:spacing w:val="-1"/>
        </w:rPr>
        <w:t>Peer</w:t>
      </w:r>
      <w:r>
        <w:rPr>
          <w:color w:val="007F00"/>
        </w:rPr>
        <w:t xml:space="preserve"> </w:t>
      </w:r>
      <w:r>
        <w:rPr>
          <w:color w:val="007F00"/>
          <w:spacing w:val="-1"/>
        </w:rPr>
        <w:t>feedback</w:t>
      </w:r>
    </w:p>
    <w:p w14:paraId="43278B54" w14:textId="77777777" w:rsidR="00CF35B1" w:rsidRDefault="00CF35B1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43278B55" w14:textId="73916430" w:rsidR="00CF35B1" w:rsidRDefault="003D1AAE">
      <w:pPr>
        <w:pStyle w:val="BodyText"/>
        <w:spacing w:line="250" w:lineRule="exact"/>
        <w:ind w:right="102"/>
      </w:pPr>
      <w:r>
        <w:rPr>
          <w:spacing w:val="-1"/>
        </w:rPr>
        <w:t>There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tasks where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assess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 w:rsidR="008A6BC3">
        <w:rPr>
          <w:spacing w:val="-1"/>
        </w:rPr>
        <w:t>partners’</w:t>
      </w:r>
      <w:r>
        <w:rPr>
          <w:spacing w:val="1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teacher</w:t>
      </w:r>
      <w:r w:rsidR="008A6BC3">
        <w:rPr>
          <w:spacing w:val="-1"/>
        </w:rPr>
        <w:t>, particularly with multi choice or short answer questions.</w:t>
      </w:r>
    </w:p>
    <w:p w14:paraId="43278B56" w14:textId="77777777" w:rsidR="00CF35B1" w:rsidRDefault="003D1AAE">
      <w:pPr>
        <w:pStyle w:val="Heading1"/>
        <w:spacing w:before="197"/>
        <w:rPr>
          <w:b w:val="0"/>
          <w:bCs w:val="0"/>
        </w:rPr>
      </w:pPr>
      <w:r>
        <w:rPr>
          <w:color w:val="007F00"/>
        </w:rPr>
        <w:t>Quiz</w:t>
      </w:r>
      <w:r>
        <w:rPr>
          <w:color w:val="007F00"/>
          <w:spacing w:val="-2"/>
        </w:rPr>
        <w:t xml:space="preserve"> </w:t>
      </w:r>
      <w:r>
        <w:rPr>
          <w:color w:val="007F00"/>
          <w:spacing w:val="-1"/>
        </w:rPr>
        <w:t>feedback</w:t>
      </w:r>
    </w:p>
    <w:p w14:paraId="43278B57" w14:textId="77777777" w:rsidR="00CF35B1" w:rsidRDefault="00CF35B1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43278B58" w14:textId="77777777" w:rsidR="00CF35B1" w:rsidRDefault="003D1AAE">
      <w:pPr>
        <w:pStyle w:val="BodyText"/>
        <w:spacing w:line="250" w:lineRule="exact"/>
        <w:ind w:right="98"/>
      </w:pP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immediate</w:t>
      </w:r>
      <w:r>
        <w:t xml:space="preserve"> </w:t>
      </w:r>
      <w:r>
        <w:rPr>
          <w:spacing w:val="-1"/>
        </w:rPr>
        <w:t>understanding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recall quizzes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beginning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lessons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they could</w:t>
      </w:r>
      <w:r>
        <w:rPr>
          <w:spacing w:val="-2"/>
        </w:rPr>
        <w:t xml:space="preserve"> </w:t>
      </w:r>
      <w:r>
        <w:rPr>
          <w:spacing w:val="-1"/>
        </w:rPr>
        <w:t>correctly</w:t>
      </w:r>
      <w:r>
        <w:rPr>
          <w:spacing w:val="-5"/>
        </w:rPr>
        <w:t xml:space="preserve"> </w:t>
      </w:r>
      <w:r>
        <w:rPr>
          <w:spacing w:val="-1"/>
        </w:rPr>
        <w:t>answer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 xml:space="preserve">they </w:t>
      </w:r>
      <w:r>
        <w:rPr>
          <w:spacing w:val="-2"/>
        </w:rPr>
        <w:t>could</w:t>
      </w:r>
      <w:r>
        <w:t xml:space="preserve"> </w:t>
      </w:r>
      <w:r>
        <w:rPr>
          <w:spacing w:val="-1"/>
        </w:rPr>
        <w:t>not.</w:t>
      </w:r>
    </w:p>
    <w:p w14:paraId="43278B59" w14:textId="77777777" w:rsidR="00CF35B1" w:rsidRDefault="00CF35B1">
      <w:pPr>
        <w:spacing w:before="3"/>
        <w:rPr>
          <w:rFonts w:ascii="Arial" w:eastAsia="Arial" w:hAnsi="Arial" w:cs="Arial"/>
          <w:sz w:val="30"/>
          <w:szCs w:val="30"/>
        </w:rPr>
      </w:pPr>
    </w:p>
    <w:p w14:paraId="43278B5A" w14:textId="77777777" w:rsidR="00CF35B1" w:rsidRDefault="003D1AAE">
      <w:pPr>
        <w:pStyle w:val="Heading1"/>
        <w:rPr>
          <w:b w:val="0"/>
          <w:bCs w:val="0"/>
        </w:rPr>
      </w:pPr>
      <w:r>
        <w:rPr>
          <w:color w:val="007F00"/>
          <w:spacing w:val="-1"/>
        </w:rPr>
        <w:t>How</w:t>
      </w:r>
      <w:r>
        <w:rPr>
          <w:color w:val="007F00"/>
          <w:spacing w:val="1"/>
        </w:rPr>
        <w:t xml:space="preserve"> </w:t>
      </w:r>
      <w:r>
        <w:rPr>
          <w:color w:val="007F00"/>
          <w:spacing w:val="-1"/>
        </w:rPr>
        <w:t>do</w:t>
      </w:r>
      <w:r>
        <w:rPr>
          <w:color w:val="007F00"/>
          <w:spacing w:val="-2"/>
        </w:rPr>
        <w:t xml:space="preserve"> </w:t>
      </w:r>
      <w:r>
        <w:rPr>
          <w:color w:val="007F00"/>
        </w:rPr>
        <w:t>we</w:t>
      </w:r>
      <w:r>
        <w:rPr>
          <w:color w:val="007F00"/>
          <w:spacing w:val="-2"/>
        </w:rPr>
        <w:t xml:space="preserve"> </w:t>
      </w:r>
      <w:r>
        <w:rPr>
          <w:color w:val="007F00"/>
          <w:spacing w:val="-1"/>
        </w:rPr>
        <w:t>expect students</w:t>
      </w:r>
      <w:r>
        <w:rPr>
          <w:color w:val="007F00"/>
          <w:spacing w:val="-2"/>
        </w:rPr>
        <w:t xml:space="preserve"> </w:t>
      </w:r>
      <w:r>
        <w:rPr>
          <w:color w:val="007F00"/>
        </w:rPr>
        <w:t>to</w:t>
      </w:r>
      <w:r>
        <w:rPr>
          <w:color w:val="007F00"/>
          <w:spacing w:val="1"/>
        </w:rPr>
        <w:t xml:space="preserve"> </w:t>
      </w:r>
      <w:r>
        <w:rPr>
          <w:color w:val="007F00"/>
          <w:spacing w:val="-1"/>
        </w:rPr>
        <w:t>use</w:t>
      </w:r>
      <w:r>
        <w:rPr>
          <w:color w:val="007F00"/>
          <w:spacing w:val="-3"/>
        </w:rPr>
        <w:t xml:space="preserve"> </w:t>
      </w:r>
      <w:r>
        <w:rPr>
          <w:color w:val="007F00"/>
          <w:spacing w:val="-1"/>
        </w:rPr>
        <w:t>their feedback?</w:t>
      </w:r>
    </w:p>
    <w:p w14:paraId="43278B5B" w14:textId="77777777" w:rsidR="00CF35B1" w:rsidRDefault="00CF35B1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43278B5C" w14:textId="77777777" w:rsidR="00CF35B1" w:rsidRDefault="003D1AAE">
      <w:pPr>
        <w:pStyle w:val="BodyText"/>
        <w:ind w:right="102"/>
      </w:pP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engage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of</w:t>
      </w:r>
      <w:r>
        <w:rPr>
          <w:spacing w:val="-1"/>
        </w:rPr>
        <w:t xml:space="preserve"> feedback by reflecting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how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feedback relates</w:t>
      </w:r>
      <w:r>
        <w:rPr>
          <w:rFonts w:ascii="Times New Roman"/>
        </w:rPr>
        <w:t xml:space="preserve"> </w:t>
      </w:r>
      <w:r>
        <w:rPr>
          <w:rFonts w:ascii="Times New Roman"/>
          <w:spacing w:val="28"/>
        </w:rPr>
        <w:t xml:space="preserve"> 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own</w:t>
      </w:r>
      <w:r>
        <w:rPr>
          <w:spacing w:val="-2"/>
        </w:rPr>
        <w:t xml:space="preserve"> </w:t>
      </w:r>
      <w:r>
        <w:rPr>
          <w:spacing w:val="-1"/>
        </w:rPr>
        <w:t>learning.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answer</w:t>
      </w:r>
      <w:r>
        <w:rPr>
          <w:spacing w:val="-3"/>
        </w:rPr>
        <w:t xml:space="preserve"> </w:t>
      </w:r>
      <w:r>
        <w:rPr>
          <w:spacing w:val="-1"/>
        </w:rPr>
        <w:t>using green</w:t>
      </w:r>
      <w:r>
        <w:t xml:space="preserve"> </w:t>
      </w:r>
      <w:r>
        <w:rPr>
          <w:spacing w:val="-2"/>
        </w:rPr>
        <w:t>pen.</w:t>
      </w:r>
      <w:r>
        <w:rPr>
          <w:spacing w:val="-1"/>
        </w:rPr>
        <w:t xml:space="preserve"> Time</w:t>
      </w:r>
      <w:r>
        <w:t xml:space="preserve"> </w:t>
      </w:r>
      <w:r>
        <w:rPr>
          <w:spacing w:val="-1"/>
        </w:rPr>
        <w:t>is given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lastRenderedPageBreak/>
        <w:t>in class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make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corrections required.</w:t>
      </w:r>
    </w:p>
    <w:sectPr w:rsidR="00CF35B1">
      <w:pgSz w:w="11910" w:h="16840"/>
      <w:pgMar w:top="540" w:right="6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36A11"/>
    <w:multiLevelType w:val="hybridMultilevel"/>
    <w:tmpl w:val="A670A10A"/>
    <w:lvl w:ilvl="0" w:tplc="773CA3B4">
      <w:start w:val="1"/>
      <w:numFmt w:val="decimal"/>
      <w:lvlText w:val="%1)"/>
      <w:lvlJc w:val="left"/>
      <w:pPr>
        <w:ind w:left="1612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C826D5FE">
      <w:start w:val="1"/>
      <w:numFmt w:val="bullet"/>
      <w:lvlText w:val="•"/>
      <w:lvlJc w:val="left"/>
      <w:pPr>
        <w:ind w:left="2491" w:hanging="360"/>
      </w:pPr>
      <w:rPr>
        <w:rFonts w:hint="default"/>
      </w:rPr>
    </w:lvl>
    <w:lvl w:ilvl="2" w:tplc="04F22F86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3" w:tplc="98B83F90">
      <w:start w:val="1"/>
      <w:numFmt w:val="bullet"/>
      <w:lvlText w:val="•"/>
      <w:lvlJc w:val="left"/>
      <w:pPr>
        <w:ind w:left="4250" w:hanging="360"/>
      </w:pPr>
      <w:rPr>
        <w:rFonts w:hint="default"/>
      </w:rPr>
    </w:lvl>
    <w:lvl w:ilvl="4" w:tplc="FAECD09A">
      <w:start w:val="1"/>
      <w:numFmt w:val="bullet"/>
      <w:lvlText w:val="•"/>
      <w:lvlJc w:val="left"/>
      <w:pPr>
        <w:ind w:left="5129" w:hanging="360"/>
      </w:pPr>
      <w:rPr>
        <w:rFonts w:hint="default"/>
      </w:rPr>
    </w:lvl>
    <w:lvl w:ilvl="5" w:tplc="2F52AF22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6" w:tplc="1A1E4C98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  <w:lvl w:ilvl="7" w:tplc="DC4CD1C8">
      <w:start w:val="1"/>
      <w:numFmt w:val="bullet"/>
      <w:lvlText w:val="•"/>
      <w:lvlJc w:val="left"/>
      <w:pPr>
        <w:ind w:left="7766" w:hanging="360"/>
      </w:pPr>
      <w:rPr>
        <w:rFonts w:hint="default"/>
      </w:rPr>
    </w:lvl>
    <w:lvl w:ilvl="8" w:tplc="8A8231BC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</w:abstractNum>
  <w:num w:numId="1" w16cid:durableId="163933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5B1"/>
    <w:rsid w:val="000F16BB"/>
    <w:rsid w:val="001D464B"/>
    <w:rsid w:val="002C0A72"/>
    <w:rsid w:val="003D1AAE"/>
    <w:rsid w:val="00482819"/>
    <w:rsid w:val="006E2ABB"/>
    <w:rsid w:val="00743AB6"/>
    <w:rsid w:val="008A6BC3"/>
    <w:rsid w:val="008D5733"/>
    <w:rsid w:val="00A97954"/>
    <w:rsid w:val="00CF35B1"/>
    <w:rsid w:val="00E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43278AF7"/>
  <w15:docId w15:val="{837EB1E1-D81B-44F4-98AB-4C541215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Freddie Forder</cp:lastModifiedBy>
  <cp:revision>10</cp:revision>
  <dcterms:created xsi:type="dcterms:W3CDTF">2024-12-18T10:00:00Z</dcterms:created>
  <dcterms:modified xsi:type="dcterms:W3CDTF">2024-12-18T14:23:00Z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</Properties>
</file>