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B541" w14:textId="77777777" w:rsidR="00BF4106" w:rsidRDefault="00BF4106" w:rsidP="00BF4106">
      <w:pPr>
        <w:pStyle w:val="Heading1"/>
        <w:jc w:val="center"/>
      </w:pPr>
      <w:r>
        <w:rPr>
          <w:noProof/>
        </w:rPr>
        <w:drawing>
          <wp:inline distT="0" distB="0" distL="0" distR="0" wp14:anchorId="1C6ED8DB" wp14:editId="63820400">
            <wp:extent cx="3857625" cy="315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57625" cy="3152775"/>
                    </a:xfrm>
                    <a:prstGeom prst="rect">
                      <a:avLst/>
                    </a:prstGeom>
                  </pic:spPr>
                </pic:pic>
              </a:graphicData>
            </a:graphic>
          </wp:inline>
        </w:drawing>
      </w:r>
    </w:p>
    <w:p w14:paraId="78822BB8" w14:textId="77777777" w:rsidR="00BF4106" w:rsidRDefault="00BF4106" w:rsidP="008A1050">
      <w:pPr>
        <w:pStyle w:val="Heading2"/>
      </w:pPr>
      <w:r>
        <w:t xml:space="preserve">Review of Impact on Outcomes </w:t>
      </w:r>
      <w:r w:rsidR="008A1050">
        <w:t>for the academic year 2022-2023</w:t>
      </w:r>
    </w:p>
    <w:p w14:paraId="3C382693" w14:textId="77777777" w:rsidR="006B5275" w:rsidRDefault="006B5275" w:rsidP="006B5275"/>
    <w:p w14:paraId="1B2B45DD" w14:textId="4ACB719E" w:rsidR="00AB4B2A" w:rsidRDefault="00AB4B2A" w:rsidP="006B5275">
      <w:pPr>
        <w:rPr>
          <w:b/>
          <w:bCs/>
        </w:rPr>
      </w:pPr>
      <w:r w:rsidRPr="00AB4B2A">
        <w:rPr>
          <w:b/>
          <w:bCs/>
        </w:rPr>
        <w:t>February 2024</w:t>
      </w:r>
    </w:p>
    <w:p w14:paraId="08F3888E" w14:textId="13CAAF0F" w:rsidR="00424BC7" w:rsidRDefault="00424BC7" w:rsidP="006B5275">
      <w:pPr>
        <w:rPr>
          <w:b/>
          <w:bCs/>
        </w:rPr>
      </w:pPr>
      <w:r>
        <w:rPr>
          <w:b/>
          <w:bCs/>
        </w:rPr>
        <w:t>Katy Luciani</w:t>
      </w:r>
    </w:p>
    <w:p w14:paraId="6622C3CB" w14:textId="685162E8" w:rsidR="00424BC7" w:rsidRPr="00AB4B2A" w:rsidRDefault="00424BC7" w:rsidP="006B5275">
      <w:pPr>
        <w:rPr>
          <w:b/>
          <w:bCs/>
        </w:rPr>
      </w:pPr>
      <w:r>
        <w:rPr>
          <w:b/>
          <w:bCs/>
        </w:rPr>
        <w:t>SENDCo</w:t>
      </w:r>
      <w:r w:rsidR="00006CBC">
        <w:rPr>
          <w:b/>
          <w:bCs/>
        </w:rPr>
        <w:t xml:space="preserve"> and Inclusion Lead.</w:t>
      </w:r>
    </w:p>
    <w:p w14:paraId="34D41905" w14:textId="77777777" w:rsidR="00BF4106" w:rsidRPr="00BF4106" w:rsidRDefault="008A1050" w:rsidP="00BF4106">
      <w:pPr>
        <w:pStyle w:val="Heading2"/>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7D0B34D" w14:textId="77777777" w:rsidR="00BF4106" w:rsidRPr="00BF4106" w:rsidRDefault="00BF4106" w:rsidP="00BF4106">
      <w:pPr>
        <w:pStyle w:val="Heading1"/>
      </w:pPr>
    </w:p>
    <w:p w14:paraId="2C7B6CB0" w14:textId="77777777" w:rsidR="00AF2117" w:rsidRPr="008A1050" w:rsidRDefault="00AF2117" w:rsidP="00AF2117">
      <w:pPr>
        <w:pStyle w:val="Heading2"/>
      </w:pPr>
      <w:r w:rsidRPr="008A1050">
        <w:t>Pupil premium strategy outcomes</w:t>
      </w:r>
    </w:p>
    <w:p w14:paraId="16055C01" w14:textId="77777777" w:rsidR="00AF2117" w:rsidRDefault="00AF2117" w:rsidP="00AF2117">
      <w:r w:rsidRPr="008A1050">
        <w:t>This details the impact that our pupil premium activity had on pupils in the 2022 to 2023 academic year.</w:t>
      </w:r>
      <w:r>
        <w:t xml:space="preserve"> </w:t>
      </w:r>
    </w:p>
    <w:tbl>
      <w:tblPr>
        <w:tblW w:w="9493" w:type="dxa"/>
        <w:tblCellMar>
          <w:left w:w="10" w:type="dxa"/>
          <w:right w:w="10" w:type="dxa"/>
        </w:tblCellMar>
        <w:tblLook w:val="04A0" w:firstRow="1" w:lastRow="0" w:firstColumn="1" w:lastColumn="0" w:noHBand="0" w:noVBand="1"/>
      </w:tblPr>
      <w:tblGrid>
        <w:gridCol w:w="9493"/>
      </w:tblGrid>
      <w:tr w:rsidR="00AF2117" w14:paraId="14D788AF" w14:textId="77777777" w:rsidTr="004D2055">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5173" w14:textId="77777777" w:rsidR="00AF2117" w:rsidRDefault="00AF2117" w:rsidP="004D2055">
            <w:pPr>
              <w:rPr>
                <w:lang w:eastAsia="en-US"/>
              </w:rPr>
            </w:pPr>
            <w:r w:rsidRPr="001C1BE1">
              <w:rPr>
                <w:lang w:eastAsia="en-US"/>
              </w:rPr>
              <w:t xml:space="preserve"> At the William Hogarth school, class teachers have noted anecdotally, that vocab knowledge and usage has expanded and grown in variety. In turn, this has positively influenced our Reading</w:t>
            </w:r>
            <w:r>
              <w:rPr>
                <w:lang w:eastAsia="en-US"/>
              </w:rPr>
              <w:t xml:space="preserve">, Maths </w:t>
            </w:r>
            <w:r w:rsidRPr="001C1BE1">
              <w:rPr>
                <w:lang w:eastAsia="en-US"/>
              </w:rPr>
              <w:t xml:space="preserve"> and </w:t>
            </w:r>
            <w:r>
              <w:rPr>
                <w:lang w:eastAsia="en-US"/>
              </w:rPr>
              <w:t>W</w:t>
            </w:r>
            <w:r w:rsidRPr="001C1BE1">
              <w:rPr>
                <w:lang w:eastAsia="en-US"/>
              </w:rPr>
              <w:t>riting results in Year 6, Summer 2023.</w:t>
            </w:r>
            <w:r>
              <w:rPr>
                <w:lang w:eastAsia="en-US"/>
              </w:rPr>
              <w:t xml:space="preserve"> </w:t>
            </w:r>
          </w:p>
          <w:p w14:paraId="3BECA6BB" w14:textId="77777777" w:rsidR="00AF2117" w:rsidRPr="005F7D4C" w:rsidRDefault="00AF2117" w:rsidP="004D2055">
            <w:pPr>
              <w:rPr>
                <w:lang w:eastAsia="en-US"/>
              </w:rPr>
            </w:pPr>
            <w:r w:rsidRPr="005F7D4C">
              <w:rPr>
                <w:lang w:eastAsia="en-US"/>
              </w:rPr>
              <w:t>DFE website  progress in reading, writing in maths.</w:t>
            </w:r>
          </w:p>
          <w:p w14:paraId="00C53ABD" w14:textId="77777777" w:rsidR="00AF2117" w:rsidRDefault="00AF2117" w:rsidP="004D2055">
            <w:pPr>
              <w:rPr>
                <w:lang w:eastAsia="en-US"/>
              </w:rPr>
            </w:pPr>
            <w:r>
              <w:rPr>
                <w:noProof/>
              </w:rPr>
              <w:drawing>
                <wp:inline distT="0" distB="0" distL="0" distR="0" wp14:anchorId="02173693" wp14:editId="4F955D4C">
                  <wp:extent cx="1741805" cy="1922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4466" cy="1969869"/>
                          </a:xfrm>
                          <a:prstGeom prst="rect">
                            <a:avLst/>
                          </a:prstGeom>
                        </pic:spPr>
                      </pic:pic>
                    </a:graphicData>
                  </a:graphic>
                </wp:inline>
              </w:drawing>
            </w:r>
            <w:r>
              <w:rPr>
                <w:lang w:eastAsia="en-US"/>
              </w:rPr>
              <w:t xml:space="preserve">  </w:t>
            </w:r>
            <w:r>
              <w:rPr>
                <w:noProof/>
              </w:rPr>
              <w:drawing>
                <wp:inline distT="0" distB="0" distL="0" distR="0" wp14:anchorId="302919C9" wp14:editId="33CEF116">
                  <wp:extent cx="1937765" cy="19526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94121" cy="2009413"/>
                          </a:xfrm>
                          <a:prstGeom prst="rect">
                            <a:avLst/>
                          </a:prstGeom>
                        </pic:spPr>
                      </pic:pic>
                    </a:graphicData>
                  </a:graphic>
                </wp:inline>
              </w:drawing>
            </w:r>
            <w:r>
              <w:rPr>
                <w:lang w:eastAsia="en-US"/>
              </w:rPr>
              <w:t xml:space="preserve"> </w:t>
            </w:r>
            <w:r>
              <w:rPr>
                <w:noProof/>
              </w:rPr>
              <w:drawing>
                <wp:inline distT="0" distB="0" distL="0" distR="0" wp14:anchorId="2503B442" wp14:editId="1A270499">
                  <wp:extent cx="1819910" cy="19520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2680" cy="1976503"/>
                          </a:xfrm>
                          <a:prstGeom prst="rect">
                            <a:avLst/>
                          </a:prstGeom>
                        </pic:spPr>
                      </pic:pic>
                    </a:graphicData>
                  </a:graphic>
                </wp:inline>
              </w:drawing>
            </w:r>
          </w:p>
          <w:p w14:paraId="296B203B" w14:textId="77777777" w:rsidR="00CC4798" w:rsidRDefault="00CC4798" w:rsidP="004D2055">
            <w:pPr>
              <w:rPr>
                <w:lang w:eastAsia="en-US"/>
              </w:rPr>
            </w:pPr>
          </w:p>
          <w:p w14:paraId="0DC03A6D" w14:textId="77777777" w:rsidR="00AF2117" w:rsidRDefault="00AF2117" w:rsidP="004D2055">
            <w:pPr>
              <w:rPr>
                <w:lang w:eastAsia="en-US"/>
              </w:rPr>
            </w:pPr>
            <w:r>
              <w:rPr>
                <w:lang w:eastAsia="en-US"/>
              </w:rPr>
              <w:t>According to the DFE website, the number of pupils meeting expected standard in reading, writing and maths is shown below</w:t>
            </w:r>
          </w:p>
          <w:p w14:paraId="228E0F0D" w14:textId="77777777" w:rsidR="00AF2117" w:rsidRDefault="00AF2117" w:rsidP="004D2055">
            <w:pPr>
              <w:rPr>
                <w:lang w:eastAsia="en-US"/>
              </w:rPr>
            </w:pPr>
            <w:r>
              <w:rPr>
                <w:noProof/>
              </w:rPr>
              <w:drawing>
                <wp:inline distT="0" distB="0" distL="0" distR="0" wp14:anchorId="65E81308" wp14:editId="132F159E">
                  <wp:extent cx="2543175" cy="129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4216" cy="1326990"/>
                          </a:xfrm>
                          <a:prstGeom prst="rect">
                            <a:avLst/>
                          </a:prstGeom>
                        </pic:spPr>
                      </pic:pic>
                    </a:graphicData>
                  </a:graphic>
                </wp:inline>
              </w:drawing>
            </w:r>
          </w:p>
          <w:p w14:paraId="3EE41E55" w14:textId="77777777" w:rsidR="00AF2117" w:rsidRDefault="00AF2117" w:rsidP="004D2055">
            <w:r w:rsidRPr="005F7D4C">
              <w:t>And the number of children achieving the higher standard in reading, writing and maths is shown below</w:t>
            </w:r>
          </w:p>
          <w:p w14:paraId="506C7257" w14:textId="77777777" w:rsidR="00AF2117" w:rsidRDefault="00AF2117" w:rsidP="004D2055">
            <w:r>
              <w:rPr>
                <w:noProof/>
              </w:rPr>
              <w:drawing>
                <wp:inline distT="0" distB="0" distL="0" distR="0" wp14:anchorId="105CFD9B" wp14:editId="5A79E76B">
                  <wp:extent cx="2476500" cy="12619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9263" cy="1283701"/>
                          </a:xfrm>
                          <a:prstGeom prst="rect">
                            <a:avLst/>
                          </a:prstGeom>
                        </pic:spPr>
                      </pic:pic>
                    </a:graphicData>
                  </a:graphic>
                </wp:inline>
              </w:drawing>
            </w:r>
          </w:p>
          <w:p w14:paraId="6B6B5276" w14:textId="77777777" w:rsidR="00AF2117" w:rsidRPr="005F7D4C" w:rsidRDefault="00AF2117" w:rsidP="004D2055"/>
          <w:p w14:paraId="0F47776D" w14:textId="77777777" w:rsidR="00AF2117" w:rsidRDefault="00CC4798" w:rsidP="004D2055">
            <w:r w:rsidRPr="00CC4798">
              <w:lastRenderedPageBreak/>
              <w:t>17%</w:t>
            </w:r>
            <w:r w:rsidR="00AF2117" w:rsidRPr="001C1BE1">
              <w:t xml:space="preserve"> of our PP</w:t>
            </w:r>
            <w:r w:rsidR="00AF2117">
              <w:t>G</w:t>
            </w:r>
            <w:r w:rsidR="00AF2117" w:rsidRPr="001C1BE1">
              <w:t xml:space="preserve"> children now registered in at least one </w:t>
            </w:r>
            <w:r w:rsidR="00AF2117">
              <w:t>“</w:t>
            </w:r>
            <w:r w:rsidR="00AF2117" w:rsidRPr="001C1BE1">
              <w:t>after school</w:t>
            </w:r>
            <w:r w:rsidR="00AF2117">
              <w:t>”</w:t>
            </w:r>
            <w:r w:rsidR="00AF2117" w:rsidRPr="001C1BE1">
              <w:t xml:space="preserve"> club</w:t>
            </w:r>
            <w:r>
              <w:t>.</w:t>
            </w:r>
          </w:p>
          <w:p w14:paraId="43BD3C22" w14:textId="77777777" w:rsidR="00AF2117" w:rsidRPr="001C1BE1" w:rsidRDefault="00AF2117" w:rsidP="004D2055">
            <w:r>
              <w:t>All children are able and supported to go on school trips that enhance their learning and wider life experiences.</w:t>
            </w:r>
          </w:p>
          <w:p w14:paraId="4DB8AC48" w14:textId="77777777" w:rsidR="00AF2117" w:rsidRDefault="00AF2117" w:rsidP="004D2055">
            <w:r>
              <w:t xml:space="preserve">In July 2023, </w:t>
            </w:r>
            <w:r w:rsidRPr="001C1BE1">
              <w:t>Ofsted noted that our Learning to lead Programme</w:t>
            </w:r>
            <w:r>
              <w:t xml:space="preserve"> “</w:t>
            </w:r>
            <w:r w:rsidRPr="001C1BE1">
              <w:rPr>
                <w:i/>
              </w:rPr>
              <w:t>Pupils experience an extensive range of activities and skills as part of the ‘Learning to Lead’ programme, which prepares them for their future lives. For example, the ‘digi-leaders’ have worked with parents and pupils to emphasise the importance of online safety. Play leaders develop games tailored to each year group and provide accompanying instructions.”</w:t>
            </w:r>
            <w:r>
              <w:t xml:space="preserve"> </w:t>
            </w:r>
          </w:p>
          <w:p w14:paraId="40B62E62" w14:textId="77777777" w:rsidR="00AF2117" w:rsidRDefault="00AF2117" w:rsidP="004D2055">
            <w:pPr>
              <w:rPr>
                <w:i/>
              </w:rPr>
            </w:pPr>
            <w:r>
              <w:t xml:space="preserve">With respect of our singing and music provision </w:t>
            </w:r>
            <w:r w:rsidRPr="001C1BE1">
              <w:rPr>
                <w:i/>
              </w:rPr>
              <w:t>“The school offers diverse music options, which enables pupils to express themselves with others in a calm and meaningful way, fostering positive relationships.</w:t>
            </w:r>
            <w:r>
              <w:rPr>
                <w:i/>
              </w:rPr>
              <w:t>”</w:t>
            </w:r>
          </w:p>
          <w:p w14:paraId="281E327B" w14:textId="77777777" w:rsidR="00AF2117" w:rsidRDefault="00AF2117" w:rsidP="004D2055">
            <w:r>
              <w:t>At the William Hogarth school, we have reduced the number of Fixed term exclusions and behaviour and attitudes was judged as Good by Ofsted in July 2023. Our house captains are in charge of collecting and counting up house</w:t>
            </w:r>
            <w:r w:rsidR="00BF4106">
              <w:t xml:space="preserve"> </w:t>
            </w:r>
            <w:r>
              <w:t>points each week, and this is fed back to the school at Celebration Assembly.</w:t>
            </w:r>
          </w:p>
          <w:p w14:paraId="29835A19" w14:textId="77777777" w:rsidR="00AF2117" w:rsidRDefault="00AF2117" w:rsidP="00BF4106">
            <w:r>
              <w:t>Each week, the children have a singing assembly, one of the happiest and uplifting experiences of  the week. They learn new songs and sing old favourites. There is 100% positive participation.</w:t>
            </w:r>
            <w:r w:rsidR="00BF4106">
              <w:t xml:space="preserve"> Ofsted commented </w:t>
            </w:r>
            <w:r w:rsidR="00BF4106" w:rsidRPr="00BF4106">
              <w:rPr>
                <w:i/>
              </w:rPr>
              <w:t>that “The school offers diverse music options, which enables pupils to express themselves with others in a calm and meaningful way, fostering positive relationships”</w:t>
            </w:r>
            <w:r w:rsidR="00BF4106">
              <w:t>.</w:t>
            </w:r>
          </w:p>
          <w:p w14:paraId="2F243A83" w14:textId="77777777" w:rsidR="0021259D" w:rsidRDefault="008275C2" w:rsidP="004D2055">
            <w:r>
              <w:t>“</w:t>
            </w:r>
            <w:r w:rsidR="00AF2117" w:rsidRPr="008275C2">
              <w:t xml:space="preserve">No </w:t>
            </w:r>
            <w:r>
              <w:t>M</w:t>
            </w:r>
            <w:r w:rsidR="00AF2117" w:rsidRPr="008275C2">
              <w:t xml:space="preserve">ore </w:t>
            </w:r>
            <w:r>
              <w:t>M</w:t>
            </w:r>
            <w:r w:rsidR="00AF2117" w:rsidRPr="008275C2">
              <w:t>arking</w:t>
            </w:r>
            <w:r>
              <w:t>”</w:t>
            </w:r>
            <w:r w:rsidR="00AF2117" w:rsidRPr="008275C2">
              <w:t xml:space="preserve"> results indicate tha</w:t>
            </w:r>
            <w:r>
              <w:t xml:space="preserve">t broadly speaking, our PPG children are in line with PPG children in other schools, with a noticeable </w:t>
            </w:r>
            <w:r w:rsidR="00506D93">
              <w:t xml:space="preserve">achievement and progress </w:t>
            </w:r>
            <w:r w:rsidR="0021259D">
              <w:t>in</w:t>
            </w:r>
            <w:r>
              <w:t xml:space="preserve"> Year 4</w:t>
            </w:r>
            <w:r w:rsidR="00506D93">
              <w:t xml:space="preserve"> PPG students</w:t>
            </w:r>
            <w:r>
              <w:t>. This is an area of targeted support this year through High Quality teaching and Fresh start interve</w:t>
            </w:r>
            <w:r w:rsidR="0021259D">
              <w:t>ntion available</w:t>
            </w:r>
            <w:r w:rsidR="00506D93">
              <w:t xml:space="preserve"> to identified children in lower KS2.</w:t>
            </w:r>
          </w:p>
          <w:p w14:paraId="1BE58DBB" w14:textId="77777777" w:rsidR="00AF2117" w:rsidRDefault="0021259D" w:rsidP="004D2055">
            <w:r>
              <w:rPr>
                <w:noProof/>
              </w:rPr>
              <w:lastRenderedPageBreak/>
              <w:drawing>
                <wp:inline distT="0" distB="0" distL="0" distR="0" wp14:anchorId="399662F7" wp14:editId="3FC57ED7">
                  <wp:extent cx="4914900" cy="500946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7586" cy="5063163"/>
                          </a:xfrm>
                          <a:prstGeom prst="rect">
                            <a:avLst/>
                          </a:prstGeom>
                        </pic:spPr>
                      </pic:pic>
                    </a:graphicData>
                  </a:graphic>
                </wp:inline>
              </w:drawing>
            </w:r>
          </w:p>
          <w:p w14:paraId="507B061D" w14:textId="77777777" w:rsidR="0021259D" w:rsidRPr="008275C2" w:rsidRDefault="0021259D" w:rsidP="004D2055">
            <w:r>
              <w:t>Year 4 January 2024 No more marking results</w:t>
            </w:r>
          </w:p>
          <w:p w14:paraId="1AA675CE" w14:textId="77777777" w:rsidR="009F5E3C" w:rsidRPr="00357EAA" w:rsidRDefault="009F5E3C" w:rsidP="004D2055">
            <w:pPr>
              <w:rPr>
                <w:highlight w:val="yellow"/>
              </w:rPr>
            </w:pPr>
          </w:p>
          <w:p w14:paraId="7F022F8E" w14:textId="77777777" w:rsidR="00AF2117" w:rsidRDefault="00AF2117" w:rsidP="004D2055">
            <w:pPr>
              <w:rPr>
                <w:highlight w:val="yellow"/>
              </w:rPr>
            </w:pPr>
          </w:p>
          <w:p w14:paraId="11E764FB" w14:textId="77777777" w:rsidR="00AF2117" w:rsidRDefault="00AF2117" w:rsidP="004D2055">
            <w:pPr>
              <w:rPr>
                <w:highlight w:val="yellow"/>
              </w:rPr>
            </w:pPr>
          </w:p>
          <w:p w14:paraId="7519B78A" w14:textId="77777777" w:rsidR="00AF2117" w:rsidRDefault="00AF2117" w:rsidP="004D2055">
            <w:pPr>
              <w:rPr>
                <w:highlight w:val="yellow"/>
              </w:rPr>
            </w:pPr>
          </w:p>
          <w:p w14:paraId="76A31879" w14:textId="77777777" w:rsidR="00AF2117" w:rsidRDefault="00AF2117" w:rsidP="004D2055">
            <w:pPr>
              <w:rPr>
                <w:highlight w:val="yellow"/>
              </w:rPr>
            </w:pPr>
          </w:p>
          <w:p w14:paraId="69EED729" w14:textId="77777777" w:rsidR="00AF2117" w:rsidRDefault="00AF2117" w:rsidP="004D2055">
            <w:pPr>
              <w:rPr>
                <w:highlight w:val="yellow"/>
              </w:rPr>
            </w:pPr>
          </w:p>
          <w:p w14:paraId="0AC12DD1" w14:textId="77777777" w:rsidR="00AF2117" w:rsidRDefault="00AF2117" w:rsidP="004D2055">
            <w:pPr>
              <w:rPr>
                <w:highlight w:val="yellow"/>
              </w:rPr>
            </w:pPr>
          </w:p>
          <w:p w14:paraId="30077050" w14:textId="77777777" w:rsidR="00AF2117" w:rsidRDefault="00AF2117" w:rsidP="004D2055">
            <w:pPr>
              <w:rPr>
                <w:highlight w:val="yellow"/>
              </w:rPr>
            </w:pPr>
          </w:p>
          <w:p w14:paraId="286C682F" w14:textId="77777777" w:rsidR="00AF2117" w:rsidRDefault="00AF2117" w:rsidP="004D2055">
            <w:pPr>
              <w:rPr>
                <w:highlight w:val="yellow"/>
              </w:rPr>
            </w:pPr>
          </w:p>
          <w:p w14:paraId="61E5929D" w14:textId="77777777" w:rsidR="00AF2117" w:rsidRDefault="00AF2117" w:rsidP="004D2055">
            <w:pPr>
              <w:rPr>
                <w:highlight w:val="yellow"/>
              </w:rPr>
            </w:pPr>
          </w:p>
          <w:p w14:paraId="3F366C13" w14:textId="77777777" w:rsidR="00AF2117" w:rsidRDefault="00AF2117" w:rsidP="004D2055">
            <w:pPr>
              <w:rPr>
                <w:highlight w:val="yellow"/>
              </w:rPr>
            </w:pPr>
          </w:p>
          <w:p w14:paraId="25DCE2FB" w14:textId="77777777" w:rsidR="00AF2117" w:rsidRDefault="00AF2117" w:rsidP="004D2055">
            <w:pPr>
              <w:rPr>
                <w:highlight w:val="yellow"/>
              </w:rPr>
            </w:pPr>
          </w:p>
          <w:p w14:paraId="25FC7500" w14:textId="77777777" w:rsidR="00AF2117" w:rsidRPr="009F5E3C" w:rsidRDefault="00AF2117" w:rsidP="004D2055">
            <w:r w:rsidRPr="00490FD0">
              <w:t>Lexplore has given the school the tools to identify children who may need glasses, and those children who we need to target with the Lexplore interventions and support, via a QR code</w:t>
            </w:r>
            <w:r w:rsidR="009F5E3C">
              <w:t>.</w:t>
            </w:r>
            <w:r w:rsidR="00506D93">
              <w:t xml:space="preserve"> Interventions can be accessed at home</w:t>
            </w:r>
          </w:p>
          <w:p w14:paraId="61215538" w14:textId="77777777" w:rsidR="00AF2117" w:rsidRPr="008275C2" w:rsidRDefault="00AF2117" w:rsidP="004D2055">
            <w:pPr>
              <w:rPr>
                <w:color w:val="auto"/>
              </w:rPr>
            </w:pPr>
          </w:p>
          <w:tbl>
            <w:tblPr>
              <w:tblStyle w:val="PlainTable3"/>
              <w:tblpPr w:leftFromText="180" w:rightFromText="180" w:vertAnchor="page" w:horzAnchor="margin" w:tblpY="1"/>
              <w:tblOverlap w:val="never"/>
              <w:tblW w:w="0" w:type="auto"/>
              <w:tblLook w:val="04A0" w:firstRow="1" w:lastRow="0" w:firstColumn="1" w:lastColumn="0" w:noHBand="0" w:noVBand="1"/>
            </w:tblPr>
            <w:tblGrid>
              <w:gridCol w:w="3724"/>
              <w:gridCol w:w="3725"/>
            </w:tblGrid>
            <w:tr w:rsidR="008275C2" w:rsidRPr="008275C2" w14:paraId="63DD94E1" w14:textId="77777777" w:rsidTr="004D2055">
              <w:trPr>
                <w:cnfStyle w:val="100000000000" w:firstRow="1" w:lastRow="0" w:firstColumn="0" w:lastColumn="0" w:oddVBand="0" w:evenVBand="0" w:oddHBand="0" w:evenHBand="0" w:firstRowFirstColumn="0" w:firstRowLastColumn="0" w:lastRowFirstColumn="0" w:lastRowLastColumn="0"/>
                <w:trHeight w:val="442"/>
              </w:trPr>
              <w:tc>
                <w:tcPr>
                  <w:cnfStyle w:val="001000000100" w:firstRow="0" w:lastRow="0" w:firstColumn="1" w:lastColumn="0" w:oddVBand="0" w:evenVBand="0" w:oddHBand="0" w:evenHBand="0" w:firstRowFirstColumn="1" w:firstRowLastColumn="0" w:lastRowFirstColumn="0" w:lastRowLastColumn="0"/>
                  <w:tcW w:w="7449" w:type="dxa"/>
                  <w:gridSpan w:val="2"/>
                </w:tcPr>
                <w:p w14:paraId="56CF257A" w14:textId="77777777" w:rsidR="00AF2117" w:rsidRPr="008275C2" w:rsidRDefault="00AF2117" w:rsidP="004D2055">
                  <w:pPr>
                    <w:rPr>
                      <w:color w:val="auto"/>
                    </w:rPr>
                  </w:pPr>
                  <w:r w:rsidRPr="008275C2">
                    <w:rPr>
                      <w:color w:val="auto"/>
                    </w:rPr>
                    <w:t>Lexplore results:  January 2023 for PPG children</w:t>
                  </w:r>
                </w:p>
              </w:tc>
            </w:tr>
            <w:tr w:rsidR="008275C2" w:rsidRPr="008275C2" w14:paraId="671F5810" w14:textId="77777777" w:rsidTr="004D2055">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724" w:type="dxa"/>
                </w:tcPr>
                <w:p w14:paraId="46A57A97"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group</w:t>
                  </w:r>
                </w:p>
              </w:tc>
              <w:tc>
                <w:tcPr>
                  <w:tcW w:w="3725" w:type="dxa"/>
                </w:tcPr>
                <w:p w14:paraId="555CE08D" w14:textId="77777777" w:rsidR="00AF2117" w:rsidRPr="008275C2" w:rsidRDefault="00AF2117" w:rsidP="004D2055">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275C2">
                    <w:rPr>
                      <w:color w:val="auto"/>
                      <w:sz w:val="20"/>
                      <w:szCs w:val="20"/>
                    </w:rPr>
                    <w:t>Percentage of PPG children scoring average or above</w:t>
                  </w:r>
                </w:p>
              </w:tc>
            </w:tr>
            <w:tr w:rsidR="008275C2" w:rsidRPr="008275C2" w14:paraId="2331FACE" w14:textId="77777777" w:rsidTr="004D2055">
              <w:trPr>
                <w:trHeight w:val="442"/>
              </w:trPr>
              <w:tc>
                <w:tcPr>
                  <w:cnfStyle w:val="001000000000" w:firstRow="0" w:lastRow="0" w:firstColumn="1" w:lastColumn="0" w:oddVBand="0" w:evenVBand="0" w:oddHBand="0" w:evenHBand="0" w:firstRowFirstColumn="0" w:firstRowLastColumn="0" w:lastRowFirstColumn="0" w:lastRowLastColumn="0"/>
                  <w:tcW w:w="3724" w:type="dxa"/>
                </w:tcPr>
                <w:p w14:paraId="38824BA8"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6</w:t>
                  </w:r>
                </w:p>
              </w:tc>
              <w:tc>
                <w:tcPr>
                  <w:tcW w:w="3725" w:type="dxa"/>
                </w:tcPr>
                <w:p w14:paraId="799D50CE" w14:textId="77777777" w:rsidR="00AF2117" w:rsidRPr="008275C2" w:rsidRDefault="00AF2117" w:rsidP="004D2055">
                  <w:pPr>
                    <w:cnfStyle w:val="000000000000" w:firstRow="0" w:lastRow="0" w:firstColumn="0" w:lastColumn="0" w:oddVBand="0" w:evenVBand="0" w:oddHBand="0" w:evenHBand="0" w:firstRowFirstColumn="0" w:firstRowLastColumn="0" w:lastRowFirstColumn="0" w:lastRowLastColumn="0"/>
                    <w:rPr>
                      <w:color w:val="auto"/>
                      <w:sz w:val="20"/>
                      <w:szCs w:val="20"/>
                    </w:rPr>
                  </w:pPr>
                  <w:r w:rsidRPr="008275C2">
                    <w:rPr>
                      <w:color w:val="auto"/>
                      <w:sz w:val="20"/>
                      <w:szCs w:val="20"/>
                    </w:rPr>
                    <w:t>57%</w:t>
                  </w:r>
                </w:p>
              </w:tc>
            </w:tr>
            <w:tr w:rsidR="008275C2" w:rsidRPr="008275C2" w14:paraId="0BF1E6A2" w14:textId="77777777" w:rsidTr="004D205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724" w:type="dxa"/>
                </w:tcPr>
                <w:p w14:paraId="4F6F7000" w14:textId="77777777" w:rsidR="00AF2117" w:rsidRPr="008275C2" w:rsidRDefault="00AF2117" w:rsidP="004D2055">
                  <w:pPr>
                    <w:rPr>
                      <w:color w:val="auto"/>
                      <w:sz w:val="20"/>
                      <w:szCs w:val="20"/>
                    </w:rPr>
                  </w:pPr>
                  <w:r w:rsidRPr="008275C2">
                    <w:rPr>
                      <w:b w:val="0"/>
                      <w:bCs w:val="0"/>
                      <w:caps w:val="0"/>
                      <w:color w:val="auto"/>
                      <w:sz w:val="20"/>
                      <w:szCs w:val="20"/>
                    </w:rPr>
                    <w:t>Year 5</w:t>
                  </w:r>
                </w:p>
              </w:tc>
              <w:tc>
                <w:tcPr>
                  <w:tcW w:w="3725" w:type="dxa"/>
                </w:tcPr>
                <w:p w14:paraId="01288E90" w14:textId="77777777" w:rsidR="00AF2117" w:rsidRPr="008275C2" w:rsidRDefault="00AF2117" w:rsidP="004D2055">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275C2">
                    <w:rPr>
                      <w:color w:val="auto"/>
                      <w:sz w:val="20"/>
                      <w:szCs w:val="20"/>
                    </w:rPr>
                    <w:t>50%</w:t>
                  </w:r>
                </w:p>
              </w:tc>
            </w:tr>
            <w:tr w:rsidR="008275C2" w:rsidRPr="008275C2" w14:paraId="539094A8" w14:textId="77777777" w:rsidTr="004D2055">
              <w:trPr>
                <w:trHeight w:val="442"/>
              </w:trPr>
              <w:tc>
                <w:tcPr>
                  <w:cnfStyle w:val="001000000000" w:firstRow="0" w:lastRow="0" w:firstColumn="1" w:lastColumn="0" w:oddVBand="0" w:evenVBand="0" w:oddHBand="0" w:evenHBand="0" w:firstRowFirstColumn="0" w:firstRowLastColumn="0" w:lastRowFirstColumn="0" w:lastRowLastColumn="0"/>
                  <w:tcW w:w="3724" w:type="dxa"/>
                </w:tcPr>
                <w:p w14:paraId="5A2990CB"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4</w:t>
                  </w:r>
                </w:p>
              </w:tc>
              <w:tc>
                <w:tcPr>
                  <w:tcW w:w="3725" w:type="dxa"/>
                </w:tcPr>
                <w:p w14:paraId="07A4AD14" w14:textId="77777777" w:rsidR="00AF2117" w:rsidRPr="008275C2" w:rsidRDefault="00AF2117" w:rsidP="004D2055">
                  <w:pPr>
                    <w:cnfStyle w:val="000000000000" w:firstRow="0" w:lastRow="0" w:firstColumn="0" w:lastColumn="0" w:oddVBand="0" w:evenVBand="0" w:oddHBand="0" w:evenHBand="0" w:firstRowFirstColumn="0" w:firstRowLastColumn="0" w:lastRowFirstColumn="0" w:lastRowLastColumn="0"/>
                    <w:rPr>
                      <w:color w:val="auto"/>
                      <w:sz w:val="20"/>
                      <w:szCs w:val="20"/>
                    </w:rPr>
                  </w:pPr>
                  <w:r w:rsidRPr="008275C2">
                    <w:rPr>
                      <w:color w:val="auto"/>
                      <w:sz w:val="20"/>
                      <w:szCs w:val="20"/>
                    </w:rPr>
                    <w:t>80%</w:t>
                  </w:r>
                </w:p>
              </w:tc>
            </w:tr>
            <w:tr w:rsidR="008275C2" w:rsidRPr="008275C2" w14:paraId="033FAE72" w14:textId="77777777" w:rsidTr="004D205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724" w:type="dxa"/>
                </w:tcPr>
                <w:p w14:paraId="6CA3DA4E"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3</w:t>
                  </w:r>
                </w:p>
              </w:tc>
              <w:tc>
                <w:tcPr>
                  <w:tcW w:w="3725" w:type="dxa"/>
                </w:tcPr>
                <w:p w14:paraId="64FAC40A" w14:textId="77777777" w:rsidR="00AF2117" w:rsidRPr="008275C2" w:rsidRDefault="00AF2117" w:rsidP="004D2055">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275C2">
                    <w:rPr>
                      <w:color w:val="auto"/>
                      <w:sz w:val="20"/>
                      <w:szCs w:val="20"/>
                    </w:rPr>
                    <w:t>57%</w:t>
                  </w:r>
                </w:p>
              </w:tc>
            </w:tr>
            <w:tr w:rsidR="008275C2" w:rsidRPr="008275C2" w14:paraId="7ED6772E" w14:textId="77777777" w:rsidTr="004D2055">
              <w:trPr>
                <w:trHeight w:val="93"/>
              </w:trPr>
              <w:tc>
                <w:tcPr>
                  <w:cnfStyle w:val="001000000000" w:firstRow="0" w:lastRow="0" w:firstColumn="1" w:lastColumn="0" w:oddVBand="0" w:evenVBand="0" w:oddHBand="0" w:evenHBand="0" w:firstRowFirstColumn="0" w:firstRowLastColumn="0" w:lastRowFirstColumn="0" w:lastRowLastColumn="0"/>
                  <w:tcW w:w="3724" w:type="dxa"/>
                </w:tcPr>
                <w:p w14:paraId="3D13F3BA"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2</w:t>
                  </w:r>
                </w:p>
              </w:tc>
              <w:tc>
                <w:tcPr>
                  <w:tcW w:w="3725" w:type="dxa"/>
                </w:tcPr>
                <w:p w14:paraId="4179F5C6" w14:textId="77777777" w:rsidR="00AF2117" w:rsidRPr="008275C2" w:rsidRDefault="00AF2117" w:rsidP="004D2055">
                  <w:pPr>
                    <w:cnfStyle w:val="000000000000" w:firstRow="0" w:lastRow="0" w:firstColumn="0" w:lastColumn="0" w:oddVBand="0" w:evenVBand="0" w:oddHBand="0" w:evenHBand="0" w:firstRowFirstColumn="0" w:firstRowLastColumn="0" w:lastRowFirstColumn="0" w:lastRowLastColumn="0"/>
                    <w:rPr>
                      <w:color w:val="auto"/>
                      <w:sz w:val="20"/>
                      <w:szCs w:val="20"/>
                    </w:rPr>
                  </w:pPr>
                  <w:r w:rsidRPr="008275C2">
                    <w:rPr>
                      <w:color w:val="auto"/>
                      <w:sz w:val="20"/>
                      <w:szCs w:val="20"/>
                    </w:rPr>
                    <w:t>50%</w:t>
                  </w:r>
                </w:p>
              </w:tc>
            </w:tr>
            <w:tr w:rsidR="008275C2" w:rsidRPr="008275C2" w14:paraId="0C0B5B04" w14:textId="77777777" w:rsidTr="004D205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724" w:type="dxa"/>
                </w:tcPr>
                <w:p w14:paraId="04A72024" w14:textId="77777777" w:rsidR="00AF2117" w:rsidRPr="008275C2" w:rsidRDefault="00AF2117" w:rsidP="004D2055">
                  <w:pPr>
                    <w:rPr>
                      <w:b w:val="0"/>
                      <w:bCs w:val="0"/>
                      <w:caps w:val="0"/>
                      <w:color w:val="auto"/>
                      <w:sz w:val="20"/>
                      <w:szCs w:val="20"/>
                    </w:rPr>
                  </w:pPr>
                  <w:r w:rsidRPr="008275C2">
                    <w:rPr>
                      <w:b w:val="0"/>
                      <w:bCs w:val="0"/>
                      <w:caps w:val="0"/>
                      <w:color w:val="auto"/>
                      <w:sz w:val="20"/>
                      <w:szCs w:val="20"/>
                    </w:rPr>
                    <w:t>Year 1</w:t>
                  </w:r>
                </w:p>
              </w:tc>
              <w:tc>
                <w:tcPr>
                  <w:tcW w:w="3725" w:type="dxa"/>
                </w:tcPr>
                <w:p w14:paraId="1A88C572" w14:textId="77777777" w:rsidR="00AF2117" w:rsidRPr="008275C2" w:rsidRDefault="00AF2117" w:rsidP="004D2055">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275C2">
                    <w:rPr>
                      <w:color w:val="auto"/>
                      <w:sz w:val="20"/>
                      <w:szCs w:val="20"/>
                    </w:rPr>
                    <w:t>50%</w:t>
                  </w:r>
                </w:p>
              </w:tc>
            </w:tr>
          </w:tbl>
          <w:p w14:paraId="2AAF6F90" w14:textId="77777777" w:rsidR="00AF2117" w:rsidRDefault="00AF2117" w:rsidP="004D2055">
            <w:pPr>
              <w:rPr>
                <w:color w:val="auto"/>
              </w:rPr>
            </w:pPr>
            <w:r w:rsidRPr="008275C2">
              <w:rPr>
                <w:color w:val="auto"/>
              </w:rPr>
              <w:t xml:space="preserve">Write Read Inc </w:t>
            </w:r>
            <w:r w:rsidR="00506D93">
              <w:rPr>
                <w:color w:val="auto"/>
              </w:rPr>
              <w:t>targeted planning and rollout</w:t>
            </w:r>
            <w:r w:rsidRPr="008275C2">
              <w:rPr>
                <w:color w:val="auto"/>
              </w:rPr>
              <w:t xml:space="preserve"> </w:t>
            </w:r>
            <w:r w:rsidR="008275C2" w:rsidRPr="008275C2">
              <w:rPr>
                <w:color w:val="auto"/>
              </w:rPr>
              <w:t xml:space="preserve">in early Years and KS 1 </w:t>
            </w:r>
            <w:r w:rsidRPr="008275C2">
              <w:rPr>
                <w:color w:val="auto"/>
              </w:rPr>
              <w:t>has meant</w:t>
            </w:r>
            <w:r w:rsidR="008275C2" w:rsidRPr="008275C2">
              <w:rPr>
                <w:color w:val="auto"/>
              </w:rPr>
              <w:t xml:space="preserve"> </w:t>
            </w:r>
            <w:r w:rsidR="008275C2">
              <w:rPr>
                <w:color w:val="auto"/>
              </w:rPr>
              <w:t>that out of  Year 1  class of 16 children, the 8 eligible to sit the phonics screening (children must have been taught phonics for a year before screening) 7 children passed. In Year 2</w:t>
            </w:r>
            <w:r w:rsidR="00506D93">
              <w:rPr>
                <w:color w:val="auto"/>
              </w:rPr>
              <w:t>,</w:t>
            </w:r>
            <w:r w:rsidR="008275C2">
              <w:rPr>
                <w:color w:val="auto"/>
              </w:rPr>
              <w:t xml:space="preserve"> 6 children were screened and 5 of those children passed. </w:t>
            </w:r>
          </w:p>
          <w:p w14:paraId="2757A940" w14:textId="77777777" w:rsidR="008275C2" w:rsidRDefault="008275C2" w:rsidP="004D2055">
            <w:pPr>
              <w:rPr>
                <w:color w:val="auto"/>
              </w:rPr>
            </w:pPr>
            <w:r>
              <w:rPr>
                <w:color w:val="auto"/>
              </w:rPr>
              <w:t>87.5 % pass rate in Year 1</w:t>
            </w:r>
          </w:p>
          <w:p w14:paraId="6904D018" w14:textId="77777777" w:rsidR="008275C2" w:rsidRPr="008275C2" w:rsidRDefault="008275C2" w:rsidP="004D2055">
            <w:pPr>
              <w:rPr>
                <w:color w:val="auto"/>
              </w:rPr>
            </w:pPr>
            <w:r>
              <w:rPr>
                <w:color w:val="auto"/>
              </w:rPr>
              <w:t>83 % pass rate in Year 2.</w:t>
            </w:r>
          </w:p>
          <w:p w14:paraId="78B00C5F" w14:textId="77777777" w:rsidR="00AF2117" w:rsidRPr="001C1BE1" w:rsidRDefault="00AF2117" w:rsidP="004D2055"/>
        </w:tc>
      </w:tr>
    </w:tbl>
    <w:p w14:paraId="2BA351E8" w14:textId="77777777" w:rsidR="00AF2117" w:rsidRDefault="00AF2117" w:rsidP="00AF2117">
      <w:pPr>
        <w:pStyle w:val="Heading2"/>
        <w:spacing w:before="600"/>
      </w:pPr>
    </w:p>
    <w:p w14:paraId="3389EAD4" w14:textId="77777777" w:rsidR="00AF2117" w:rsidRDefault="00AF2117" w:rsidP="00AF2117">
      <w:pPr>
        <w:pStyle w:val="Heading2"/>
        <w:spacing w:before="600"/>
      </w:pPr>
      <w:r>
        <w:t>Externally provided programmes</w:t>
      </w:r>
    </w:p>
    <w:p w14:paraId="4D028DAC" w14:textId="77777777" w:rsidR="00AF2117" w:rsidRDefault="00AF2117" w:rsidP="00AF211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AF2117" w14:paraId="7116440B"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01E456" w14:textId="77777777" w:rsidR="00AF2117" w:rsidRDefault="00AF2117" w:rsidP="004D2055">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A1A3D0" w14:textId="77777777" w:rsidR="00AF2117" w:rsidRDefault="00AF2117" w:rsidP="004D2055">
            <w:pPr>
              <w:pStyle w:val="TableHeader"/>
              <w:jc w:val="left"/>
            </w:pPr>
            <w:r>
              <w:t>Provider</w:t>
            </w:r>
          </w:p>
        </w:tc>
      </w:tr>
      <w:tr w:rsidR="00AF2117" w14:paraId="5819D65E"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3FE5" w14:textId="77777777" w:rsidR="00AF2117" w:rsidRDefault="00AF2117" w:rsidP="004D2055">
            <w:pPr>
              <w:pStyle w:val="TableRow"/>
            </w:pPr>
            <w:r w:rsidRPr="00EC260B">
              <w:t xml:space="preserve">Reading, Grammar and Maths Interventions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3599" w14:textId="77777777" w:rsidR="00AF2117" w:rsidRDefault="00AF2117" w:rsidP="004D2055">
            <w:pPr>
              <w:pStyle w:val="TableRowCentered"/>
              <w:jc w:val="left"/>
            </w:pPr>
            <w:r w:rsidRPr="00EC260B">
              <w:t>PiXL Primary</w:t>
            </w:r>
          </w:p>
        </w:tc>
      </w:tr>
      <w:tr w:rsidR="00AF2117" w14:paraId="4B267E56"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BF4B" w14:textId="77777777" w:rsidR="00AF2117" w:rsidRDefault="00AF2117" w:rsidP="004D2055">
            <w:pPr>
              <w:pStyle w:val="TableRow"/>
            </w:pPr>
            <w:r w:rsidRPr="00EC260B">
              <w:t>Wider opportunities Sing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496B5" w14:textId="77777777" w:rsidR="00AF2117" w:rsidRDefault="00AF2117" w:rsidP="004D2055">
            <w:pPr>
              <w:pStyle w:val="TableRowCentered"/>
              <w:jc w:val="left"/>
            </w:pPr>
            <w:r w:rsidRPr="00EC260B">
              <w:t>PiXL Primary</w:t>
            </w:r>
          </w:p>
        </w:tc>
      </w:tr>
      <w:tr w:rsidR="00AF2117" w14:paraId="367883D2"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8841" w14:textId="77777777" w:rsidR="00AF2117" w:rsidRDefault="00AF2117" w:rsidP="004D2055">
            <w:pPr>
              <w:pStyle w:val="TableRow"/>
            </w:pPr>
            <w:r w:rsidRPr="00EC260B">
              <w:t>Primary Futures: Linking education to the</w:t>
            </w:r>
            <w:r>
              <w:t xml:space="preserve"> world of work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CE561" w14:textId="77777777" w:rsidR="00AF2117" w:rsidRDefault="00AF2117" w:rsidP="004D2055">
            <w:pPr>
              <w:pStyle w:val="TableRowCentered"/>
              <w:jc w:val="left"/>
            </w:pPr>
            <w:r>
              <w:t>Primary futures</w:t>
            </w:r>
          </w:p>
        </w:tc>
      </w:tr>
      <w:tr w:rsidR="00AF2117" w14:paraId="4B03C3FD"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D100" w14:textId="77777777" w:rsidR="00AF2117" w:rsidRDefault="00AF2117" w:rsidP="004D2055">
            <w:pPr>
              <w:pStyle w:val="TableRow"/>
            </w:pPr>
            <w:r w:rsidRPr="00EC260B">
              <w:t>Online writing assessment No More Marking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D24F" w14:textId="77777777" w:rsidR="00AF2117" w:rsidRDefault="00AF2117" w:rsidP="004D2055">
            <w:pPr>
              <w:pStyle w:val="TableRowCentered"/>
              <w:jc w:val="left"/>
            </w:pPr>
            <w:r>
              <w:t>No More Marking</w:t>
            </w:r>
          </w:p>
        </w:tc>
      </w:tr>
      <w:tr w:rsidR="00AF2117" w14:paraId="7FB6DCAE"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AFF4" w14:textId="77777777" w:rsidR="00AF2117" w:rsidRDefault="00AF2117" w:rsidP="004D2055">
            <w:pPr>
              <w:pStyle w:val="TableRow"/>
            </w:pPr>
            <w:r>
              <w:t>Read write Inc KS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04D3" w14:textId="77777777" w:rsidR="00AF2117" w:rsidRDefault="00AF2117" w:rsidP="004D2055">
            <w:pPr>
              <w:pStyle w:val="TableRowCentered"/>
              <w:jc w:val="left"/>
            </w:pPr>
            <w:r>
              <w:t>Read Write Inc</w:t>
            </w:r>
          </w:p>
        </w:tc>
      </w:tr>
      <w:tr w:rsidR="00AF2117" w14:paraId="1446FA9A" w14:textId="77777777" w:rsidTr="004D2055">
        <w:trPr>
          <w:trHeight w:val="195"/>
        </w:trPr>
        <w:tc>
          <w:tcPr>
            <w:tcW w:w="48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3CEABC" w14:textId="77777777" w:rsidR="00AF2117" w:rsidRDefault="00AF2117" w:rsidP="004D2055">
            <w:pPr>
              <w:pStyle w:val="TableRow"/>
            </w:pPr>
            <w:r>
              <w:lastRenderedPageBreak/>
              <w:t xml:space="preserve">Rocksteady </w:t>
            </w:r>
          </w:p>
          <w:p w14:paraId="2D05FAF3" w14:textId="77777777" w:rsidR="00AF2117" w:rsidRDefault="00AF2117" w:rsidP="004D2055">
            <w:pPr>
              <w:pStyle w:val="TableRow"/>
            </w:pPr>
            <w:r>
              <w:t>Peripatetic Piano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0F26" w14:textId="77777777" w:rsidR="00AF2117" w:rsidRDefault="00AF2117" w:rsidP="004D2055">
            <w:pPr>
              <w:pStyle w:val="TableRowCentered"/>
              <w:jc w:val="left"/>
            </w:pPr>
            <w:r>
              <w:t>Rock steady</w:t>
            </w:r>
          </w:p>
        </w:tc>
      </w:tr>
      <w:tr w:rsidR="00AF2117" w14:paraId="1E6731E1" w14:textId="77777777" w:rsidTr="004D2055">
        <w:trPr>
          <w:trHeight w:val="195"/>
        </w:trPr>
        <w:tc>
          <w:tcPr>
            <w:tcW w:w="48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989A" w14:textId="77777777" w:rsidR="00AF2117" w:rsidRDefault="00AF2117" w:rsidP="004D205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F755" w14:textId="77777777" w:rsidR="00AF2117" w:rsidRDefault="00AF2117" w:rsidP="004D2055">
            <w:pPr>
              <w:pStyle w:val="TableRowCentered"/>
              <w:ind w:left="0"/>
              <w:jc w:val="left"/>
            </w:pPr>
            <w:r>
              <w:t>Hounslow Music Service</w:t>
            </w:r>
          </w:p>
        </w:tc>
      </w:tr>
      <w:tr w:rsidR="00AF2117" w14:paraId="65716A86"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3F7B" w14:textId="77777777" w:rsidR="00AF2117" w:rsidRDefault="00AF2117" w:rsidP="004D2055">
            <w:pPr>
              <w:pStyle w:val="TableRow"/>
            </w:pPr>
            <w:r>
              <w:t>Breakfast and After school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D3B1B" w14:textId="77777777" w:rsidR="00AF2117" w:rsidRDefault="00AF2117" w:rsidP="004D2055">
            <w:pPr>
              <w:pStyle w:val="TableRowCentered"/>
              <w:jc w:val="left"/>
            </w:pPr>
            <w:r>
              <w:t>Let’s Leap</w:t>
            </w:r>
          </w:p>
        </w:tc>
      </w:tr>
      <w:tr w:rsidR="00AF2117" w14:paraId="19A977F2"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904A" w14:textId="77777777" w:rsidR="00AF2117" w:rsidRDefault="00AF2117" w:rsidP="004D205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3927" w14:textId="77777777" w:rsidR="00AF2117" w:rsidRDefault="00AF2117" w:rsidP="004D2055">
            <w:pPr>
              <w:pStyle w:val="TableRowCentered"/>
              <w:jc w:val="left"/>
            </w:pPr>
            <w:r>
              <w:t>School Staff</w:t>
            </w:r>
          </w:p>
        </w:tc>
      </w:tr>
      <w:tr w:rsidR="00AF2117" w14:paraId="16FA9C78" w14:textId="77777777" w:rsidTr="004D20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2C2C" w14:textId="77777777" w:rsidR="00AF2117" w:rsidRDefault="00AF2117" w:rsidP="004D2055">
            <w:pPr>
              <w:pStyle w:val="TableRow"/>
            </w:pPr>
            <w:r w:rsidRPr="00EC260B">
              <w:t>Online reading assessment and intervention Le</w:t>
            </w:r>
            <w:r>
              <w:t>xplore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62BC" w14:textId="77777777" w:rsidR="00AF2117" w:rsidRDefault="00AF2117" w:rsidP="004D2055">
            <w:pPr>
              <w:pStyle w:val="TableRowCentered"/>
              <w:jc w:val="left"/>
            </w:pPr>
            <w:r>
              <w:t>lexplore</w:t>
            </w:r>
          </w:p>
        </w:tc>
      </w:tr>
    </w:tbl>
    <w:p w14:paraId="275156BA" w14:textId="77777777" w:rsidR="00AF2117" w:rsidRDefault="00AF2117" w:rsidP="00AF2117">
      <w:pPr>
        <w:spacing w:after="0" w:line="240" w:lineRule="auto"/>
      </w:pPr>
    </w:p>
    <w:p w14:paraId="7678DAB5" w14:textId="77777777" w:rsidR="00863F47" w:rsidRDefault="00863F47"/>
    <w:sectPr w:rsidR="00863F47" w:rsidSect="00CC47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17"/>
    <w:rsid w:val="00006CBC"/>
    <w:rsid w:val="0021259D"/>
    <w:rsid w:val="002D4CC5"/>
    <w:rsid w:val="00424BC7"/>
    <w:rsid w:val="00473A96"/>
    <w:rsid w:val="004D2055"/>
    <w:rsid w:val="00506D93"/>
    <w:rsid w:val="006B5275"/>
    <w:rsid w:val="008275C2"/>
    <w:rsid w:val="00863F47"/>
    <w:rsid w:val="008A1050"/>
    <w:rsid w:val="00926386"/>
    <w:rsid w:val="009F5E3C"/>
    <w:rsid w:val="00AB4B2A"/>
    <w:rsid w:val="00AF2117"/>
    <w:rsid w:val="00BF4106"/>
    <w:rsid w:val="00CC4798"/>
    <w:rsid w:val="00D6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0D52"/>
  <w15:chartTrackingRefBased/>
  <w15:docId w15:val="{EACF0F52-5639-480F-BE7A-57B63E50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17"/>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AF2117"/>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AF2117"/>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17"/>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AF2117"/>
    <w:rPr>
      <w:rFonts w:ascii="Arial" w:eastAsia="Times New Roman" w:hAnsi="Arial" w:cs="Times New Roman"/>
      <w:b/>
      <w:color w:val="104F75"/>
      <w:sz w:val="32"/>
      <w:szCs w:val="32"/>
      <w:lang w:eastAsia="en-GB"/>
    </w:rPr>
  </w:style>
  <w:style w:type="paragraph" w:customStyle="1" w:styleId="TableHeader">
    <w:name w:val="TableHeader"/>
    <w:rsid w:val="00AF2117"/>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AF2117"/>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AF2117"/>
    <w:pPr>
      <w:jc w:val="center"/>
    </w:pPr>
    <w:rPr>
      <w:szCs w:val="20"/>
    </w:rPr>
  </w:style>
  <w:style w:type="table" w:styleId="PlainTable3">
    <w:name w:val="Plain Table 3"/>
    <w:basedOn w:val="TableNormal"/>
    <w:uiPriority w:val="43"/>
    <w:rsid w:val="00AF2117"/>
    <w:pPr>
      <w:autoSpaceDN w:val="0"/>
      <w:spacing w:after="0" w:line="240" w:lineRule="auto"/>
    </w:pPr>
    <w:rPr>
      <w:rFonts w:ascii="Arial" w:eastAsia="Times New Roman" w:hAnsi="Arial"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6</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Luciani</dc:creator>
  <cp:keywords/>
  <dc:description/>
  <cp:lastModifiedBy>Peter Harpley</cp:lastModifiedBy>
  <cp:revision>9</cp:revision>
  <dcterms:created xsi:type="dcterms:W3CDTF">2024-01-31T15:23:00Z</dcterms:created>
  <dcterms:modified xsi:type="dcterms:W3CDTF">2024-02-23T11:08:00Z</dcterms:modified>
</cp:coreProperties>
</file>