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3131"/>
        <w:gridCol w:w="3146"/>
        <w:gridCol w:w="4103"/>
        <w:gridCol w:w="1778"/>
      </w:tblGrid>
      <w:tr w:rsidR="00F61969" w:rsidRPr="00B0057A" w14:paraId="6610C5F3" w14:textId="77777777" w:rsidTr="007F34F4">
        <w:tc>
          <w:tcPr>
            <w:tcW w:w="2296" w:type="dxa"/>
            <w:shd w:val="clear" w:color="auto" w:fill="2F5496" w:themeFill="accent1" w:themeFillShade="BF"/>
          </w:tcPr>
          <w:p w14:paraId="20BCCD88" w14:textId="77777777" w:rsidR="00F61969" w:rsidRPr="00B0057A" w:rsidRDefault="00F61969" w:rsidP="007F34F4">
            <w:pPr>
              <w:rPr>
                <w:rFonts w:ascii="Arial" w:hAnsi="Arial" w:cs="Arial"/>
                <w:color w:val="FFFF00"/>
              </w:rPr>
            </w:pPr>
            <w:r w:rsidRPr="00B0057A">
              <w:rPr>
                <w:rFonts w:ascii="Arial" w:hAnsi="Arial" w:cs="Arial"/>
                <w:color w:val="FFFF00"/>
              </w:rPr>
              <w:t>Development Area</w:t>
            </w:r>
          </w:p>
        </w:tc>
        <w:tc>
          <w:tcPr>
            <w:tcW w:w="3131" w:type="dxa"/>
            <w:shd w:val="clear" w:color="auto" w:fill="2F5496" w:themeFill="accent1" w:themeFillShade="BF"/>
          </w:tcPr>
          <w:p w14:paraId="062598D3" w14:textId="77777777" w:rsidR="00F61969" w:rsidRPr="00B0057A" w:rsidRDefault="00F61969" w:rsidP="007F34F4">
            <w:pPr>
              <w:rPr>
                <w:rFonts w:ascii="Arial" w:hAnsi="Arial" w:cs="Arial"/>
                <w:color w:val="FFFF00"/>
              </w:rPr>
            </w:pPr>
            <w:r w:rsidRPr="00B0057A">
              <w:rPr>
                <w:rFonts w:ascii="Arial" w:hAnsi="Arial" w:cs="Arial"/>
                <w:color w:val="FFFF00"/>
              </w:rPr>
              <w:t>Targets</w:t>
            </w:r>
          </w:p>
        </w:tc>
        <w:tc>
          <w:tcPr>
            <w:tcW w:w="3146" w:type="dxa"/>
            <w:shd w:val="clear" w:color="auto" w:fill="2F5496" w:themeFill="accent1" w:themeFillShade="BF"/>
          </w:tcPr>
          <w:p w14:paraId="6B6495E4" w14:textId="77777777" w:rsidR="00F61969" w:rsidRPr="00B0057A" w:rsidRDefault="00F61969" w:rsidP="007F34F4">
            <w:pPr>
              <w:rPr>
                <w:rFonts w:ascii="Arial" w:hAnsi="Arial" w:cs="Arial"/>
                <w:color w:val="FFFF00"/>
              </w:rPr>
            </w:pPr>
            <w:r w:rsidRPr="00B0057A">
              <w:rPr>
                <w:rFonts w:ascii="Arial" w:hAnsi="Arial" w:cs="Arial"/>
                <w:color w:val="FFFF00"/>
              </w:rPr>
              <w:t>Strategies</w:t>
            </w:r>
          </w:p>
        </w:tc>
        <w:tc>
          <w:tcPr>
            <w:tcW w:w="4103" w:type="dxa"/>
            <w:shd w:val="clear" w:color="auto" w:fill="2F5496" w:themeFill="accent1" w:themeFillShade="BF"/>
          </w:tcPr>
          <w:p w14:paraId="0CD7315C" w14:textId="77777777" w:rsidR="00F61969" w:rsidRPr="00B0057A" w:rsidRDefault="00F61969" w:rsidP="007F34F4">
            <w:pPr>
              <w:rPr>
                <w:rFonts w:ascii="Arial" w:hAnsi="Arial" w:cs="Arial"/>
                <w:color w:val="FFFF00"/>
              </w:rPr>
            </w:pPr>
            <w:r w:rsidRPr="00B0057A">
              <w:rPr>
                <w:rFonts w:ascii="Arial" w:hAnsi="Arial" w:cs="Arial"/>
                <w:color w:val="FFFF00"/>
              </w:rPr>
              <w:t>Success Criteria</w:t>
            </w:r>
          </w:p>
        </w:tc>
        <w:tc>
          <w:tcPr>
            <w:tcW w:w="1778" w:type="dxa"/>
            <w:shd w:val="clear" w:color="auto" w:fill="2F5496" w:themeFill="accent1" w:themeFillShade="BF"/>
          </w:tcPr>
          <w:p w14:paraId="368D4EB2" w14:textId="77777777" w:rsidR="00F61969" w:rsidRPr="00B0057A" w:rsidRDefault="00F61969" w:rsidP="007F34F4">
            <w:pPr>
              <w:rPr>
                <w:rFonts w:ascii="Arial" w:hAnsi="Arial" w:cs="Arial"/>
                <w:color w:val="FFFF00"/>
              </w:rPr>
            </w:pPr>
            <w:r w:rsidRPr="00B0057A">
              <w:rPr>
                <w:rFonts w:ascii="Arial" w:hAnsi="Arial" w:cs="Arial"/>
                <w:color w:val="FFFF00"/>
              </w:rPr>
              <w:t>Responsibility</w:t>
            </w:r>
          </w:p>
        </w:tc>
      </w:tr>
      <w:tr w:rsidR="00EF0A49" w:rsidRPr="00B0057A" w14:paraId="0BE7847C" w14:textId="77777777" w:rsidTr="00EF0A49">
        <w:tc>
          <w:tcPr>
            <w:tcW w:w="14454" w:type="dxa"/>
            <w:gridSpan w:val="5"/>
            <w:shd w:val="clear" w:color="auto" w:fill="B4C6E7" w:themeFill="accent1" w:themeFillTint="66"/>
          </w:tcPr>
          <w:p w14:paraId="4C44F13D" w14:textId="535F1703" w:rsidR="00EF0A49" w:rsidRPr="00B0057A" w:rsidRDefault="00EF0A49" w:rsidP="007F34F4">
            <w:pPr>
              <w:rPr>
                <w:rFonts w:ascii="Arial" w:hAnsi="Arial" w:cs="Arial"/>
              </w:rPr>
            </w:pPr>
            <w:r w:rsidRPr="00B0057A">
              <w:rPr>
                <w:rFonts w:ascii="Arial" w:hAnsi="Arial" w:cs="Arial"/>
              </w:rPr>
              <w:t>CURRICULUM ACCESS</w:t>
            </w:r>
          </w:p>
        </w:tc>
      </w:tr>
      <w:tr w:rsidR="00F61969" w:rsidRPr="00B0057A" w14:paraId="104231DD" w14:textId="77777777" w:rsidTr="007F34F4">
        <w:tc>
          <w:tcPr>
            <w:tcW w:w="2296" w:type="dxa"/>
            <w:vMerge w:val="restart"/>
            <w:shd w:val="clear" w:color="auto" w:fill="auto"/>
          </w:tcPr>
          <w:p w14:paraId="2C86D977" w14:textId="457FD019" w:rsidR="00F61969" w:rsidRPr="00B0057A" w:rsidRDefault="00F61969" w:rsidP="007F34F4">
            <w:pPr>
              <w:rPr>
                <w:rFonts w:ascii="Arial" w:hAnsi="Arial" w:cs="Arial"/>
              </w:rPr>
            </w:pPr>
          </w:p>
        </w:tc>
        <w:tc>
          <w:tcPr>
            <w:tcW w:w="3131" w:type="dxa"/>
            <w:shd w:val="clear" w:color="auto" w:fill="auto"/>
          </w:tcPr>
          <w:p w14:paraId="4C516A12" w14:textId="711197C5" w:rsidR="00F61969" w:rsidRPr="00B0057A" w:rsidRDefault="00F61969" w:rsidP="007F34F4">
            <w:pPr>
              <w:rPr>
                <w:rFonts w:ascii="Arial" w:hAnsi="Arial" w:cs="Arial"/>
              </w:rPr>
            </w:pPr>
            <w:r w:rsidRPr="00B0057A">
              <w:rPr>
                <w:rFonts w:ascii="Arial" w:hAnsi="Arial" w:cs="Arial"/>
              </w:rPr>
              <w:t xml:space="preserve">To ensure all </w:t>
            </w:r>
            <w:r>
              <w:rPr>
                <w:rFonts w:ascii="Arial" w:hAnsi="Arial" w:cs="Arial"/>
              </w:rPr>
              <w:t xml:space="preserve">pupils </w:t>
            </w:r>
            <w:r w:rsidRPr="00B0057A">
              <w:rPr>
                <w:rFonts w:ascii="Arial" w:hAnsi="Arial" w:cs="Arial"/>
              </w:rPr>
              <w:t>have full access to the curriculum and extra-curricular activities</w:t>
            </w:r>
          </w:p>
        </w:tc>
        <w:tc>
          <w:tcPr>
            <w:tcW w:w="3146" w:type="dxa"/>
            <w:shd w:val="clear" w:color="auto" w:fill="auto"/>
          </w:tcPr>
          <w:p w14:paraId="6A5F0516" w14:textId="4BFB652B" w:rsidR="00F61969" w:rsidRDefault="00F61969" w:rsidP="007F34F4">
            <w:pPr>
              <w:rPr>
                <w:rFonts w:ascii="Arial" w:hAnsi="Arial" w:cs="Arial"/>
              </w:rPr>
            </w:pPr>
            <w:r w:rsidRPr="00B0057A">
              <w:rPr>
                <w:rFonts w:ascii="Arial" w:hAnsi="Arial" w:cs="Arial"/>
              </w:rPr>
              <w:t xml:space="preserve">Classrooms </w:t>
            </w:r>
            <w:r>
              <w:rPr>
                <w:rFonts w:ascii="Arial" w:hAnsi="Arial" w:cs="Arial"/>
              </w:rPr>
              <w:t xml:space="preserve">and outdoor spaces are </w:t>
            </w:r>
            <w:r w:rsidRPr="00B0057A">
              <w:rPr>
                <w:rFonts w:ascii="Arial" w:hAnsi="Arial" w:cs="Arial"/>
              </w:rPr>
              <w:t xml:space="preserve">organised </w:t>
            </w:r>
            <w:r>
              <w:rPr>
                <w:rFonts w:ascii="Arial" w:hAnsi="Arial" w:cs="Arial"/>
              </w:rPr>
              <w:t>to facilitate access and/or meet the specific needs of individual pupils. A</w:t>
            </w:r>
            <w:r w:rsidRPr="00B0057A">
              <w:rPr>
                <w:rFonts w:ascii="Arial" w:hAnsi="Arial" w:cs="Arial"/>
              </w:rPr>
              <w:t>daptations</w:t>
            </w:r>
            <w:r>
              <w:rPr>
                <w:rFonts w:ascii="Arial" w:hAnsi="Arial" w:cs="Arial"/>
              </w:rPr>
              <w:t xml:space="preserve"> and/or reasonable </w:t>
            </w:r>
            <w:r w:rsidR="00AD40E2">
              <w:rPr>
                <w:rFonts w:ascii="Arial" w:hAnsi="Arial" w:cs="Arial"/>
              </w:rPr>
              <w:t xml:space="preserve">adjustments </w:t>
            </w:r>
            <w:r w:rsidR="00AD40E2" w:rsidRPr="00B0057A">
              <w:rPr>
                <w:rFonts w:ascii="Arial" w:hAnsi="Arial" w:cs="Arial"/>
              </w:rPr>
              <w:t>are</w:t>
            </w:r>
            <w:r>
              <w:rPr>
                <w:rFonts w:ascii="Arial" w:hAnsi="Arial" w:cs="Arial"/>
              </w:rPr>
              <w:t xml:space="preserve"> </w:t>
            </w:r>
            <w:r w:rsidRPr="00B0057A">
              <w:rPr>
                <w:rFonts w:ascii="Arial" w:hAnsi="Arial" w:cs="Arial"/>
              </w:rPr>
              <w:t>made</w:t>
            </w:r>
            <w:r>
              <w:rPr>
                <w:rFonts w:ascii="Arial" w:hAnsi="Arial" w:cs="Arial"/>
              </w:rPr>
              <w:t xml:space="preserve"> </w:t>
            </w:r>
            <w:r w:rsidRPr="00B0057A">
              <w:rPr>
                <w:rFonts w:ascii="Arial" w:hAnsi="Arial" w:cs="Arial"/>
              </w:rPr>
              <w:t xml:space="preserve">to the curriculum, to ensure the needs of disabled </w:t>
            </w:r>
            <w:r>
              <w:rPr>
                <w:rFonts w:ascii="Arial" w:hAnsi="Arial" w:cs="Arial"/>
              </w:rPr>
              <w:t>pupils</w:t>
            </w:r>
            <w:r w:rsidRPr="00B0057A">
              <w:rPr>
                <w:rFonts w:ascii="Arial" w:hAnsi="Arial" w:cs="Arial"/>
              </w:rPr>
              <w:t xml:space="preserve"> and staff are met</w:t>
            </w:r>
            <w:r>
              <w:rPr>
                <w:rFonts w:ascii="Arial" w:hAnsi="Arial" w:cs="Arial"/>
              </w:rPr>
              <w:t>.</w:t>
            </w:r>
          </w:p>
          <w:p w14:paraId="0664FA37" w14:textId="3350A4C7" w:rsidR="00DC4AC4" w:rsidRPr="00B0057A" w:rsidRDefault="00DC4AC4" w:rsidP="007F3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 assessment specific to needs</w:t>
            </w:r>
          </w:p>
          <w:p w14:paraId="7A407259" w14:textId="77777777" w:rsidR="00F61969" w:rsidRPr="00B0057A" w:rsidRDefault="00F61969" w:rsidP="007F34F4">
            <w:pPr>
              <w:rPr>
                <w:rFonts w:ascii="Arial" w:hAnsi="Arial" w:cs="Arial"/>
              </w:rPr>
            </w:pPr>
          </w:p>
          <w:p w14:paraId="355AF1F1" w14:textId="7231BE87" w:rsidR="00F61969" w:rsidRPr="00F61969" w:rsidRDefault="00F61969" w:rsidP="007F34F4">
            <w:pPr>
              <w:rPr>
                <w:rFonts w:ascii="Arial" w:hAnsi="Arial" w:cs="Arial"/>
                <w:i/>
              </w:rPr>
            </w:pPr>
            <w:r w:rsidRPr="00B0057A">
              <w:rPr>
                <w:rFonts w:ascii="Arial" w:hAnsi="Arial" w:cs="Arial"/>
                <w:iCs/>
              </w:rPr>
              <w:t>If hiring</w:t>
            </w:r>
            <w:r w:rsidRPr="00B0057A">
              <w:rPr>
                <w:rFonts w:ascii="Arial" w:hAnsi="Arial" w:cs="Arial"/>
                <w:i/>
              </w:rPr>
              <w:t xml:space="preserve"> </w:t>
            </w:r>
            <w:r w:rsidRPr="00B0057A">
              <w:rPr>
                <w:rFonts w:ascii="Arial" w:hAnsi="Arial" w:cs="Arial"/>
                <w:iCs/>
              </w:rPr>
              <w:t xml:space="preserve">transport, </w:t>
            </w:r>
            <w:r w:rsidRPr="00B0057A">
              <w:rPr>
                <w:rFonts w:ascii="Arial" w:hAnsi="Arial" w:cs="Arial"/>
              </w:rPr>
              <w:t xml:space="preserve">staff will ensure accessible vehicles are used. </w:t>
            </w:r>
          </w:p>
        </w:tc>
        <w:tc>
          <w:tcPr>
            <w:tcW w:w="4103" w:type="dxa"/>
            <w:shd w:val="clear" w:color="auto" w:fill="auto"/>
          </w:tcPr>
          <w:p w14:paraId="7D006883" w14:textId="56666F9F" w:rsidR="00F61969" w:rsidRPr="00B0057A" w:rsidRDefault="00F61969" w:rsidP="007F34F4">
            <w:pPr>
              <w:rPr>
                <w:rFonts w:ascii="Arial" w:hAnsi="Arial" w:cs="Arial"/>
              </w:rPr>
            </w:pPr>
            <w:r w:rsidRPr="00B0057A">
              <w:rPr>
                <w:rFonts w:ascii="Arial" w:hAnsi="Arial" w:cs="Arial"/>
              </w:rPr>
              <w:t xml:space="preserve">Attendance and punctuality records demonstrate that vulnerable </w:t>
            </w:r>
            <w:r>
              <w:rPr>
                <w:rFonts w:ascii="Arial" w:hAnsi="Arial" w:cs="Arial"/>
              </w:rPr>
              <w:t>pupils</w:t>
            </w:r>
            <w:r w:rsidRPr="00B0057A">
              <w:rPr>
                <w:rFonts w:ascii="Arial" w:hAnsi="Arial" w:cs="Arial"/>
              </w:rPr>
              <w:t xml:space="preserve"> are equally accessing curriculum.</w:t>
            </w:r>
          </w:p>
          <w:p w14:paraId="13B6721D" w14:textId="77777777" w:rsidR="00F61969" w:rsidRPr="00B0057A" w:rsidRDefault="00F61969" w:rsidP="007F34F4">
            <w:pPr>
              <w:rPr>
                <w:rFonts w:ascii="Arial" w:hAnsi="Arial" w:cs="Arial"/>
              </w:rPr>
            </w:pPr>
          </w:p>
          <w:p w14:paraId="59447436" w14:textId="77777777" w:rsidR="00F61969" w:rsidRPr="00B0057A" w:rsidRDefault="00F61969" w:rsidP="007F34F4">
            <w:pPr>
              <w:rPr>
                <w:rFonts w:ascii="Arial" w:hAnsi="Arial" w:cs="Arial"/>
              </w:rPr>
            </w:pPr>
            <w:r w:rsidRPr="00B0057A">
              <w:rPr>
                <w:rFonts w:ascii="Arial" w:hAnsi="Arial" w:cs="Arial"/>
              </w:rPr>
              <w:t>Take up to events and extra-curricular activities are not hindered by access barriers.</w:t>
            </w:r>
          </w:p>
          <w:p w14:paraId="322B25DE" w14:textId="77777777" w:rsidR="00F61969" w:rsidRPr="00B0057A" w:rsidRDefault="00F61969" w:rsidP="007F34F4">
            <w:pPr>
              <w:rPr>
                <w:rFonts w:ascii="Arial" w:hAnsi="Arial" w:cs="Arial"/>
              </w:rPr>
            </w:pPr>
          </w:p>
          <w:p w14:paraId="3C587EDB" w14:textId="2F5FB2CF" w:rsidR="00F61969" w:rsidRPr="00B0057A" w:rsidRDefault="00F61969" w:rsidP="007F34F4">
            <w:pPr>
              <w:rPr>
                <w:rFonts w:ascii="Arial" w:hAnsi="Arial" w:cs="Arial"/>
              </w:rPr>
            </w:pPr>
            <w:r w:rsidRPr="00B0057A">
              <w:rPr>
                <w:rFonts w:ascii="Arial" w:hAnsi="Arial" w:cs="Arial"/>
              </w:rPr>
              <w:t xml:space="preserve">Performance information of vulnerable </w:t>
            </w:r>
            <w:r>
              <w:rPr>
                <w:rFonts w:ascii="Arial" w:hAnsi="Arial" w:cs="Arial"/>
              </w:rPr>
              <w:t>pupils</w:t>
            </w:r>
            <w:r w:rsidRPr="00B0057A">
              <w:rPr>
                <w:rFonts w:ascii="Arial" w:hAnsi="Arial" w:cs="Arial"/>
              </w:rPr>
              <w:t xml:space="preserve"> does not identify any trends relating to lack of access to the curriculum.</w:t>
            </w:r>
          </w:p>
          <w:p w14:paraId="2A075CCB" w14:textId="77777777" w:rsidR="00F61969" w:rsidRPr="00B0057A" w:rsidRDefault="00F61969" w:rsidP="007F34F4">
            <w:pPr>
              <w:rPr>
                <w:rFonts w:ascii="Arial" w:hAnsi="Arial" w:cs="Arial"/>
              </w:rPr>
            </w:pPr>
          </w:p>
          <w:p w14:paraId="777FAB4A" w14:textId="3B4817DF" w:rsidR="00F61969" w:rsidRPr="00B0057A" w:rsidRDefault="00F61969" w:rsidP="007F34F4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shd w:val="clear" w:color="auto" w:fill="auto"/>
          </w:tcPr>
          <w:p w14:paraId="77DB2406" w14:textId="77777777" w:rsidR="00F61969" w:rsidRPr="00B0057A" w:rsidRDefault="00F61969" w:rsidP="007F34F4">
            <w:pPr>
              <w:rPr>
                <w:rFonts w:ascii="Arial" w:hAnsi="Arial" w:cs="Arial"/>
              </w:rPr>
            </w:pPr>
            <w:r w:rsidRPr="00B0057A">
              <w:rPr>
                <w:rFonts w:ascii="Arial" w:hAnsi="Arial" w:cs="Arial"/>
              </w:rPr>
              <w:t>SLT</w:t>
            </w:r>
          </w:p>
          <w:p w14:paraId="2D01FAFC" w14:textId="77777777" w:rsidR="00F61969" w:rsidRPr="00B0057A" w:rsidRDefault="00F61969" w:rsidP="007F34F4">
            <w:pPr>
              <w:rPr>
                <w:rFonts w:ascii="Arial" w:hAnsi="Arial" w:cs="Arial"/>
              </w:rPr>
            </w:pPr>
          </w:p>
          <w:p w14:paraId="42429B07" w14:textId="72A9ABD3" w:rsidR="00F61969" w:rsidRPr="00B0057A" w:rsidRDefault="00F61969" w:rsidP="007F3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Leader of Inclusion</w:t>
            </w:r>
          </w:p>
        </w:tc>
      </w:tr>
      <w:tr w:rsidR="00F61969" w:rsidRPr="00B0057A" w14:paraId="42C376C4" w14:textId="77777777" w:rsidTr="007F34F4">
        <w:tc>
          <w:tcPr>
            <w:tcW w:w="2296" w:type="dxa"/>
            <w:vMerge/>
            <w:shd w:val="clear" w:color="auto" w:fill="auto"/>
          </w:tcPr>
          <w:p w14:paraId="567FA85A" w14:textId="77777777" w:rsidR="00F61969" w:rsidRPr="00B0057A" w:rsidRDefault="00F61969" w:rsidP="007F34F4">
            <w:pPr>
              <w:rPr>
                <w:rFonts w:ascii="Arial" w:hAnsi="Arial" w:cs="Arial"/>
              </w:rPr>
            </w:pPr>
          </w:p>
        </w:tc>
        <w:tc>
          <w:tcPr>
            <w:tcW w:w="3131" w:type="dxa"/>
            <w:shd w:val="clear" w:color="auto" w:fill="auto"/>
          </w:tcPr>
          <w:p w14:paraId="7A6A5FF4" w14:textId="235499EE" w:rsidR="00F61969" w:rsidRPr="00B0057A" w:rsidRDefault="00F61969" w:rsidP="007F34F4">
            <w:pPr>
              <w:rPr>
                <w:rFonts w:ascii="Arial" w:hAnsi="Arial" w:cs="Arial"/>
              </w:rPr>
            </w:pPr>
            <w:r w:rsidRPr="00B0057A">
              <w:rPr>
                <w:rFonts w:ascii="Arial" w:hAnsi="Arial" w:cs="Arial"/>
              </w:rPr>
              <w:t xml:space="preserve">To ensure all staff can effectively deliver the curriculum to all </w:t>
            </w:r>
            <w:r>
              <w:rPr>
                <w:rFonts w:ascii="Arial" w:hAnsi="Arial" w:cs="Arial"/>
              </w:rPr>
              <w:t>pupils</w:t>
            </w:r>
          </w:p>
        </w:tc>
        <w:tc>
          <w:tcPr>
            <w:tcW w:w="3146" w:type="dxa"/>
            <w:shd w:val="clear" w:color="auto" w:fill="auto"/>
          </w:tcPr>
          <w:p w14:paraId="5DF01CFC" w14:textId="77777777" w:rsidR="00F61969" w:rsidRPr="00B0057A" w:rsidRDefault="00F61969" w:rsidP="007F34F4">
            <w:pPr>
              <w:rPr>
                <w:rFonts w:ascii="Arial" w:hAnsi="Arial" w:cs="Arial"/>
              </w:rPr>
            </w:pPr>
            <w:r w:rsidRPr="00B0057A">
              <w:rPr>
                <w:rFonts w:ascii="Arial" w:hAnsi="Arial" w:cs="Arial"/>
              </w:rPr>
              <w:t>Specific or adapted materials are used, where required. For example, the use of a laptop, specific chair or enlarged materials for the visually impaired.</w:t>
            </w:r>
          </w:p>
          <w:p w14:paraId="5F94C770" w14:textId="77777777" w:rsidR="00F61969" w:rsidRPr="00B0057A" w:rsidRDefault="00F61969" w:rsidP="007F34F4">
            <w:pPr>
              <w:rPr>
                <w:rFonts w:ascii="Arial" w:hAnsi="Arial" w:cs="Arial"/>
              </w:rPr>
            </w:pPr>
          </w:p>
          <w:p w14:paraId="69B3EFFF" w14:textId="39244793" w:rsidR="00F61969" w:rsidRPr="00B0057A" w:rsidRDefault="00F61969" w:rsidP="007F34F4">
            <w:pPr>
              <w:rPr>
                <w:rFonts w:ascii="Arial" w:hAnsi="Arial" w:cs="Arial"/>
              </w:rPr>
            </w:pPr>
            <w:r w:rsidRPr="00B0057A">
              <w:rPr>
                <w:rFonts w:ascii="Arial" w:hAnsi="Arial" w:cs="Arial"/>
              </w:rPr>
              <w:lastRenderedPageBreak/>
              <w:t>SEN information and training provided for staff targeting differentiation and impl</w:t>
            </w:r>
            <w:r>
              <w:rPr>
                <w:rFonts w:ascii="Arial" w:hAnsi="Arial" w:cs="Arial"/>
              </w:rPr>
              <w:t>eme</w:t>
            </w:r>
            <w:r w:rsidRPr="00B0057A">
              <w:rPr>
                <w:rFonts w:ascii="Arial" w:hAnsi="Arial" w:cs="Arial"/>
              </w:rPr>
              <w:t>ntation.</w:t>
            </w:r>
          </w:p>
          <w:p w14:paraId="370B0173" w14:textId="77777777" w:rsidR="00F61969" w:rsidRPr="00B0057A" w:rsidRDefault="00F61969" w:rsidP="007F34F4">
            <w:pPr>
              <w:rPr>
                <w:rFonts w:ascii="Arial" w:hAnsi="Arial" w:cs="Arial"/>
              </w:rPr>
            </w:pPr>
          </w:p>
          <w:p w14:paraId="3C435D43" w14:textId="02EBF31F" w:rsidR="00F61969" w:rsidRPr="00B0057A" w:rsidRDefault="00F61969" w:rsidP="007F34F4">
            <w:pPr>
              <w:rPr>
                <w:rFonts w:ascii="Arial" w:hAnsi="Arial" w:cs="Arial"/>
              </w:rPr>
            </w:pPr>
            <w:r w:rsidRPr="00B0057A">
              <w:rPr>
                <w:rFonts w:ascii="Arial" w:hAnsi="Arial" w:cs="Arial"/>
              </w:rPr>
              <w:t xml:space="preserve">SLT responsible for overseeing tracking of vulnerable </w:t>
            </w:r>
            <w:r>
              <w:rPr>
                <w:rFonts w:ascii="Arial" w:hAnsi="Arial" w:cs="Arial"/>
              </w:rPr>
              <w:t>pupils</w:t>
            </w:r>
            <w:r w:rsidRPr="00B0057A">
              <w:rPr>
                <w:rFonts w:ascii="Arial" w:hAnsi="Arial" w:cs="Arial"/>
              </w:rPr>
              <w:t xml:space="preserve"> and take up of extra-curricular activities.</w:t>
            </w:r>
          </w:p>
        </w:tc>
        <w:tc>
          <w:tcPr>
            <w:tcW w:w="4103" w:type="dxa"/>
            <w:shd w:val="clear" w:color="auto" w:fill="auto"/>
          </w:tcPr>
          <w:p w14:paraId="7F5DADED" w14:textId="37CE3964" w:rsidR="00F61969" w:rsidRPr="00B0057A" w:rsidRDefault="00F61969" w:rsidP="007F3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Pupil </w:t>
            </w:r>
            <w:r w:rsidRPr="00B0057A">
              <w:rPr>
                <w:rFonts w:ascii="Arial" w:hAnsi="Arial" w:cs="Arial"/>
              </w:rPr>
              <w:t xml:space="preserve">progress and achievement </w:t>
            </w:r>
            <w:r>
              <w:rPr>
                <w:rFonts w:ascii="Arial" w:hAnsi="Arial" w:cs="Arial"/>
              </w:rPr>
              <w:t>is good</w:t>
            </w:r>
            <w:r w:rsidR="00DC4AC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based on their starting point.</w:t>
            </w:r>
          </w:p>
          <w:p w14:paraId="47E64E17" w14:textId="77777777" w:rsidR="00F61969" w:rsidRPr="00B0057A" w:rsidRDefault="00F61969" w:rsidP="007F34F4">
            <w:pPr>
              <w:rPr>
                <w:rFonts w:ascii="Arial" w:hAnsi="Arial" w:cs="Arial"/>
              </w:rPr>
            </w:pPr>
          </w:p>
          <w:p w14:paraId="694E9EE5" w14:textId="4F59D9E2" w:rsidR="00F61969" w:rsidRPr="00B0057A" w:rsidRDefault="00F61969" w:rsidP="007F34F4">
            <w:pPr>
              <w:rPr>
                <w:rFonts w:ascii="Arial" w:hAnsi="Arial" w:cs="Arial"/>
              </w:rPr>
            </w:pPr>
            <w:r w:rsidRPr="00B0057A">
              <w:rPr>
                <w:rFonts w:ascii="Arial" w:hAnsi="Arial" w:cs="Arial"/>
              </w:rPr>
              <w:t xml:space="preserve">Effective strategies in place to track and support vulnerable </w:t>
            </w:r>
            <w:r>
              <w:rPr>
                <w:rFonts w:ascii="Arial" w:hAnsi="Arial" w:cs="Arial"/>
              </w:rPr>
              <w:t>pupils</w:t>
            </w:r>
            <w:r w:rsidRPr="00B0057A">
              <w:rPr>
                <w:rFonts w:ascii="Arial" w:hAnsi="Arial" w:cs="Arial"/>
              </w:rPr>
              <w:t>.</w:t>
            </w:r>
          </w:p>
          <w:p w14:paraId="0832AF88" w14:textId="77777777" w:rsidR="00F61969" w:rsidRPr="00B0057A" w:rsidRDefault="00F61969" w:rsidP="007F34F4">
            <w:pPr>
              <w:rPr>
                <w:rFonts w:ascii="Arial" w:hAnsi="Arial" w:cs="Arial"/>
              </w:rPr>
            </w:pPr>
          </w:p>
          <w:p w14:paraId="1B849CF2" w14:textId="71476790" w:rsidR="00F61969" w:rsidRDefault="00F61969" w:rsidP="007F34F4">
            <w:pPr>
              <w:rPr>
                <w:rFonts w:ascii="Arial" w:hAnsi="Arial" w:cs="Arial"/>
              </w:rPr>
            </w:pPr>
            <w:r w:rsidRPr="00B0057A">
              <w:rPr>
                <w:rFonts w:ascii="Arial" w:hAnsi="Arial" w:cs="Arial"/>
              </w:rPr>
              <w:lastRenderedPageBreak/>
              <w:t xml:space="preserve">Teaching and learning walks identify effective use of adapted materials to meet needs of </w:t>
            </w:r>
            <w:r>
              <w:rPr>
                <w:rFonts w:ascii="Arial" w:hAnsi="Arial" w:cs="Arial"/>
              </w:rPr>
              <w:t>pupils</w:t>
            </w:r>
            <w:r w:rsidRPr="00B0057A">
              <w:rPr>
                <w:rFonts w:ascii="Arial" w:hAnsi="Arial" w:cs="Arial"/>
              </w:rPr>
              <w:t>.</w:t>
            </w:r>
          </w:p>
          <w:p w14:paraId="5B5CF5C6" w14:textId="149A22E8" w:rsidR="00F61969" w:rsidRDefault="00F61969" w:rsidP="007F34F4">
            <w:pPr>
              <w:rPr>
                <w:rFonts w:ascii="Arial" w:hAnsi="Arial" w:cs="Arial"/>
              </w:rPr>
            </w:pPr>
          </w:p>
          <w:p w14:paraId="723AB999" w14:textId="73DB0F0A" w:rsidR="00F61969" w:rsidRDefault="00F61969" w:rsidP="007F3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 assistants work directly to support individual needs</w:t>
            </w:r>
            <w:r w:rsidR="00DC4AC4">
              <w:rPr>
                <w:rFonts w:ascii="Arial" w:hAnsi="Arial" w:cs="Arial"/>
              </w:rPr>
              <w:t xml:space="preserve"> of all </w:t>
            </w:r>
            <w:proofErr w:type="gramStart"/>
            <w:r w:rsidR="00DC4AC4">
              <w:rPr>
                <w:rFonts w:ascii="Arial" w:hAnsi="Arial" w:cs="Arial"/>
              </w:rPr>
              <w:t>children</w:t>
            </w:r>
            <w:r>
              <w:rPr>
                <w:rFonts w:ascii="Arial" w:hAnsi="Arial" w:cs="Arial"/>
              </w:rPr>
              <w:t>,</w:t>
            </w:r>
            <w:proofErr w:type="gramEnd"/>
            <w:r>
              <w:rPr>
                <w:rFonts w:ascii="Arial" w:hAnsi="Arial" w:cs="Arial"/>
              </w:rPr>
              <w:t xml:space="preserve"> however, teachers ensure High Quality Teaching is in place so that vulnerable pupils have equal access to the teacher’s guidance and support.</w:t>
            </w:r>
          </w:p>
          <w:p w14:paraId="5D8E08C2" w14:textId="77777777" w:rsidR="00F61969" w:rsidRPr="00B0057A" w:rsidRDefault="00F61969" w:rsidP="007F34F4">
            <w:pPr>
              <w:rPr>
                <w:rFonts w:ascii="Arial" w:hAnsi="Arial" w:cs="Arial"/>
              </w:rPr>
            </w:pPr>
          </w:p>
          <w:p w14:paraId="4985ADA8" w14:textId="2BC53BE3" w:rsidR="00F61969" w:rsidRDefault="00F61969" w:rsidP="007F34F4">
            <w:pPr>
              <w:rPr>
                <w:rFonts w:ascii="Arial" w:hAnsi="Arial" w:cs="Arial"/>
              </w:rPr>
            </w:pPr>
            <w:r w:rsidRPr="00B0057A">
              <w:rPr>
                <w:rFonts w:ascii="Arial" w:hAnsi="Arial" w:cs="Arial"/>
              </w:rPr>
              <w:t>Comprehensive training programme in place to ensure all staff are up to date and aware of potential barriers and how to overcome them.</w:t>
            </w:r>
            <w:r>
              <w:rPr>
                <w:rFonts w:ascii="Arial" w:hAnsi="Arial" w:cs="Arial"/>
              </w:rPr>
              <w:t xml:space="preserve"> In addition, all staff are trained on specific SEN strategies.</w:t>
            </w:r>
          </w:p>
          <w:p w14:paraId="48973540" w14:textId="77777777" w:rsidR="00DC4AC4" w:rsidRDefault="00DC4AC4" w:rsidP="007F34F4">
            <w:pPr>
              <w:rPr>
                <w:rFonts w:ascii="Arial" w:hAnsi="Arial" w:cs="Arial"/>
              </w:rPr>
            </w:pPr>
          </w:p>
          <w:p w14:paraId="76E43E5A" w14:textId="1EEAAB95" w:rsidR="00DC4AC4" w:rsidRPr="00B0057A" w:rsidRDefault="00DC4AC4" w:rsidP="007F34F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One page</w:t>
            </w:r>
            <w:proofErr w:type="gramEnd"/>
            <w:r>
              <w:rPr>
                <w:rFonts w:ascii="Arial" w:hAnsi="Arial" w:cs="Arial"/>
              </w:rPr>
              <w:t xml:space="preserve"> profiles in place for children with SEND.</w:t>
            </w:r>
          </w:p>
          <w:p w14:paraId="2863D349" w14:textId="77777777" w:rsidR="00F61969" w:rsidRPr="00B0057A" w:rsidRDefault="00F61969" w:rsidP="007F34F4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shd w:val="clear" w:color="auto" w:fill="auto"/>
          </w:tcPr>
          <w:p w14:paraId="18AD556A" w14:textId="1D25F5EC" w:rsidR="00F61969" w:rsidRPr="00B0057A" w:rsidRDefault="00F61969" w:rsidP="007F34F4">
            <w:pPr>
              <w:rPr>
                <w:rFonts w:ascii="Arial" w:hAnsi="Arial" w:cs="Arial"/>
              </w:rPr>
            </w:pPr>
          </w:p>
          <w:p w14:paraId="4CB27855" w14:textId="77777777" w:rsidR="00F61969" w:rsidRPr="00B0057A" w:rsidRDefault="00F61969" w:rsidP="007F34F4">
            <w:pPr>
              <w:rPr>
                <w:rFonts w:ascii="Arial" w:hAnsi="Arial" w:cs="Arial"/>
              </w:rPr>
            </w:pPr>
          </w:p>
          <w:p w14:paraId="7746D0CF" w14:textId="77777777" w:rsidR="00F61969" w:rsidRDefault="00F61969" w:rsidP="007F34F4">
            <w:pPr>
              <w:rPr>
                <w:rFonts w:ascii="Arial" w:hAnsi="Arial" w:cs="Arial"/>
              </w:rPr>
            </w:pPr>
            <w:r w:rsidRPr="00B0057A">
              <w:rPr>
                <w:rFonts w:ascii="Arial" w:hAnsi="Arial" w:cs="Arial"/>
              </w:rPr>
              <w:t>SLT</w:t>
            </w:r>
          </w:p>
          <w:p w14:paraId="75BF30E3" w14:textId="72C597B9" w:rsidR="00F61969" w:rsidRPr="00B0057A" w:rsidRDefault="00F61969" w:rsidP="007F3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Leader of Inclusion</w:t>
            </w:r>
          </w:p>
        </w:tc>
      </w:tr>
      <w:tr w:rsidR="00F61969" w:rsidRPr="00B0057A" w14:paraId="741F9E25" w14:textId="77777777" w:rsidTr="007F34F4">
        <w:tc>
          <w:tcPr>
            <w:tcW w:w="2296" w:type="dxa"/>
            <w:vMerge/>
            <w:shd w:val="clear" w:color="auto" w:fill="auto"/>
          </w:tcPr>
          <w:p w14:paraId="5FB0123F" w14:textId="77777777" w:rsidR="00F61969" w:rsidRPr="00B0057A" w:rsidRDefault="00F61969" w:rsidP="007F34F4">
            <w:pPr>
              <w:rPr>
                <w:rFonts w:ascii="Arial" w:hAnsi="Arial" w:cs="Arial"/>
              </w:rPr>
            </w:pPr>
          </w:p>
        </w:tc>
        <w:tc>
          <w:tcPr>
            <w:tcW w:w="3131" w:type="dxa"/>
            <w:shd w:val="clear" w:color="auto" w:fill="auto"/>
          </w:tcPr>
          <w:p w14:paraId="00B8DAF3" w14:textId="77777777" w:rsidR="00F61969" w:rsidRPr="00B0057A" w:rsidRDefault="00F61969" w:rsidP="007F34F4">
            <w:pPr>
              <w:rPr>
                <w:rFonts w:ascii="Arial" w:hAnsi="Arial" w:cs="Arial"/>
              </w:rPr>
            </w:pPr>
            <w:r w:rsidRPr="00B0057A">
              <w:rPr>
                <w:rFonts w:ascii="Arial" w:hAnsi="Arial" w:cs="Arial"/>
              </w:rPr>
              <w:t>To promote positive attitudes to all</w:t>
            </w:r>
          </w:p>
        </w:tc>
        <w:tc>
          <w:tcPr>
            <w:tcW w:w="3146" w:type="dxa"/>
            <w:shd w:val="clear" w:color="auto" w:fill="auto"/>
          </w:tcPr>
          <w:p w14:paraId="4EB44A82" w14:textId="6BE2C485" w:rsidR="00F61969" w:rsidRPr="00B0057A" w:rsidRDefault="00F61969" w:rsidP="007F34F4">
            <w:pPr>
              <w:rPr>
                <w:rFonts w:ascii="Arial" w:hAnsi="Arial" w:cs="Arial"/>
              </w:rPr>
            </w:pPr>
            <w:r w:rsidRPr="00B0057A">
              <w:rPr>
                <w:rFonts w:ascii="Arial" w:hAnsi="Arial" w:cs="Arial"/>
              </w:rPr>
              <w:t>Identified lead with responsibility for PSHE</w:t>
            </w:r>
            <w:r w:rsidR="00DC4AC4">
              <w:rPr>
                <w:rFonts w:ascii="Arial" w:hAnsi="Arial" w:cs="Arial"/>
              </w:rPr>
              <w:t xml:space="preserve"> </w:t>
            </w:r>
            <w:r w:rsidRPr="00B0057A">
              <w:rPr>
                <w:rFonts w:ascii="Arial" w:hAnsi="Arial" w:cs="Arial"/>
              </w:rPr>
              <w:t>content and delivery.</w:t>
            </w:r>
          </w:p>
          <w:p w14:paraId="20EE7064" w14:textId="77777777" w:rsidR="00F61969" w:rsidRPr="00B0057A" w:rsidRDefault="00F61969" w:rsidP="007F34F4">
            <w:pPr>
              <w:rPr>
                <w:rFonts w:ascii="Arial" w:hAnsi="Arial" w:cs="Arial"/>
              </w:rPr>
            </w:pPr>
          </w:p>
          <w:p w14:paraId="2B74088D" w14:textId="77777777" w:rsidR="00F61969" w:rsidRDefault="00F61969" w:rsidP="007F34F4">
            <w:pPr>
              <w:rPr>
                <w:rFonts w:ascii="Arial" w:hAnsi="Arial" w:cs="Arial"/>
              </w:rPr>
            </w:pPr>
            <w:r w:rsidRPr="00B0057A">
              <w:rPr>
                <w:rFonts w:ascii="Arial" w:hAnsi="Arial" w:cs="Arial"/>
              </w:rPr>
              <w:lastRenderedPageBreak/>
              <w:t xml:space="preserve">Regular audit of resources used by </w:t>
            </w:r>
            <w:r>
              <w:rPr>
                <w:rFonts w:ascii="Arial" w:hAnsi="Arial" w:cs="Arial"/>
              </w:rPr>
              <w:t>pupils</w:t>
            </w:r>
            <w:r w:rsidRPr="00B0057A">
              <w:rPr>
                <w:rFonts w:ascii="Arial" w:hAnsi="Arial" w:cs="Arial"/>
              </w:rPr>
              <w:t>.</w:t>
            </w:r>
          </w:p>
          <w:p w14:paraId="3FF10267" w14:textId="77777777" w:rsidR="00F61969" w:rsidRDefault="00F61969" w:rsidP="007F34F4">
            <w:pPr>
              <w:rPr>
                <w:rFonts w:ascii="Arial" w:hAnsi="Arial" w:cs="Arial"/>
              </w:rPr>
            </w:pPr>
          </w:p>
          <w:p w14:paraId="765A77B4" w14:textId="7221D62A" w:rsidR="00F61969" w:rsidRPr="00B0057A" w:rsidRDefault="00F61969" w:rsidP="007F3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Hogarth Values are promoted regularly throughout the school’s work.</w:t>
            </w:r>
            <w:r w:rsidR="00EF0A49">
              <w:rPr>
                <w:rFonts w:ascii="Arial" w:hAnsi="Arial" w:cs="Arial"/>
              </w:rPr>
              <w:t xml:space="preserve"> Star assemblies, display in each class, </w:t>
            </w:r>
            <w:proofErr w:type="spellStart"/>
            <w:r w:rsidR="00EF0A49">
              <w:rPr>
                <w:rFonts w:ascii="Arial" w:hAnsi="Arial" w:cs="Arial"/>
              </w:rPr>
              <w:t>housepoints</w:t>
            </w:r>
            <w:proofErr w:type="spellEnd"/>
            <w:r w:rsidR="00EF0A49">
              <w:rPr>
                <w:rFonts w:ascii="Arial" w:hAnsi="Arial" w:cs="Arial"/>
              </w:rPr>
              <w:t>.</w:t>
            </w:r>
          </w:p>
        </w:tc>
        <w:tc>
          <w:tcPr>
            <w:tcW w:w="4103" w:type="dxa"/>
            <w:shd w:val="clear" w:color="auto" w:fill="auto"/>
          </w:tcPr>
          <w:p w14:paraId="497C99D3" w14:textId="77777777" w:rsidR="00F61969" w:rsidRDefault="00F61969" w:rsidP="007F3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</w:t>
            </w:r>
            <w:r w:rsidRPr="00B0057A">
              <w:rPr>
                <w:rFonts w:ascii="Arial" w:hAnsi="Arial" w:cs="Arial"/>
              </w:rPr>
              <w:t>ullying or friendship issues relating to disability or equality</w:t>
            </w:r>
            <w:r>
              <w:rPr>
                <w:rFonts w:ascii="Arial" w:hAnsi="Arial" w:cs="Arial"/>
              </w:rPr>
              <w:t xml:space="preserve"> are rare.</w:t>
            </w:r>
          </w:p>
          <w:p w14:paraId="6B61D216" w14:textId="77777777" w:rsidR="00F61969" w:rsidRDefault="00F61969" w:rsidP="007F34F4">
            <w:pPr>
              <w:rPr>
                <w:rFonts w:ascii="Arial" w:hAnsi="Arial" w:cs="Arial"/>
              </w:rPr>
            </w:pPr>
          </w:p>
          <w:p w14:paraId="07AF2A42" w14:textId="49225FFE" w:rsidR="00F61969" w:rsidRPr="00B0057A" w:rsidRDefault="00F61969" w:rsidP="007F3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Pupil voice indicates that pupils feel happy and supported in school.</w:t>
            </w:r>
          </w:p>
        </w:tc>
        <w:tc>
          <w:tcPr>
            <w:tcW w:w="1778" w:type="dxa"/>
            <w:shd w:val="clear" w:color="auto" w:fill="auto"/>
          </w:tcPr>
          <w:p w14:paraId="65F4CECF" w14:textId="77777777" w:rsidR="00F61969" w:rsidRPr="00B0057A" w:rsidRDefault="00F61969" w:rsidP="007F34F4">
            <w:pPr>
              <w:rPr>
                <w:rFonts w:ascii="Arial" w:hAnsi="Arial" w:cs="Arial"/>
              </w:rPr>
            </w:pPr>
            <w:r w:rsidRPr="00B0057A">
              <w:rPr>
                <w:rFonts w:ascii="Arial" w:hAnsi="Arial" w:cs="Arial"/>
              </w:rPr>
              <w:t>All staff</w:t>
            </w:r>
          </w:p>
          <w:p w14:paraId="7BAEDB2C" w14:textId="77777777" w:rsidR="00F61969" w:rsidRPr="00B0057A" w:rsidRDefault="00F61969" w:rsidP="007F34F4">
            <w:pPr>
              <w:rPr>
                <w:rFonts w:ascii="Arial" w:hAnsi="Arial" w:cs="Arial"/>
              </w:rPr>
            </w:pPr>
          </w:p>
          <w:p w14:paraId="7E1B3079" w14:textId="77777777" w:rsidR="00F61969" w:rsidRPr="00B0057A" w:rsidRDefault="00F61969" w:rsidP="007F34F4">
            <w:pPr>
              <w:rPr>
                <w:rFonts w:ascii="Arial" w:hAnsi="Arial" w:cs="Arial"/>
              </w:rPr>
            </w:pPr>
            <w:r w:rsidRPr="00B0057A">
              <w:rPr>
                <w:rFonts w:ascii="Arial" w:hAnsi="Arial" w:cs="Arial"/>
              </w:rPr>
              <w:t xml:space="preserve">SLT monitoring cycle and </w:t>
            </w:r>
            <w:r w:rsidRPr="00B0057A">
              <w:rPr>
                <w:rFonts w:ascii="Arial" w:hAnsi="Arial" w:cs="Arial"/>
              </w:rPr>
              <w:lastRenderedPageBreak/>
              <w:t>review of questionnaires</w:t>
            </w:r>
          </w:p>
        </w:tc>
      </w:tr>
      <w:tr w:rsidR="00EF0A49" w:rsidRPr="00B0057A" w14:paraId="04422172" w14:textId="77777777" w:rsidTr="007571CE">
        <w:tc>
          <w:tcPr>
            <w:tcW w:w="14454" w:type="dxa"/>
            <w:gridSpan w:val="5"/>
            <w:shd w:val="clear" w:color="auto" w:fill="B4C6E7" w:themeFill="accent1" w:themeFillTint="66"/>
          </w:tcPr>
          <w:p w14:paraId="06E7C375" w14:textId="3E76D4EA" w:rsidR="00EF0A49" w:rsidRPr="00B0057A" w:rsidRDefault="00EF0A49" w:rsidP="007F34F4">
            <w:pPr>
              <w:rPr>
                <w:rFonts w:ascii="Arial" w:hAnsi="Arial" w:cs="Arial"/>
              </w:rPr>
            </w:pPr>
            <w:r w:rsidRPr="00B0057A">
              <w:rPr>
                <w:rFonts w:ascii="Arial" w:hAnsi="Arial" w:cs="Arial"/>
              </w:rPr>
              <w:lastRenderedPageBreak/>
              <w:t xml:space="preserve">PHYSICAL ACCESS TO PREMISES </w:t>
            </w:r>
          </w:p>
        </w:tc>
      </w:tr>
      <w:tr w:rsidR="00F61969" w:rsidRPr="00B0057A" w14:paraId="5C728DF1" w14:textId="77777777" w:rsidTr="007F34F4">
        <w:tc>
          <w:tcPr>
            <w:tcW w:w="2296" w:type="dxa"/>
            <w:shd w:val="clear" w:color="auto" w:fill="auto"/>
          </w:tcPr>
          <w:p w14:paraId="7809BFE4" w14:textId="243ACAD8" w:rsidR="00F61969" w:rsidRPr="00B0057A" w:rsidRDefault="00F61969" w:rsidP="007F3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Pupils</w:t>
            </w:r>
            <w:r w:rsidRPr="00B0057A">
              <w:rPr>
                <w:rFonts w:ascii="Arial" w:hAnsi="Arial" w:cs="Arial"/>
              </w:rPr>
              <w:t xml:space="preserve"> and Staff</w:t>
            </w:r>
          </w:p>
        </w:tc>
        <w:tc>
          <w:tcPr>
            <w:tcW w:w="3131" w:type="dxa"/>
            <w:shd w:val="clear" w:color="auto" w:fill="auto"/>
          </w:tcPr>
          <w:p w14:paraId="291397D9" w14:textId="77777777" w:rsidR="00F61969" w:rsidRPr="00B0057A" w:rsidRDefault="00F61969" w:rsidP="007F34F4">
            <w:pPr>
              <w:rPr>
                <w:rFonts w:ascii="Arial" w:hAnsi="Arial" w:cs="Arial"/>
              </w:rPr>
            </w:pPr>
            <w:r w:rsidRPr="00B0057A">
              <w:rPr>
                <w:rFonts w:ascii="Arial" w:hAnsi="Arial" w:cs="Arial"/>
              </w:rPr>
              <w:t>As far as is practical, make all areas of the school site accessible to the disabled.</w:t>
            </w:r>
          </w:p>
        </w:tc>
        <w:tc>
          <w:tcPr>
            <w:tcW w:w="3146" w:type="dxa"/>
            <w:shd w:val="clear" w:color="auto" w:fill="auto"/>
          </w:tcPr>
          <w:p w14:paraId="6FB529C9" w14:textId="704015F0" w:rsidR="00F61969" w:rsidRPr="00B0057A" w:rsidRDefault="00F61969" w:rsidP="007F34F4">
            <w:pPr>
              <w:rPr>
                <w:rFonts w:ascii="Arial" w:hAnsi="Arial" w:cs="Arial"/>
              </w:rPr>
            </w:pPr>
            <w:r w:rsidRPr="00B0057A">
              <w:rPr>
                <w:rFonts w:ascii="Arial" w:hAnsi="Arial" w:cs="Arial"/>
              </w:rPr>
              <w:t>The school site is accessible. This is achieved by the use of ramps, disabled parking bays, disabled toilets and library shelves at wheelchair accessible height.</w:t>
            </w:r>
            <w:r w:rsidR="008F3B45">
              <w:rPr>
                <w:rFonts w:ascii="Arial" w:hAnsi="Arial" w:cs="Arial"/>
              </w:rPr>
              <w:t xml:space="preserve"> All doors are sufficiently wide to enable wheelchair access.</w:t>
            </w:r>
          </w:p>
          <w:p w14:paraId="296598FF" w14:textId="77777777" w:rsidR="00063F00" w:rsidRDefault="00F61969" w:rsidP="007F34F4">
            <w:pPr>
              <w:rPr>
                <w:rFonts w:ascii="Arial" w:hAnsi="Arial" w:cs="Arial"/>
              </w:rPr>
            </w:pPr>
            <w:r w:rsidRPr="00B0057A">
              <w:rPr>
                <w:rFonts w:ascii="Arial" w:hAnsi="Arial" w:cs="Arial"/>
              </w:rPr>
              <w:t>Maintain white strips on glazed areas for safety of visually impaired</w:t>
            </w:r>
            <w:r w:rsidR="008F3B45">
              <w:rPr>
                <w:rFonts w:ascii="Arial" w:hAnsi="Arial" w:cs="Arial"/>
              </w:rPr>
              <w:t>, if a pupil at the school is VI.</w:t>
            </w:r>
          </w:p>
          <w:p w14:paraId="32EFCD3B" w14:textId="77777777" w:rsidR="00F61969" w:rsidRDefault="00063F00" w:rsidP="007F3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Seek advice and support from Physical disability Support teacher-Sue Clark.</w:t>
            </w:r>
          </w:p>
          <w:p w14:paraId="485711AC" w14:textId="09D68AB6" w:rsidR="00063F00" w:rsidRPr="00B0057A" w:rsidRDefault="00063F00" w:rsidP="007F3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Hearing Impaired and Visually impaired support teachers</w:t>
            </w:r>
          </w:p>
        </w:tc>
        <w:tc>
          <w:tcPr>
            <w:tcW w:w="4103" w:type="dxa"/>
            <w:shd w:val="clear" w:color="auto" w:fill="auto"/>
          </w:tcPr>
          <w:p w14:paraId="4F4DE18E" w14:textId="77777777" w:rsidR="00F61969" w:rsidRPr="00B0057A" w:rsidRDefault="00F61969" w:rsidP="007F34F4">
            <w:pPr>
              <w:rPr>
                <w:rFonts w:ascii="Arial" w:hAnsi="Arial" w:cs="Arial"/>
              </w:rPr>
            </w:pPr>
            <w:r w:rsidRPr="00B0057A">
              <w:rPr>
                <w:rFonts w:ascii="Arial" w:hAnsi="Arial" w:cs="Arial"/>
              </w:rPr>
              <w:lastRenderedPageBreak/>
              <w:t xml:space="preserve">Regular building checks made with a specific focus on </w:t>
            </w:r>
            <w:proofErr w:type="gramStart"/>
            <w:r w:rsidRPr="00B0057A">
              <w:rPr>
                <w:rFonts w:ascii="Arial" w:hAnsi="Arial" w:cs="Arial"/>
              </w:rPr>
              <w:t>maintaining  accessibility</w:t>
            </w:r>
            <w:proofErr w:type="gramEnd"/>
            <w:r w:rsidRPr="00B0057A">
              <w:rPr>
                <w:rFonts w:ascii="Arial" w:hAnsi="Arial" w:cs="Arial"/>
              </w:rPr>
              <w:t xml:space="preserve"> of the site.</w:t>
            </w:r>
          </w:p>
          <w:p w14:paraId="79D2D7E7" w14:textId="77777777" w:rsidR="00F61969" w:rsidRPr="00B0057A" w:rsidRDefault="00F61969" w:rsidP="007F34F4">
            <w:pPr>
              <w:rPr>
                <w:rFonts w:ascii="Arial" w:hAnsi="Arial" w:cs="Arial"/>
              </w:rPr>
            </w:pPr>
          </w:p>
          <w:p w14:paraId="28B1B886" w14:textId="77777777" w:rsidR="00F61969" w:rsidRPr="00B0057A" w:rsidRDefault="00F61969" w:rsidP="007F34F4">
            <w:pPr>
              <w:rPr>
                <w:rFonts w:ascii="Arial" w:hAnsi="Arial" w:cs="Arial"/>
              </w:rPr>
            </w:pPr>
            <w:r w:rsidRPr="00B0057A">
              <w:rPr>
                <w:rFonts w:ascii="Arial" w:hAnsi="Arial" w:cs="Arial"/>
              </w:rPr>
              <w:t>Questionnaires identify no issues with access to the building.</w:t>
            </w:r>
          </w:p>
          <w:p w14:paraId="4500AD0B" w14:textId="77777777" w:rsidR="00F61969" w:rsidRPr="00B0057A" w:rsidRDefault="00F61969" w:rsidP="007F34F4">
            <w:pPr>
              <w:rPr>
                <w:rFonts w:ascii="Arial" w:hAnsi="Arial" w:cs="Arial"/>
              </w:rPr>
            </w:pPr>
          </w:p>
          <w:p w14:paraId="45FB59F6" w14:textId="77777777" w:rsidR="00F61969" w:rsidRPr="00B0057A" w:rsidRDefault="00F61969" w:rsidP="007F34F4">
            <w:pPr>
              <w:rPr>
                <w:rFonts w:ascii="Arial" w:hAnsi="Arial" w:cs="Arial"/>
              </w:rPr>
            </w:pPr>
            <w:r w:rsidRPr="00B0057A">
              <w:rPr>
                <w:rFonts w:ascii="Arial" w:hAnsi="Arial" w:cs="Arial"/>
              </w:rPr>
              <w:t>Accident book does not identify any accidents as a result of poor access.</w:t>
            </w:r>
          </w:p>
        </w:tc>
        <w:tc>
          <w:tcPr>
            <w:tcW w:w="1778" w:type="dxa"/>
            <w:shd w:val="clear" w:color="auto" w:fill="auto"/>
          </w:tcPr>
          <w:p w14:paraId="56B6F979" w14:textId="77777777" w:rsidR="00F61969" w:rsidRPr="00B0057A" w:rsidRDefault="00F61969" w:rsidP="007F34F4">
            <w:pPr>
              <w:rPr>
                <w:rFonts w:ascii="Arial" w:hAnsi="Arial" w:cs="Arial"/>
              </w:rPr>
            </w:pPr>
            <w:r w:rsidRPr="00B0057A">
              <w:rPr>
                <w:rFonts w:ascii="Arial" w:hAnsi="Arial" w:cs="Arial"/>
              </w:rPr>
              <w:t>Site Manager</w:t>
            </w:r>
          </w:p>
          <w:p w14:paraId="448D7F42" w14:textId="77777777" w:rsidR="00F61969" w:rsidRPr="00B0057A" w:rsidRDefault="00F61969" w:rsidP="007F34F4">
            <w:pPr>
              <w:rPr>
                <w:rFonts w:ascii="Arial" w:hAnsi="Arial" w:cs="Arial"/>
              </w:rPr>
            </w:pPr>
          </w:p>
          <w:p w14:paraId="0357DAD3" w14:textId="77777777" w:rsidR="00F61969" w:rsidRPr="00B0057A" w:rsidRDefault="00F61969" w:rsidP="007F34F4">
            <w:pPr>
              <w:rPr>
                <w:rFonts w:ascii="Arial" w:hAnsi="Arial" w:cs="Arial"/>
              </w:rPr>
            </w:pPr>
            <w:r w:rsidRPr="00B0057A">
              <w:rPr>
                <w:rFonts w:ascii="Arial" w:hAnsi="Arial" w:cs="Arial"/>
              </w:rPr>
              <w:t>SLT</w:t>
            </w:r>
          </w:p>
        </w:tc>
      </w:tr>
      <w:tr w:rsidR="00EF0A49" w:rsidRPr="00B0057A" w14:paraId="5668FC6A" w14:textId="77777777" w:rsidTr="00EF0A49">
        <w:tc>
          <w:tcPr>
            <w:tcW w:w="14454" w:type="dxa"/>
            <w:gridSpan w:val="5"/>
            <w:shd w:val="clear" w:color="auto" w:fill="B4C6E7" w:themeFill="accent1" w:themeFillTint="66"/>
          </w:tcPr>
          <w:p w14:paraId="4E9F756F" w14:textId="696AE56D" w:rsidR="00EF0A49" w:rsidRPr="00B0057A" w:rsidRDefault="00EF0A49" w:rsidP="007F34F4">
            <w:pPr>
              <w:rPr>
                <w:rFonts w:ascii="Arial" w:hAnsi="Arial" w:cs="Arial"/>
              </w:rPr>
            </w:pPr>
            <w:r w:rsidRPr="00B0057A">
              <w:rPr>
                <w:rFonts w:ascii="Arial" w:hAnsi="Arial" w:cs="Arial"/>
              </w:rPr>
              <w:t>Visitors</w:t>
            </w:r>
          </w:p>
        </w:tc>
      </w:tr>
      <w:tr w:rsidR="00F61969" w:rsidRPr="00B0057A" w14:paraId="7BB22659" w14:textId="77777777" w:rsidTr="007F34F4">
        <w:tc>
          <w:tcPr>
            <w:tcW w:w="2296" w:type="dxa"/>
            <w:shd w:val="clear" w:color="auto" w:fill="auto"/>
          </w:tcPr>
          <w:p w14:paraId="31BC46B8" w14:textId="0CA5DB65" w:rsidR="00F61969" w:rsidRPr="00B0057A" w:rsidRDefault="00F61969" w:rsidP="007F34F4">
            <w:pPr>
              <w:rPr>
                <w:rFonts w:ascii="Arial" w:hAnsi="Arial" w:cs="Arial"/>
              </w:rPr>
            </w:pPr>
          </w:p>
        </w:tc>
        <w:tc>
          <w:tcPr>
            <w:tcW w:w="3131" w:type="dxa"/>
            <w:shd w:val="clear" w:color="auto" w:fill="auto"/>
          </w:tcPr>
          <w:p w14:paraId="1EF1D777" w14:textId="77777777" w:rsidR="00F61969" w:rsidRPr="00B0057A" w:rsidRDefault="00F61969" w:rsidP="007F34F4">
            <w:pPr>
              <w:rPr>
                <w:rFonts w:ascii="Arial" w:hAnsi="Arial" w:cs="Arial"/>
              </w:rPr>
            </w:pPr>
            <w:r w:rsidRPr="00B0057A">
              <w:rPr>
                <w:rFonts w:ascii="Arial" w:hAnsi="Arial" w:cs="Arial"/>
              </w:rPr>
              <w:t>Ensure disabled parents/visitors are able to access events and activities, including delivery of presentations/ training by external trainers.</w:t>
            </w:r>
          </w:p>
        </w:tc>
        <w:tc>
          <w:tcPr>
            <w:tcW w:w="3146" w:type="dxa"/>
            <w:shd w:val="clear" w:color="auto" w:fill="auto"/>
          </w:tcPr>
          <w:p w14:paraId="3EE3A2CF" w14:textId="77777777" w:rsidR="00F61969" w:rsidRPr="00B0057A" w:rsidRDefault="00F61969" w:rsidP="007F34F4">
            <w:pPr>
              <w:rPr>
                <w:rFonts w:ascii="Arial" w:hAnsi="Arial" w:cs="Arial"/>
              </w:rPr>
            </w:pPr>
            <w:r w:rsidRPr="00B0057A">
              <w:rPr>
                <w:rFonts w:ascii="Arial" w:hAnsi="Arial" w:cs="Arial"/>
              </w:rPr>
              <w:t>Access arrangements included in all planning of events and for hiring purposes.</w:t>
            </w:r>
          </w:p>
          <w:p w14:paraId="3DE9A9FA" w14:textId="77777777" w:rsidR="00F61969" w:rsidRPr="00B0057A" w:rsidRDefault="00F61969" w:rsidP="007F34F4">
            <w:pPr>
              <w:rPr>
                <w:rFonts w:ascii="Arial" w:hAnsi="Arial" w:cs="Arial"/>
              </w:rPr>
            </w:pPr>
          </w:p>
          <w:p w14:paraId="482AC04D" w14:textId="77777777" w:rsidR="00F61969" w:rsidRPr="00B0057A" w:rsidRDefault="00F61969" w:rsidP="007F34F4">
            <w:pPr>
              <w:rPr>
                <w:rFonts w:ascii="Arial" w:hAnsi="Arial" w:cs="Arial"/>
              </w:rPr>
            </w:pPr>
            <w:r w:rsidRPr="00B0057A">
              <w:rPr>
                <w:rFonts w:ascii="Arial" w:hAnsi="Arial" w:cs="Arial"/>
              </w:rPr>
              <w:t>Chaperone as a guide provided to any visitor to the school, if required.</w:t>
            </w:r>
          </w:p>
        </w:tc>
        <w:tc>
          <w:tcPr>
            <w:tcW w:w="4103" w:type="dxa"/>
            <w:shd w:val="clear" w:color="auto" w:fill="auto"/>
          </w:tcPr>
          <w:p w14:paraId="2B2013B4" w14:textId="77777777" w:rsidR="00F61969" w:rsidRPr="00B0057A" w:rsidRDefault="00F61969" w:rsidP="007F34F4">
            <w:pPr>
              <w:rPr>
                <w:rFonts w:ascii="Arial" w:hAnsi="Arial" w:cs="Arial"/>
              </w:rPr>
            </w:pPr>
            <w:r w:rsidRPr="00B0057A">
              <w:rPr>
                <w:rFonts w:ascii="Arial" w:hAnsi="Arial" w:cs="Arial"/>
              </w:rPr>
              <w:t>Venue appropriateness checks made.</w:t>
            </w:r>
          </w:p>
          <w:p w14:paraId="08A0B00B" w14:textId="77777777" w:rsidR="00F61969" w:rsidRPr="00B0057A" w:rsidRDefault="00F61969" w:rsidP="007F34F4">
            <w:pPr>
              <w:rPr>
                <w:rFonts w:ascii="Arial" w:hAnsi="Arial" w:cs="Arial"/>
              </w:rPr>
            </w:pPr>
          </w:p>
          <w:p w14:paraId="178E4CB2" w14:textId="43B309FD" w:rsidR="00F61969" w:rsidRPr="00B0057A" w:rsidRDefault="00F61969" w:rsidP="007F34F4">
            <w:pPr>
              <w:rPr>
                <w:rFonts w:ascii="Arial" w:hAnsi="Arial" w:cs="Arial"/>
              </w:rPr>
            </w:pPr>
            <w:r w:rsidRPr="00B0057A">
              <w:rPr>
                <w:rFonts w:ascii="Arial" w:hAnsi="Arial" w:cs="Arial"/>
              </w:rPr>
              <w:t xml:space="preserve">Communication to parents reminds them </w:t>
            </w:r>
            <w:r w:rsidR="008F3B45">
              <w:rPr>
                <w:rFonts w:ascii="Arial" w:hAnsi="Arial" w:cs="Arial"/>
              </w:rPr>
              <w:t xml:space="preserve">of the </w:t>
            </w:r>
            <w:r w:rsidRPr="00B0057A">
              <w:rPr>
                <w:rFonts w:ascii="Arial" w:hAnsi="Arial" w:cs="Arial"/>
              </w:rPr>
              <w:t>school</w:t>
            </w:r>
            <w:r w:rsidR="008F3B45">
              <w:rPr>
                <w:rFonts w:ascii="Arial" w:hAnsi="Arial" w:cs="Arial"/>
              </w:rPr>
              <w:t xml:space="preserve">’s commitment to accessibility </w:t>
            </w:r>
            <w:r w:rsidRPr="00B0057A">
              <w:rPr>
                <w:rFonts w:ascii="Arial" w:hAnsi="Arial" w:cs="Arial"/>
              </w:rPr>
              <w:t xml:space="preserve">with regard to any special access arrangements </w:t>
            </w:r>
            <w:r w:rsidR="008F3B45">
              <w:rPr>
                <w:rFonts w:ascii="Arial" w:hAnsi="Arial" w:cs="Arial"/>
              </w:rPr>
              <w:t>or requirements for statutory assessments.</w:t>
            </w:r>
          </w:p>
        </w:tc>
        <w:tc>
          <w:tcPr>
            <w:tcW w:w="1778" w:type="dxa"/>
            <w:shd w:val="clear" w:color="auto" w:fill="auto"/>
          </w:tcPr>
          <w:p w14:paraId="49211311" w14:textId="4692FFE8" w:rsidR="00F61969" w:rsidRDefault="00F61969" w:rsidP="007F34F4">
            <w:pPr>
              <w:rPr>
                <w:rFonts w:ascii="Arial" w:hAnsi="Arial" w:cs="Arial"/>
              </w:rPr>
            </w:pPr>
            <w:r w:rsidRPr="00B0057A">
              <w:rPr>
                <w:rFonts w:ascii="Arial" w:hAnsi="Arial" w:cs="Arial"/>
              </w:rPr>
              <w:t>Site Manager</w:t>
            </w:r>
          </w:p>
          <w:p w14:paraId="10704EAF" w14:textId="3F875C87" w:rsidR="008F3B45" w:rsidRDefault="008F3B45" w:rsidP="007F34F4">
            <w:pPr>
              <w:rPr>
                <w:rFonts w:ascii="Arial" w:hAnsi="Arial" w:cs="Arial"/>
              </w:rPr>
            </w:pPr>
          </w:p>
          <w:p w14:paraId="46F56F6C" w14:textId="50C06DE8" w:rsidR="008F3B45" w:rsidRDefault="008F3B45" w:rsidP="007F34F4">
            <w:pPr>
              <w:rPr>
                <w:rFonts w:ascii="Arial" w:hAnsi="Arial" w:cs="Arial"/>
              </w:rPr>
            </w:pPr>
          </w:p>
          <w:p w14:paraId="014537CC" w14:textId="0D0D215A" w:rsidR="008F3B45" w:rsidRPr="00B0057A" w:rsidRDefault="008F3B45" w:rsidP="007F3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Leader of Inclusion</w:t>
            </w:r>
          </w:p>
          <w:p w14:paraId="14E55B2E" w14:textId="77777777" w:rsidR="00F61969" w:rsidRPr="00B0057A" w:rsidRDefault="00F61969" w:rsidP="007F34F4">
            <w:pPr>
              <w:rPr>
                <w:rFonts w:ascii="Arial" w:hAnsi="Arial" w:cs="Arial"/>
              </w:rPr>
            </w:pPr>
          </w:p>
          <w:p w14:paraId="3DE7ABAF" w14:textId="65968761" w:rsidR="00F61969" w:rsidRPr="00B0057A" w:rsidRDefault="00F61969" w:rsidP="007F34F4">
            <w:pPr>
              <w:rPr>
                <w:rFonts w:ascii="Arial" w:hAnsi="Arial" w:cs="Arial"/>
              </w:rPr>
            </w:pPr>
          </w:p>
        </w:tc>
      </w:tr>
      <w:tr w:rsidR="00F61969" w:rsidRPr="00B0057A" w14:paraId="7C1670C0" w14:textId="77777777" w:rsidTr="007F34F4">
        <w:tc>
          <w:tcPr>
            <w:tcW w:w="2296" w:type="dxa"/>
            <w:shd w:val="clear" w:color="auto" w:fill="auto"/>
          </w:tcPr>
          <w:p w14:paraId="7C7612FF" w14:textId="77777777" w:rsidR="00F61969" w:rsidRPr="00B0057A" w:rsidRDefault="00F61969" w:rsidP="007F34F4">
            <w:pPr>
              <w:rPr>
                <w:rFonts w:ascii="Arial" w:hAnsi="Arial" w:cs="Arial"/>
              </w:rPr>
            </w:pPr>
            <w:r w:rsidRPr="00B0057A">
              <w:rPr>
                <w:rFonts w:ascii="Arial" w:hAnsi="Arial" w:cs="Arial"/>
              </w:rPr>
              <w:t>Fire and lockdown procedures</w:t>
            </w:r>
          </w:p>
        </w:tc>
        <w:tc>
          <w:tcPr>
            <w:tcW w:w="3131" w:type="dxa"/>
            <w:shd w:val="clear" w:color="auto" w:fill="auto"/>
          </w:tcPr>
          <w:p w14:paraId="58C3CBC7" w14:textId="078C9C39" w:rsidR="00F61969" w:rsidRPr="00B0057A" w:rsidRDefault="00F61969" w:rsidP="007F34F4">
            <w:pPr>
              <w:rPr>
                <w:rFonts w:ascii="Arial" w:hAnsi="Arial" w:cs="Arial"/>
              </w:rPr>
            </w:pPr>
            <w:r w:rsidRPr="00B0057A">
              <w:rPr>
                <w:rFonts w:ascii="Arial" w:hAnsi="Arial" w:cs="Arial"/>
              </w:rPr>
              <w:t>Ensure fire and lockdown procedures meet the needs of all individuals</w:t>
            </w:r>
            <w:r w:rsidR="0021389C">
              <w:rPr>
                <w:rFonts w:ascii="Arial" w:hAnsi="Arial" w:cs="Arial"/>
              </w:rPr>
              <w:t>.</w:t>
            </w:r>
          </w:p>
        </w:tc>
        <w:tc>
          <w:tcPr>
            <w:tcW w:w="3146" w:type="dxa"/>
            <w:shd w:val="clear" w:color="auto" w:fill="auto"/>
          </w:tcPr>
          <w:p w14:paraId="6A6D76F8" w14:textId="77777777" w:rsidR="00F61969" w:rsidRPr="00B0057A" w:rsidRDefault="00F61969" w:rsidP="007F34F4">
            <w:pPr>
              <w:rPr>
                <w:rFonts w:ascii="Arial" w:hAnsi="Arial" w:cs="Arial"/>
              </w:rPr>
            </w:pPr>
            <w:r w:rsidRPr="00B0057A">
              <w:rPr>
                <w:rFonts w:ascii="Arial" w:hAnsi="Arial" w:cs="Arial"/>
              </w:rPr>
              <w:t>Fire risk assessments and procedures are reviewed annually to ensure any changes to individual needs are noted.</w:t>
            </w:r>
          </w:p>
          <w:p w14:paraId="0479F498" w14:textId="77777777" w:rsidR="00F61969" w:rsidRPr="00B0057A" w:rsidRDefault="00F61969" w:rsidP="007F34F4">
            <w:pPr>
              <w:rPr>
                <w:rFonts w:ascii="Arial" w:hAnsi="Arial" w:cs="Arial"/>
              </w:rPr>
            </w:pPr>
          </w:p>
          <w:p w14:paraId="55A91F4B" w14:textId="77777777" w:rsidR="00F61969" w:rsidRPr="00B0057A" w:rsidRDefault="00F61969" w:rsidP="007F34F4">
            <w:pPr>
              <w:rPr>
                <w:rFonts w:ascii="Arial" w:hAnsi="Arial" w:cs="Arial"/>
              </w:rPr>
            </w:pPr>
            <w:r w:rsidRPr="00B0057A">
              <w:rPr>
                <w:rFonts w:ascii="Arial" w:hAnsi="Arial" w:cs="Arial"/>
              </w:rPr>
              <w:t>Personal Emergency Evacuation Plans (PEEP) are completed for specific individual needs and generic plans for those with temporary conditions.</w:t>
            </w:r>
          </w:p>
          <w:p w14:paraId="5422634D" w14:textId="77777777" w:rsidR="00F61969" w:rsidRPr="00B0057A" w:rsidRDefault="00F61969" w:rsidP="007F34F4">
            <w:pPr>
              <w:rPr>
                <w:rFonts w:ascii="Arial" w:hAnsi="Arial" w:cs="Arial"/>
              </w:rPr>
            </w:pPr>
          </w:p>
        </w:tc>
        <w:tc>
          <w:tcPr>
            <w:tcW w:w="4103" w:type="dxa"/>
            <w:shd w:val="clear" w:color="auto" w:fill="auto"/>
          </w:tcPr>
          <w:p w14:paraId="46485FC2" w14:textId="77777777" w:rsidR="00F61969" w:rsidRPr="00B0057A" w:rsidRDefault="00F61969" w:rsidP="007F34F4">
            <w:pPr>
              <w:rPr>
                <w:rFonts w:ascii="Arial" w:hAnsi="Arial" w:cs="Arial"/>
              </w:rPr>
            </w:pPr>
            <w:r w:rsidRPr="00B0057A">
              <w:rPr>
                <w:rFonts w:ascii="Arial" w:hAnsi="Arial" w:cs="Arial"/>
              </w:rPr>
              <w:t>Fire drills indicate timely evacuation of the site.</w:t>
            </w:r>
          </w:p>
          <w:p w14:paraId="618E66B2" w14:textId="77777777" w:rsidR="00F61969" w:rsidRPr="00B0057A" w:rsidRDefault="00F61969" w:rsidP="007F34F4">
            <w:pPr>
              <w:rPr>
                <w:rFonts w:ascii="Arial" w:hAnsi="Arial" w:cs="Arial"/>
              </w:rPr>
            </w:pPr>
          </w:p>
          <w:p w14:paraId="2F06B6F9" w14:textId="77777777" w:rsidR="00F61969" w:rsidRPr="00B0057A" w:rsidRDefault="00F61969" w:rsidP="007F34F4">
            <w:pPr>
              <w:rPr>
                <w:rFonts w:ascii="Arial" w:hAnsi="Arial" w:cs="Arial"/>
              </w:rPr>
            </w:pPr>
            <w:r w:rsidRPr="00B0057A">
              <w:rPr>
                <w:rFonts w:ascii="Arial" w:hAnsi="Arial" w:cs="Arial"/>
              </w:rPr>
              <w:t>Annual practice of lockdown procedures indicate individual needs are fully met.</w:t>
            </w:r>
          </w:p>
        </w:tc>
        <w:tc>
          <w:tcPr>
            <w:tcW w:w="1778" w:type="dxa"/>
            <w:shd w:val="clear" w:color="auto" w:fill="auto"/>
          </w:tcPr>
          <w:p w14:paraId="2FA62F0C" w14:textId="77777777" w:rsidR="00F61969" w:rsidRPr="00B0057A" w:rsidRDefault="00F61969" w:rsidP="007F34F4">
            <w:pPr>
              <w:rPr>
                <w:rFonts w:ascii="Arial" w:hAnsi="Arial" w:cs="Arial"/>
              </w:rPr>
            </w:pPr>
            <w:r w:rsidRPr="00B0057A">
              <w:rPr>
                <w:rFonts w:ascii="Arial" w:hAnsi="Arial" w:cs="Arial"/>
              </w:rPr>
              <w:t>Site Manager</w:t>
            </w:r>
          </w:p>
          <w:p w14:paraId="1567A8DE" w14:textId="77777777" w:rsidR="00F61969" w:rsidRPr="00B0057A" w:rsidRDefault="00F61969" w:rsidP="007F34F4">
            <w:pPr>
              <w:rPr>
                <w:rFonts w:ascii="Arial" w:hAnsi="Arial" w:cs="Arial"/>
              </w:rPr>
            </w:pPr>
          </w:p>
          <w:p w14:paraId="44C60764" w14:textId="77777777" w:rsidR="00F61969" w:rsidRPr="00B0057A" w:rsidRDefault="00F61969" w:rsidP="007F34F4">
            <w:pPr>
              <w:rPr>
                <w:rFonts w:ascii="Arial" w:hAnsi="Arial" w:cs="Arial"/>
              </w:rPr>
            </w:pPr>
            <w:r w:rsidRPr="00B0057A">
              <w:rPr>
                <w:rFonts w:ascii="Arial" w:hAnsi="Arial" w:cs="Arial"/>
              </w:rPr>
              <w:t>SLT</w:t>
            </w:r>
          </w:p>
        </w:tc>
      </w:tr>
      <w:tr w:rsidR="00EF0A49" w:rsidRPr="00B0057A" w14:paraId="002536D0" w14:textId="77777777" w:rsidTr="00EF0A49">
        <w:tc>
          <w:tcPr>
            <w:tcW w:w="14454" w:type="dxa"/>
            <w:gridSpan w:val="5"/>
            <w:shd w:val="clear" w:color="auto" w:fill="B4C6E7" w:themeFill="accent1" w:themeFillTint="66"/>
          </w:tcPr>
          <w:p w14:paraId="5F7E0225" w14:textId="13350F16" w:rsidR="00EF0A49" w:rsidRDefault="00EF0A49" w:rsidP="007F34F4">
            <w:pPr>
              <w:rPr>
                <w:rFonts w:ascii="Arial" w:hAnsi="Arial" w:cs="Arial"/>
              </w:rPr>
            </w:pPr>
            <w:r w:rsidRPr="00B0057A">
              <w:rPr>
                <w:rFonts w:ascii="Arial" w:hAnsi="Arial" w:cs="Arial"/>
              </w:rPr>
              <w:t>COMMUNICATION</w:t>
            </w:r>
          </w:p>
        </w:tc>
      </w:tr>
      <w:tr w:rsidR="00F61969" w:rsidRPr="00B0057A" w14:paraId="1FF7C733" w14:textId="77777777" w:rsidTr="007F34F4">
        <w:tc>
          <w:tcPr>
            <w:tcW w:w="2296" w:type="dxa"/>
            <w:vMerge w:val="restart"/>
            <w:shd w:val="clear" w:color="auto" w:fill="auto"/>
          </w:tcPr>
          <w:p w14:paraId="03F06566" w14:textId="5DDFF249" w:rsidR="00F61969" w:rsidRPr="00B0057A" w:rsidRDefault="00F61969" w:rsidP="007F34F4">
            <w:pPr>
              <w:rPr>
                <w:rFonts w:ascii="Arial" w:hAnsi="Arial" w:cs="Arial"/>
              </w:rPr>
            </w:pPr>
          </w:p>
        </w:tc>
        <w:tc>
          <w:tcPr>
            <w:tcW w:w="3131" w:type="dxa"/>
            <w:shd w:val="clear" w:color="auto" w:fill="auto"/>
          </w:tcPr>
          <w:p w14:paraId="386EA00B" w14:textId="62A4EB4C" w:rsidR="00F61969" w:rsidRPr="00B0057A" w:rsidRDefault="00F61969" w:rsidP="007F34F4">
            <w:pPr>
              <w:rPr>
                <w:rFonts w:ascii="Arial" w:hAnsi="Arial" w:cs="Arial"/>
              </w:rPr>
            </w:pPr>
            <w:r w:rsidRPr="00B0057A">
              <w:rPr>
                <w:rFonts w:ascii="Arial" w:hAnsi="Arial" w:cs="Arial"/>
              </w:rPr>
              <w:t xml:space="preserve">To </w:t>
            </w:r>
            <w:r w:rsidR="0021389C">
              <w:rPr>
                <w:rFonts w:ascii="Arial" w:hAnsi="Arial" w:cs="Arial"/>
              </w:rPr>
              <w:t>ensure communication</w:t>
            </w:r>
            <w:r w:rsidRPr="00B0057A">
              <w:rPr>
                <w:rFonts w:ascii="Arial" w:hAnsi="Arial" w:cs="Arial"/>
              </w:rPr>
              <w:t xml:space="preserve"> to all </w:t>
            </w:r>
            <w:r>
              <w:rPr>
                <w:rFonts w:ascii="Arial" w:hAnsi="Arial" w:cs="Arial"/>
              </w:rPr>
              <w:t>pupils</w:t>
            </w:r>
            <w:r w:rsidRPr="00B0057A">
              <w:rPr>
                <w:rFonts w:ascii="Arial" w:hAnsi="Arial" w:cs="Arial"/>
              </w:rPr>
              <w:t xml:space="preserve">, parents, staff and </w:t>
            </w:r>
            <w:r w:rsidR="0021389C">
              <w:rPr>
                <w:rFonts w:ascii="Arial" w:hAnsi="Arial" w:cs="Arial"/>
              </w:rPr>
              <w:t xml:space="preserve">the </w:t>
            </w:r>
            <w:r w:rsidRPr="00B0057A">
              <w:rPr>
                <w:rFonts w:ascii="Arial" w:hAnsi="Arial" w:cs="Arial"/>
              </w:rPr>
              <w:t>wider community</w:t>
            </w:r>
            <w:r w:rsidR="0021389C">
              <w:rPr>
                <w:rFonts w:ascii="Arial" w:hAnsi="Arial" w:cs="Arial"/>
              </w:rPr>
              <w:t xml:space="preserve"> is clear and accessible.</w:t>
            </w:r>
          </w:p>
        </w:tc>
        <w:tc>
          <w:tcPr>
            <w:tcW w:w="3146" w:type="dxa"/>
            <w:shd w:val="clear" w:color="auto" w:fill="auto"/>
          </w:tcPr>
          <w:p w14:paraId="06FEA35C" w14:textId="77777777" w:rsidR="00F61969" w:rsidRPr="00B0057A" w:rsidRDefault="00F61969" w:rsidP="007F34F4">
            <w:pPr>
              <w:rPr>
                <w:rFonts w:ascii="Arial" w:hAnsi="Arial" w:cs="Arial"/>
              </w:rPr>
            </w:pPr>
            <w:r w:rsidRPr="00B0057A">
              <w:rPr>
                <w:rFonts w:ascii="Arial" w:hAnsi="Arial" w:cs="Arial"/>
              </w:rPr>
              <w:t>Accessibility plan available on the school website and in hard copy from the office.</w:t>
            </w:r>
          </w:p>
          <w:p w14:paraId="71CDC055" w14:textId="77777777" w:rsidR="00F61969" w:rsidRPr="00B0057A" w:rsidRDefault="00F61969" w:rsidP="007F34F4">
            <w:pPr>
              <w:rPr>
                <w:rFonts w:ascii="Arial" w:hAnsi="Arial" w:cs="Arial"/>
              </w:rPr>
            </w:pPr>
          </w:p>
          <w:p w14:paraId="7D587AC1" w14:textId="77777777" w:rsidR="00F61969" w:rsidRPr="00B0057A" w:rsidRDefault="00F61969" w:rsidP="007F34F4">
            <w:pPr>
              <w:rPr>
                <w:rFonts w:ascii="Arial" w:hAnsi="Arial" w:cs="Arial"/>
              </w:rPr>
            </w:pPr>
            <w:r w:rsidRPr="00B0057A">
              <w:rPr>
                <w:rFonts w:ascii="Arial" w:hAnsi="Arial" w:cs="Arial"/>
              </w:rPr>
              <w:t>Information provided electronically to allow enlarged fonts and varied colours.</w:t>
            </w:r>
          </w:p>
          <w:p w14:paraId="466A444F" w14:textId="77777777" w:rsidR="00F61969" w:rsidRPr="00B0057A" w:rsidRDefault="00F61969" w:rsidP="007F34F4">
            <w:pPr>
              <w:rPr>
                <w:rFonts w:ascii="Arial" w:hAnsi="Arial" w:cs="Arial"/>
              </w:rPr>
            </w:pPr>
          </w:p>
          <w:p w14:paraId="75CB70D3" w14:textId="77777777" w:rsidR="00F61969" w:rsidRPr="00B0057A" w:rsidRDefault="00F61969" w:rsidP="007F34F4">
            <w:pPr>
              <w:rPr>
                <w:rFonts w:ascii="Arial" w:hAnsi="Arial" w:cs="Arial"/>
              </w:rPr>
            </w:pPr>
            <w:r w:rsidRPr="00B0057A">
              <w:rPr>
                <w:rFonts w:ascii="Arial" w:hAnsi="Arial" w:cs="Arial"/>
              </w:rPr>
              <w:t>Parents and visitors with hearing impairments are emailed when communicating.</w:t>
            </w:r>
          </w:p>
          <w:p w14:paraId="18B43E99" w14:textId="77777777" w:rsidR="00F61969" w:rsidRPr="00B0057A" w:rsidRDefault="00F61969" w:rsidP="007F34F4">
            <w:pPr>
              <w:rPr>
                <w:rFonts w:ascii="Arial" w:hAnsi="Arial" w:cs="Arial"/>
              </w:rPr>
            </w:pPr>
          </w:p>
          <w:p w14:paraId="55D23571" w14:textId="6BE3B446" w:rsidR="00F61969" w:rsidRDefault="00F61969" w:rsidP="007F34F4">
            <w:pPr>
              <w:rPr>
                <w:rFonts w:ascii="Arial" w:hAnsi="Arial" w:cs="Arial"/>
              </w:rPr>
            </w:pPr>
            <w:r w:rsidRPr="00B0057A">
              <w:rPr>
                <w:rFonts w:ascii="Arial" w:hAnsi="Arial" w:cs="Arial"/>
              </w:rPr>
              <w:t>Letters to new parents include queries relating to access arrangement needs.</w:t>
            </w:r>
          </w:p>
          <w:p w14:paraId="1987D054" w14:textId="0A4FD367" w:rsidR="0021389C" w:rsidRDefault="0021389C" w:rsidP="007F34F4">
            <w:pPr>
              <w:rPr>
                <w:rFonts w:ascii="Arial" w:hAnsi="Arial" w:cs="Arial"/>
              </w:rPr>
            </w:pPr>
          </w:p>
          <w:p w14:paraId="336DC254" w14:textId="7C1EC72F" w:rsidR="0021389C" w:rsidRPr="00B0057A" w:rsidRDefault="0021389C" w:rsidP="007F3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Google translate is used to support written communication.</w:t>
            </w:r>
          </w:p>
          <w:p w14:paraId="7C59234A" w14:textId="77777777" w:rsidR="00F61969" w:rsidRPr="00B0057A" w:rsidRDefault="00F61969" w:rsidP="007F34F4">
            <w:pPr>
              <w:rPr>
                <w:rFonts w:ascii="Arial" w:hAnsi="Arial" w:cs="Arial"/>
              </w:rPr>
            </w:pPr>
          </w:p>
        </w:tc>
        <w:tc>
          <w:tcPr>
            <w:tcW w:w="4103" w:type="dxa"/>
            <w:shd w:val="clear" w:color="auto" w:fill="auto"/>
          </w:tcPr>
          <w:p w14:paraId="02ABB5AA" w14:textId="77777777" w:rsidR="00F61969" w:rsidRPr="00B0057A" w:rsidRDefault="00F61969" w:rsidP="007F34F4">
            <w:pPr>
              <w:rPr>
                <w:rFonts w:ascii="Arial" w:hAnsi="Arial" w:cs="Arial"/>
              </w:rPr>
            </w:pPr>
            <w:r w:rsidRPr="00B0057A">
              <w:rPr>
                <w:rFonts w:ascii="Arial" w:hAnsi="Arial" w:cs="Arial"/>
              </w:rPr>
              <w:t>Evidence around the school demonstrates the use of a range of communication methods, including internal signage, large print resources, induction loops, pictorial and symbolic representations.</w:t>
            </w:r>
          </w:p>
          <w:p w14:paraId="1064DDE7" w14:textId="77777777" w:rsidR="00F61969" w:rsidRPr="00B0057A" w:rsidRDefault="00F61969" w:rsidP="007F34F4">
            <w:pPr>
              <w:rPr>
                <w:rFonts w:ascii="Arial" w:hAnsi="Arial" w:cs="Arial"/>
              </w:rPr>
            </w:pPr>
          </w:p>
          <w:p w14:paraId="08A1A1AB" w14:textId="77777777" w:rsidR="00F61969" w:rsidRPr="00B0057A" w:rsidRDefault="00F61969" w:rsidP="007F34F4">
            <w:pPr>
              <w:rPr>
                <w:rFonts w:ascii="Arial" w:hAnsi="Arial" w:cs="Arial"/>
              </w:rPr>
            </w:pPr>
            <w:r w:rsidRPr="00B0057A">
              <w:rPr>
                <w:rFonts w:ascii="Arial" w:hAnsi="Arial" w:cs="Arial"/>
              </w:rPr>
              <w:t>Parent feedback post events.</w:t>
            </w:r>
          </w:p>
          <w:p w14:paraId="3BC3D0D2" w14:textId="77777777" w:rsidR="00F61969" w:rsidRPr="00B0057A" w:rsidRDefault="00F61969" w:rsidP="007F34F4">
            <w:pPr>
              <w:rPr>
                <w:rFonts w:ascii="Arial" w:hAnsi="Arial" w:cs="Arial"/>
              </w:rPr>
            </w:pPr>
          </w:p>
          <w:p w14:paraId="622EEEDD" w14:textId="77777777" w:rsidR="00F61969" w:rsidRPr="00B0057A" w:rsidRDefault="00F61969" w:rsidP="007F34F4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shd w:val="clear" w:color="auto" w:fill="auto"/>
          </w:tcPr>
          <w:p w14:paraId="72034A45" w14:textId="77777777" w:rsidR="00F61969" w:rsidRDefault="00515855" w:rsidP="007F3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SLT</w:t>
            </w:r>
          </w:p>
          <w:p w14:paraId="3D8E87AD" w14:textId="0DF5DFFF" w:rsidR="00515855" w:rsidRPr="00B0057A" w:rsidRDefault="00515855" w:rsidP="007F3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 staff</w:t>
            </w:r>
          </w:p>
        </w:tc>
      </w:tr>
      <w:tr w:rsidR="00F61969" w:rsidRPr="00B0057A" w14:paraId="4D77B635" w14:textId="77777777" w:rsidTr="007F34F4">
        <w:tc>
          <w:tcPr>
            <w:tcW w:w="2296" w:type="dxa"/>
            <w:vMerge/>
            <w:shd w:val="clear" w:color="auto" w:fill="auto"/>
          </w:tcPr>
          <w:p w14:paraId="7FA1B0B6" w14:textId="77777777" w:rsidR="00F61969" w:rsidRPr="00B0057A" w:rsidRDefault="00F61969" w:rsidP="007F34F4">
            <w:pPr>
              <w:rPr>
                <w:rFonts w:ascii="Arial" w:hAnsi="Arial" w:cs="Arial"/>
              </w:rPr>
            </w:pPr>
          </w:p>
        </w:tc>
        <w:tc>
          <w:tcPr>
            <w:tcW w:w="3131" w:type="dxa"/>
            <w:shd w:val="clear" w:color="auto" w:fill="auto"/>
          </w:tcPr>
          <w:p w14:paraId="7905375E" w14:textId="43CC4651" w:rsidR="00F61969" w:rsidRPr="00B0057A" w:rsidRDefault="00F61969" w:rsidP="007F34F4">
            <w:pPr>
              <w:rPr>
                <w:rFonts w:ascii="Arial" w:hAnsi="Arial" w:cs="Arial"/>
              </w:rPr>
            </w:pPr>
            <w:r w:rsidRPr="00B0057A">
              <w:rPr>
                <w:rFonts w:ascii="Arial" w:hAnsi="Arial" w:cs="Arial"/>
              </w:rPr>
              <w:t>To ensure all parents have equal access to stand for election</w:t>
            </w:r>
            <w:r w:rsidR="0021389C">
              <w:rPr>
                <w:rFonts w:ascii="Arial" w:hAnsi="Arial" w:cs="Arial"/>
              </w:rPr>
              <w:t>.</w:t>
            </w:r>
          </w:p>
        </w:tc>
        <w:tc>
          <w:tcPr>
            <w:tcW w:w="3146" w:type="dxa"/>
            <w:shd w:val="clear" w:color="auto" w:fill="auto"/>
          </w:tcPr>
          <w:p w14:paraId="5829F7B9" w14:textId="77777777" w:rsidR="00F61969" w:rsidRPr="00B0057A" w:rsidRDefault="00F61969" w:rsidP="007F34F4">
            <w:pPr>
              <w:rPr>
                <w:rFonts w:ascii="Arial" w:hAnsi="Arial" w:cs="Arial"/>
              </w:rPr>
            </w:pPr>
            <w:r w:rsidRPr="00B0057A">
              <w:rPr>
                <w:rFonts w:ascii="Arial" w:hAnsi="Arial" w:cs="Arial"/>
              </w:rPr>
              <w:t xml:space="preserve">The timeline and process for Parent governor elections are </w:t>
            </w:r>
            <w:r w:rsidRPr="00B0057A">
              <w:rPr>
                <w:rFonts w:ascii="Arial" w:hAnsi="Arial" w:cs="Arial"/>
              </w:rPr>
              <w:lastRenderedPageBreak/>
              <w:t>communicated clearly, using the school’s range of communication strategies.</w:t>
            </w:r>
          </w:p>
          <w:p w14:paraId="5D1167AC" w14:textId="77777777" w:rsidR="00F61969" w:rsidRPr="00B0057A" w:rsidRDefault="00F61969" w:rsidP="007F34F4">
            <w:pPr>
              <w:rPr>
                <w:rFonts w:ascii="Arial" w:hAnsi="Arial" w:cs="Arial"/>
              </w:rPr>
            </w:pPr>
          </w:p>
        </w:tc>
        <w:tc>
          <w:tcPr>
            <w:tcW w:w="4103" w:type="dxa"/>
            <w:shd w:val="clear" w:color="auto" w:fill="auto"/>
          </w:tcPr>
          <w:p w14:paraId="7FC307CC" w14:textId="77777777" w:rsidR="00F61969" w:rsidRPr="00B0057A" w:rsidRDefault="00F61969" w:rsidP="007F34F4">
            <w:pPr>
              <w:rPr>
                <w:rFonts w:ascii="Arial" w:hAnsi="Arial" w:cs="Arial"/>
              </w:rPr>
            </w:pPr>
            <w:r w:rsidRPr="00B0057A">
              <w:rPr>
                <w:rFonts w:ascii="Arial" w:hAnsi="Arial" w:cs="Arial"/>
              </w:rPr>
              <w:lastRenderedPageBreak/>
              <w:t xml:space="preserve">The procedures for candidates to stand for election and for parents to </w:t>
            </w:r>
            <w:r w:rsidRPr="00B0057A">
              <w:rPr>
                <w:rFonts w:ascii="Arial" w:hAnsi="Arial" w:cs="Arial"/>
              </w:rPr>
              <w:lastRenderedPageBreak/>
              <w:t>vote for candidates are accessible to disabled people.</w:t>
            </w:r>
          </w:p>
          <w:p w14:paraId="780F26E6" w14:textId="77777777" w:rsidR="00F61969" w:rsidRPr="00B0057A" w:rsidRDefault="00F61969" w:rsidP="007F34F4">
            <w:pPr>
              <w:rPr>
                <w:rFonts w:ascii="Arial" w:hAnsi="Arial" w:cs="Arial"/>
              </w:rPr>
            </w:pPr>
          </w:p>
          <w:p w14:paraId="78544741" w14:textId="77777777" w:rsidR="00F61969" w:rsidRPr="00B0057A" w:rsidRDefault="00F61969" w:rsidP="007F34F4">
            <w:pPr>
              <w:rPr>
                <w:rFonts w:ascii="Arial" w:hAnsi="Arial" w:cs="Arial"/>
              </w:rPr>
            </w:pPr>
            <w:r w:rsidRPr="00B0057A">
              <w:rPr>
                <w:rFonts w:ascii="Arial" w:hAnsi="Arial" w:cs="Arial"/>
              </w:rPr>
              <w:t>Once a disabled parent governor is elected, the school governing body functions in relation to that parent are covered and the and they are able to participate fully in school life.</w:t>
            </w:r>
          </w:p>
          <w:p w14:paraId="543E72A3" w14:textId="77777777" w:rsidR="00F61969" w:rsidRPr="00B0057A" w:rsidRDefault="00F61969" w:rsidP="007F34F4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shd w:val="clear" w:color="auto" w:fill="auto"/>
          </w:tcPr>
          <w:p w14:paraId="7AC0B1F3" w14:textId="77777777" w:rsidR="00F61969" w:rsidRPr="00B0057A" w:rsidRDefault="00F61969" w:rsidP="007F34F4">
            <w:pPr>
              <w:rPr>
                <w:rFonts w:ascii="Arial" w:hAnsi="Arial" w:cs="Arial"/>
              </w:rPr>
            </w:pPr>
            <w:r w:rsidRPr="00B0057A">
              <w:rPr>
                <w:rFonts w:ascii="Arial" w:hAnsi="Arial" w:cs="Arial"/>
              </w:rPr>
              <w:lastRenderedPageBreak/>
              <w:t>The Governing Body</w:t>
            </w:r>
          </w:p>
        </w:tc>
      </w:tr>
    </w:tbl>
    <w:p w14:paraId="0495DDB5" w14:textId="77777777" w:rsidR="00F61969" w:rsidRPr="00B0057A" w:rsidRDefault="00F61969" w:rsidP="00F61969">
      <w:pPr>
        <w:rPr>
          <w:rFonts w:ascii="Arial" w:hAnsi="Arial" w:cs="Arial"/>
          <w:b/>
          <w:bCs/>
          <w:color w:val="44546A" w:themeColor="text2"/>
        </w:rPr>
      </w:pPr>
    </w:p>
    <w:p w14:paraId="0DA215F0" w14:textId="77777777" w:rsidR="009B6AE0" w:rsidRDefault="00063F00"/>
    <w:sectPr w:rsidR="009B6AE0" w:rsidSect="00121F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17" w:h="11901" w:orient="landscape"/>
      <w:pgMar w:top="1440" w:right="1440" w:bottom="1440" w:left="1440" w:header="709" w:footer="709" w:gutter="0"/>
      <w:pgBorders w:display="firstPage" w:offsetFrom="page">
        <w:top w:val="triple" w:sz="4" w:space="24" w:color="44546A" w:themeColor="text2"/>
        <w:left w:val="triple" w:sz="4" w:space="24" w:color="44546A" w:themeColor="text2"/>
        <w:bottom w:val="triple" w:sz="4" w:space="24" w:color="44546A" w:themeColor="text2"/>
        <w:right w:val="triple" w:sz="4" w:space="24" w:color="44546A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C663A" w14:textId="77777777" w:rsidR="003D1F38" w:rsidRDefault="003D1F38" w:rsidP="0021389C">
      <w:r>
        <w:separator/>
      </w:r>
    </w:p>
  </w:endnote>
  <w:endnote w:type="continuationSeparator" w:id="0">
    <w:p w14:paraId="5E2B1598" w14:textId="77777777" w:rsidR="003D1F38" w:rsidRDefault="003D1F38" w:rsidP="0021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enpals">
    <w:altName w:val="Calibri"/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376819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467230D" w14:textId="77777777" w:rsidR="00924274" w:rsidRDefault="003D1F38" w:rsidP="005A2CF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3B86957" w14:textId="77777777" w:rsidR="00924274" w:rsidRDefault="00063F00" w:rsidP="009242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b/>
        <w:bCs/>
        <w:color w:val="44546A" w:themeColor="text2"/>
      </w:rPr>
      <w:id w:val="-605669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006335" w14:textId="77777777" w:rsidR="00924274" w:rsidRPr="00924274" w:rsidRDefault="00063F00" w:rsidP="00BF16BD">
        <w:pPr>
          <w:pStyle w:val="Footer"/>
          <w:framePr w:wrap="none" w:vAnchor="text" w:hAnchor="page" w:x="11401" w:y="151"/>
          <w:rPr>
            <w:rStyle w:val="PageNumber"/>
            <w:rFonts w:ascii="Arial" w:hAnsi="Arial" w:cs="Arial"/>
            <w:b/>
            <w:bCs/>
            <w:color w:val="44546A" w:themeColor="text2"/>
          </w:rPr>
        </w:pPr>
      </w:p>
    </w:sdtContent>
  </w:sdt>
  <w:p w14:paraId="3CEAA672" w14:textId="29FFA30C" w:rsidR="009F2C22" w:rsidRDefault="0021389C" w:rsidP="009F2C22">
    <w:pPr>
      <w:pStyle w:val="Footer"/>
      <w:ind w:right="360"/>
      <w:jc w:val="center"/>
    </w:pPr>
    <w:r>
      <w:rPr>
        <w:rFonts w:ascii="Arial" w:hAnsi="Arial" w:cs="Arial"/>
        <w:sz w:val="16"/>
        <w:szCs w:val="16"/>
      </w:rPr>
      <w:t xml:space="preserve">The William Hogarth </w:t>
    </w:r>
    <w:r w:rsidR="003D1F38" w:rsidRPr="009F2C22">
      <w:rPr>
        <w:rFonts w:ascii="Arial" w:hAnsi="Arial" w:cs="Arial"/>
        <w:sz w:val="16"/>
        <w:szCs w:val="16"/>
      </w:rPr>
      <w:t xml:space="preserve">School | </w:t>
    </w:r>
    <w:r w:rsidR="003D1F38" w:rsidRPr="009F2C22">
      <w:rPr>
        <w:rFonts w:ascii="Arial" w:hAnsi="Arial" w:cs="Arial"/>
        <w:b/>
        <w:bCs/>
        <w:sz w:val="20"/>
        <w:szCs w:val="20"/>
      </w:rPr>
      <w:t>Accessibility Plan</w:t>
    </w:r>
    <w:r w:rsidR="003D1F38" w:rsidRPr="009F2C22">
      <w:rPr>
        <w:rFonts w:ascii="Arial" w:hAnsi="Arial" w:cs="Arial"/>
        <w:sz w:val="20"/>
        <w:szCs w:val="20"/>
      </w:rPr>
      <w:t xml:space="preserve"> </w:t>
    </w:r>
    <w:r w:rsidR="003D1F38" w:rsidRPr="009F2C22">
      <w:rPr>
        <w:rFonts w:ascii="Arial" w:hAnsi="Arial" w:cs="Arial"/>
        <w:sz w:val="16"/>
        <w:szCs w:val="16"/>
      </w:rPr>
      <w:t xml:space="preserve">| </w:t>
    </w:r>
    <w:r w:rsidR="00060436" w:rsidRPr="009F2C22">
      <w:rPr>
        <w:rFonts w:ascii="Arial" w:hAnsi="Arial" w:cs="Arial"/>
        <w:sz w:val="16"/>
        <w:szCs w:val="16"/>
      </w:rPr>
      <w:t xml:space="preserve">Ratified </w:t>
    </w:r>
    <w:r w:rsidR="00060436">
      <w:rPr>
        <w:rFonts w:ascii="Arial" w:hAnsi="Arial" w:cs="Arial"/>
        <w:sz w:val="16"/>
        <w:szCs w:val="16"/>
      </w:rPr>
      <w:t xml:space="preserve">in </w:t>
    </w:r>
    <w:r w:rsidR="00063F00">
      <w:rPr>
        <w:rFonts w:ascii="Arial" w:hAnsi="Arial" w:cs="Arial"/>
        <w:sz w:val="16"/>
        <w:szCs w:val="16"/>
      </w:rPr>
      <w:t>March 2025</w:t>
    </w:r>
  </w:p>
  <w:p w14:paraId="1100341D" w14:textId="77777777" w:rsidR="00924274" w:rsidRPr="00924274" w:rsidRDefault="00063F00" w:rsidP="00924274">
    <w:pPr>
      <w:pStyle w:val="Footer"/>
      <w:ind w:right="360"/>
      <w:jc w:val="cen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BF203" w14:textId="77777777" w:rsidR="004F6971" w:rsidRDefault="004F69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68F15" w14:textId="77777777" w:rsidR="003D1F38" w:rsidRDefault="003D1F38" w:rsidP="0021389C">
      <w:r>
        <w:separator/>
      </w:r>
    </w:p>
  </w:footnote>
  <w:footnote w:type="continuationSeparator" w:id="0">
    <w:p w14:paraId="44FA5B21" w14:textId="77777777" w:rsidR="003D1F38" w:rsidRDefault="003D1F38" w:rsidP="00213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077B7" w14:textId="77777777" w:rsidR="004F6971" w:rsidRDefault="004F69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88EB4" w14:textId="23EC71F9" w:rsidR="004F6971" w:rsidRPr="004F6971" w:rsidRDefault="004F6971">
    <w:pPr>
      <w:pStyle w:val="Header"/>
      <w:rPr>
        <w:rFonts w:ascii="Sassoon Penpals" w:hAnsi="Sassoon Penpals"/>
        <w:b/>
      </w:rPr>
    </w:pPr>
    <w:r w:rsidRPr="009F7A3F">
      <w:rPr>
        <w:rFonts w:ascii="Arial" w:hAnsi="Arial" w:cs="Arial"/>
        <w:noProof/>
        <w:sz w:val="20"/>
        <w:szCs w:val="20"/>
      </w:rPr>
      <w:drawing>
        <wp:inline distT="0" distB="0" distL="0" distR="0" wp14:anchorId="63F49BF3" wp14:editId="3A0FB7FB">
          <wp:extent cx="1524000" cy="1302385"/>
          <wp:effectExtent l="0" t="0" r="0" b="0"/>
          <wp:docPr id="69" name="Picture 69" descr="Description: C:\Users\khogg\AppData\Local\Microsoft\Windows\Temporary Internet Files\Content.Outlook\0EZLQUXW\W Hogarth Logo Text Curve Colour FINAL 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escription: C:\Users\khogg\AppData\Local\Microsoft\Windows\Temporary Internet Files\Content.Outlook\0EZLQUXW\W Hogarth Logo Text Curve Colour FINAL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02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 w:rsidRPr="004F6971">
      <w:rPr>
        <w:rFonts w:ascii="Sassoon Penpals" w:hAnsi="Sassoon Penpals"/>
        <w:b/>
      </w:rPr>
      <w:t xml:space="preserve"> </w:t>
    </w:r>
    <w:r w:rsidRPr="00EF0A49">
      <w:rPr>
        <w:rFonts w:ascii="Sassoon Penpals" w:hAnsi="Sassoon Penpals"/>
        <w:b/>
        <w:sz w:val="36"/>
        <w:szCs w:val="36"/>
      </w:rPr>
      <w:t>The Accessibility Plan</w:t>
    </w:r>
    <w:r w:rsidR="00EF0A49" w:rsidRPr="00EF0A49">
      <w:rPr>
        <w:rFonts w:ascii="Sassoon Penpals" w:hAnsi="Sassoon Penpals"/>
        <w:b/>
        <w:sz w:val="36"/>
        <w:szCs w:val="36"/>
      </w:rPr>
      <w:t>:</w:t>
    </w:r>
    <w:r w:rsidRPr="00EF0A49">
      <w:rPr>
        <w:rFonts w:ascii="Sassoon Penpals" w:hAnsi="Sassoon Penpals"/>
        <w:b/>
        <w:sz w:val="36"/>
        <w:szCs w:val="36"/>
      </w:rPr>
      <w:t xml:space="preserve"> </w:t>
    </w:r>
    <w:r>
      <w:rPr>
        <w:rFonts w:ascii="Sassoon Penpals" w:hAnsi="Sassoon Penpals"/>
        <w:b/>
      </w:rPr>
      <w:t xml:space="preserve"> </w:t>
    </w:r>
    <w:r w:rsidR="00063F00">
      <w:rPr>
        <w:rFonts w:ascii="Sassoon Penpals" w:hAnsi="Sassoon Penpals"/>
        <w:b/>
      </w:rPr>
      <w:t>March</w:t>
    </w:r>
    <w:r>
      <w:rPr>
        <w:rFonts w:ascii="Sassoon Penpals" w:hAnsi="Sassoon Penpals"/>
        <w:b/>
      </w:rPr>
      <w:t xml:space="preserve"> 202</w:t>
    </w:r>
    <w:r w:rsidR="00063F00">
      <w:rPr>
        <w:rFonts w:ascii="Sassoon Penpals" w:hAnsi="Sassoon Penpals"/>
        <w:b/>
      </w:rPr>
      <w:t>5</w:t>
    </w:r>
    <w:r>
      <w:rPr>
        <w:rFonts w:ascii="Sassoon Penpals" w:hAnsi="Sassoon Penpals"/>
        <w:b/>
      </w:rPr>
      <w:t xml:space="preserve">- </w:t>
    </w:r>
    <w:r w:rsidR="00063F00">
      <w:rPr>
        <w:rFonts w:ascii="Sassoon Penpals" w:hAnsi="Sassoon Penpals"/>
        <w:b/>
      </w:rPr>
      <w:t>March 2026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8EF54" w14:textId="77777777" w:rsidR="004F6971" w:rsidRDefault="004F69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69"/>
    <w:rsid w:val="00060436"/>
    <w:rsid w:val="00063F00"/>
    <w:rsid w:val="001C66AA"/>
    <w:rsid w:val="0021389C"/>
    <w:rsid w:val="003D1F38"/>
    <w:rsid w:val="00442C9B"/>
    <w:rsid w:val="004F1BD3"/>
    <w:rsid w:val="004F6971"/>
    <w:rsid w:val="00515855"/>
    <w:rsid w:val="00645169"/>
    <w:rsid w:val="008F3B45"/>
    <w:rsid w:val="00A22C3C"/>
    <w:rsid w:val="00AD40E2"/>
    <w:rsid w:val="00D31C16"/>
    <w:rsid w:val="00DA0F5C"/>
    <w:rsid w:val="00DC4AC4"/>
    <w:rsid w:val="00EF0A49"/>
    <w:rsid w:val="00F6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4FF91"/>
  <w14:defaultImageDpi w14:val="32767"/>
  <w15:chartTrackingRefBased/>
  <w15:docId w15:val="{F2FF7B57-2AFA-A647-A520-1E02ACA0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619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619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969"/>
  </w:style>
  <w:style w:type="character" w:styleId="PageNumber">
    <w:name w:val="page number"/>
    <w:basedOn w:val="DefaultParagraphFont"/>
    <w:unhideWhenUsed/>
    <w:rsid w:val="00F61969"/>
  </w:style>
  <w:style w:type="paragraph" w:styleId="Header">
    <w:name w:val="header"/>
    <w:basedOn w:val="Normal"/>
    <w:link w:val="HeaderChar"/>
    <w:uiPriority w:val="99"/>
    <w:unhideWhenUsed/>
    <w:rsid w:val="002138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Mirella Lombardo</dc:creator>
  <cp:keywords/>
  <dc:description/>
  <cp:lastModifiedBy>Katy Luciani</cp:lastModifiedBy>
  <cp:revision>3</cp:revision>
  <cp:lastPrinted>2023-04-17T15:28:00Z</cp:lastPrinted>
  <dcterms:created xsi:type="dcterms:W3CDTF">2025-03-31T15:14:00Z</dcterms:created>
  <dcterms:modified xsi:type="dcterms:W3CDTF">2025-03-31T15:19:00Z</dcterms:modified>
</cp:coreProperties>
</file>