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360AF9" w:rsidP="00EE0880" w:rsidRDefault="00360AF9" w14:paraId="66A26237" w14:textId="4216A5EB">
      <w:pPr>
        <w:jc w:val="both"/>
      </w:pPr>
    </w:p>
    <w:p w:rsidRPr="007629ED" w:rsidR="007629ED" w:rsidP="00EE0880" w:rsidRDefault="007629ED" w14:paraId="79E7F0C0" w14:textId="520BE16C">
      <w:pPr>
        <w:jc w:val="both"/>
      </w:pPr>
    </w:p>
    <w:p w:rsidRPr="007629ED" w:rsidR="007629ED" w:rsidP="00EE0880" w:rsidRDefault="007629ED" w14:paraId="2CD3C6D3" w14:textId="537F5748">
      <w:pPr>
        <w:jc w:val="both"/>
      </w:pPr>
    </w:p>
    <w:p w:rsidRPr="007629ED" w:rsidR="007629ED" w:rsidP="00EE0880" w:rsidRDefault="007629ED" w14:paraId="57443BB3" w14:textId="6FB313FF">
      <w:pPr>
        <w:jc w:val="both"/>
      </w:pPr>
    </w:p>
    <w:p w:rsidRPr="007629ED" w:rsidR="007629ED" w:rsidP="00EE0880" w:rsidRDefault="007629ED" w14:paraId="441312E6" w14:textId="2AC8E5BC">
      <w:pPr>
        <w:jc w:val="both"/>
      </w:pPr>
    </w:p>
    <w:p w:rsidRPr="007629ED" w:rsidR="007629ED" w:rsidP="00EE0880" w:rsidRDefault="007629ED" w14:paraId="78223183" w14:textId="52D27516">
      <w:pPr>
        <w:jc w:val="both"/>
      </w:pPr>
    </w:p>
    <w:p w:rsidRPr="007629ED" w:rsidR="007629ED" w:rsidP="00EE0880" w:rsidRDefault="007629ED" w14:paraId="6EE2A8A0" w14:textId="086C07F3">
      <w:pPr>
        <w:jc w:val="both"/>
      </w:pPr>
    </w:p>
    <w:p w:rsidRPr="007629ED" w:rsidR="007629ED" w:rsidP="00EE0880" w:rsidRDefault="007629ED" w14:paraId="3379B8A4" w14:textId="5FAD2A5E">
      <w:pPr>
        <w:jc w:val="both"/>
      </w:pPr>
    </w:p>
    <w:p w:rsidR="007629ED" w:rsidP="00EE0880" w:rsidRDefault="007629ED" w14:paraId="113F3A3C" w14:textId="41A9BA5B">
      <w:pPr>
        <w:jc w:val="both"/>
      </w:pPr>
    </w:p>
    <w:p w:rsidR="007629ED" w:rsidP="00EE0880" w:rsidRDefault="007629ED" w14:paraId="275F157E" w14:textId="05C853DA">
      <w:pPr>
        <w:jc w:val="both"/>
      </w:pPr>
    </w:p>
    <w:p w:rsidR="007629ED" w:rsidP="00EE0880" w:rsidRDefault="007629ED" w14:paraId="714573D6" w14:textId="14D66A4D">
      <w:pPr>
        <w:tabs>
          <w:tab w:val="left" w:pos="1991"/>
        </w:tabs>
        <w:jc w:val="both"/>
      </w:pPr>
      <w:r>
        <w:tab/>
      </w:r>
    </w:p>
    <w:tbl>
      <w:tblPr>
        <w:tblStyle w:val="TableGrid"/>
        <w:tblpPr w:leftFromText="180" w:rightFromText="180" w:vertAnchor="text" w:horzAnchor="page" w:tblpX="6150" w:tblpY="584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3119"/>
      </w:tblGrid>
      <w:tr w:rsidRPr="00941454" w:rsidR="007629ED" w:rsidTr="00275C80" w14:paraId="4A891377" w14:textId="77777777">
        <w:tc>
          <w:tcPr>
            <w:tcW w:w="2263" w:type="dxa"/>
          </w:tcPr>
          <w:p w:rsidRPr="00941454" w:rsidR="007629ED" w:rsidP="00EE0880" w:rsidRDefault="007629ED" w14:paraId="4BF5DF81" w14:textId="27E072F3">
            <w:pPr>
              <w:jc w:val="both"/>
              <w:rPr>
                <w:color w:val="FFFFFF" w:themeColor="background1"/>
              </w:rPr>
            </w:pPr>
            <w:r w:rsidRPr="00941454">
              <w:rPr>
                <w:color w:val="FFFFFF" w:themeColor="background1"/>
              </w:rPr>
              <w:t>Document Owner:</w:t>
            </w:r>
          </w:p>
        </w:tc>
        <w:tc>
          <w:tcPr>
            <w:tcW w:w="3119" w:type="dxa"/>
          </w:tcPr>
          <w:p w:rsidRPr="00941454" w:rsidR="0055570D" w:rsidP="00EE0880" w:rsidRDefault="006C7B0A" w14:paraId="1549E4E6" w14:textId="77777777">
            <w:pPr>
              <w:jc w:val="both"/>
              <w:rPr>
                <w:color w:val="FFFFFF" w:themeColor="background1"/>
              </w:rPr>
            </w:pPr>
            <w:r w:rsidRPr="00941454">
              <w:rPr>
                <w:color w:val="FFFFFF" w:themeColor="background1"/>
              </w:rPr>
              <w:t xml:space="preserve">Assistant Headteacher </w:t>
            </w:r>
          </w:p>
          <w:p w:rsidRPr="00941454" w:rsidR="007629ED" w:rsidP="00EE0880" w:rsidRDefault="006C7B0A" w14:paraId="328C46E8" w14:textId="4FA20295">
            <w:pPr>
              <w:jc w:val="both"/>
              <w:rPr>
                <w:color w:val="FFFFFF" w:themeColor="background1"/>
              </w:rPr>
            </w:pPr>
            <w:r w:rsidRPr="00941454">
              <w:rPr>
                <w:color w:val="FFFFFF" w:themeColor="background1"/>
              </w:rPr>
              <w:t>(Personal Development)</w:t>
            </w:r>
          </w:p>
        </w:tc>
      </w:tr>
      <w:tr w:rsidRPr="00941454" w:rsidR="007629ED" w:rsidTr="00275C80" w14:paraId="11166414" w14:textId="77777777">
        <w:tc>
          <w:tcPr>
            <w:tcW w:w="2263" w:type="dxa"/>
          </w:tcPr>
          <w:p w:rsidRPr="00941454" w:rsidR="007629ED" w:rsidP="00EE0880" w:rsidRDefault="007629ED" w14:paraId="07BC8643" w14:textId="68A68D72">
            <w:pPr>
              <w:jc w:val="both"/>
              <w:rPr>
                <w:color w:val="FFFFFF" w:themeColor="background1"/>
              </w:rPr>
            </w:pPr>
            <w:r w:rsidRPr="00941454">
              <w:rPr>
                <w:color w:val="FFFFFF" w:themeColor="background1"/>
              </w:rPr>
              <w:t>Approval Date:</w:t>
            </w:r>
          </w:p>
        </w:tc>
        <w:tc>
          <w:tcPr>
            <w:tcW w:w="3119" w:type="dxa"/>
          </w:tcPr>
          <w:p w:rsidRPr="00941454" w:rsidR="007629ED" w:rsidP="00EE0880" w:rsidRDefault="00232074" w14:paraId="66777D7F" w14:textId="2347B0EC">
            <w:pPr>
              <w:jc w:val="both"/>
              <w:rPr>
                <w:color w:val="FFFFFF" w:themeColor="background1"/>
              </w:rPr>
            </w:pPr>
            <w:r w:rsidRPr="00941454">
              <w:rPr>
                <w:color w:val="FFFFFF" w:themeColor="background1"/>
              </w:rPr>
              <w:t>22</w:t>
            </w:r>
            <w:r w:rsidRPr="00941454">
              <w:rPr>
                <w:color w:val="FFFFFF" w:themeColor="background1"/>
                <w:vertAlign w:val="superscript"/>
              </w:rPr>
              <w:t>nd</w:t>
            </w:r>
            <w:r w:rsidRPr="00941454">
              <w:rPr>
                <w:color w:val="FFFFFF" w:themeColor="background1"/>
              </w:rPr>
              <w:t xml:space="preserve"> March 2023</w:t>
            </w:r>
          </w:p>
        </w:tc>
      </w:tr>
      <w:tr w:rsidRPr="00941454" w:rsidR="007629ED" w:rsidTr="00275C80" w14:paraId="6B1AF668" w14:textId="77777777">
        <w:tc>
          <w:tcPr>
            <w:tcW w:w="2263" w:type="dxa"/>
          </w:tcPr>
          <w:p w:rsidRPr="00941454" w:rsidR="007629ED" w:rsidP="00EE0880" w:rsidRDefault="007629ED" w14:paraId="230A1F2C" w14:textId="588D3EF5">
            <w:pPr>
              <w:jc w:val="both"/>
              <w:rPr>
                <w:color w:val="FFFFFF" w:themeColor="background1"/>
              </w:rPr>
            </w:pPr>
            <w:r w:rsidRPr="00941454">
              <w:rPr>
                <w:color w:val="FFFFFF" w:themeColor="background1"/>
              </w:rPr>
              <w:t>Approved by:</w:t>
            </w:r>
          </w:p>
        </w:tc>
        <w:tc>
          <w:tcPr>
            <w:tcW w:w="3119" w:type="dxa"/>
          </w:tcPr>
          <w:p w:rsidRPr="00941454" w:rsidR="007629ED" w:rsidP="00EE0880" w:rsidRDefault="007629ED" w14:paraId="565A8E89" w14:textId="55B8D9CD">
            <w:pPr>
              <w:jc w:val="both"/>
              <w:rPr>
                <w:color w:val="FFFFFF" w:themeColor="background1"/>
              </w:rPr>
            </w:pPr>
            <w:r w:rsidRPr="00941454">
              <w:rPr>
                <w:color w:val="FFFFFF" w:themeColor="background1"/>
              </w:rPr>
              <w:t>Academy Council</w:t>
            </w:r>
          </w:p>
        </w:tc>
      </w:tr>
      <w:tr w:rsidRPr="00941454" w:rsidR="007629ED" w:rsidTr="00275C80" w14:paraId="2FFAAE25" w14:textId="77777777">
        <w:tc>
          <w:tcPr>
            <w:tcW w:w="2263" w:type="dxa"/>
          </w:tcPr>
          <w:p w:rsidRPr="00941454" w:rsidR="007629ED" w:rsidP="00EE0880" w:rsidRDefault="007629ED" w14:paraId="046BEF6B" w14:textId="3824260D">
            <w:pPr>
              <w:tabs>
                <w:tab w:val="right" w:pos="2047"/>
              </w:tabs>
              <w:jc w:val="both"/>
              <w:rPr>
                <w:color w:val="FFFFFF" w:themeColor="background1"/>
              </w:rPr>
            </w:pPr>
            <w:r w:rsidRPr="00941454">
              <w:rPr>
                <w:color w:val="FFFFFF" w:themeColor="background1"/>
              </w:rPr>
              <w:t>Review Date:</w:t>
            </w:r>
            <w:r w:rsidRPr="00941454" w:rsidR="00011A22">
              <w:rPr>
                <w:color w:val="FFFFFF" w:themeColor="background1"/>
              </w:rPr>
              <w:tab/>
            </w:r>
          </w:p>
        </w:tc>
        <w:tc>
          <w:tcPr>
            <w:tcW w:w="3119" w:type="dxa"/>
          </w:tcPr>
          <w:p w:rsidRPr="00941454" w:rsidR="007629ED" w:rsidP="00EE0880" w:rsidRDefault="007629ED" w14:paraId="3BCC8442" w14:textId="6CD6020A">
            <w:pPr>
              <w:jc w:val="both"/>
              <w:rPr>
                <w:color w:val="FFFFFF" w:themeColor="background1"/>
              </w:rPr>
            </w:pPr>
            <w:r w:rsidRPr="00941454">
              <w:rPr>
                <w:color w:val="FFFFFF" w:themeColor="background1"/>
              </w:rPr>
              <w:t>1</w:t>
            </w:r>
            <w:r w:rsidRPr="00941454">
              <w:rPr>
                <w:color w:val="FFFFFF" w:themeColor="background1"/>
                <w:vertAlign w:val="superscript"/>
              </w:rPr>
              <w:t>st</w:t>
            </w:r>
            <w:r w:rsidRPr="00941454">
              <w:rPr>
                <w:color w:val="FFFFFF" w:themeColor="background1"/>
              </w:rPr>
              <w:t xml:space="preserve"> </w:t>
            </w:r>
            <w:r w:rsidRPr="00941454" w:rsidR="006C7B0A">
              <w:rPr>
                <w:color w:val="FFFFFF" w:themeColor="background1"/>
              </w:rPr>
              <w:t>September</w:t>
            </w:r>
            <w:r w:rsidRPr="00941454">
              <w:rPr>
                <w:color w:val="FFFFFF" w:themeColor="background1"/>
              </w:rPr>
              <w:t xml:space="preserve"> 2</w:t>
            </w:r>
            <w:r w:rsidRPr="00941454" w:rsidR="00993756">
              <w:rPr>
                <w:color w:val="FFFFFF" w:themeColor="background1"/>
              </w:rPr>
              <w:t>02</w:t>
            </w:r>
            <w:r w:rsidRPr="00941454" w:rsidR="00BB73AE">
              <w:rPr>
                <w:color w:val="FFFFFF" w:themeColor="background1"/>
              </w:rPr>
              <w:t>5</w:t>
            </w:r>
          </w:p>
        </w:tc>
      </w:tr>
      <w:tr w:rsidRPr="00941454" w:rsidR="00011A22" w:rsidTr="00275C80" w14:paraId="5B6731AF" w14:textId="77777777">
        <w:tc>
          <w:tcPr>
            <w:tcW w:w="2263" w:type="dxa"/>
          </w:tcPr>
          <w:p w:rsidRPr="00941454" w:rsidR="00011A22" w:rsidP="00EE0880" w:rsidRDefault="00011A22" w14:paraId="73B5ED70" w14:textId="2219FEFA">
            <w:pPr>
              <w:tabs>
                <w:tab w:val="right" w:pos="2047"/>
              </w:tabs>
              <w:jc w:val="both"/>
              <w:rPr>
                <w:color w:val="FFFFFF" w:themeColor="background1"/>
              </w:rPr>
            </w:pPr>
            <w:r w:rsidRPr="00941454">
              <w:rPr>
                <w:color w:val="FFFFFF" w:themeColor="background1"/>
              </w:rPr>
              <w:t>Version:</w:t>
            </w:r>
          </w:p>
        </w:tc>
        <w:tc>
          <w:tcPr>
            <w:tcW w:w="3119" w:type="dxa"/>
          </w:tcPr>
          <w:p w:rsidRPr="00941454" w:rsidR="00011A22" w:rsidP="00EE0880" w:rsidRDefault="003424F9" w14:paraId="2562D3E1" w14:textId="48CA0045">
            <w:pPr>
              <w:jc w:val="both"/>
              <w:rPr>
                <w:color w:val="FFFFFF" w:themeColor="background1"/>
              </w:rPr>
            </w:pPr>
            <w:r w:rsidRPr="00941454">
              <w:rPr>
                <w:color w:val="FFFFFF" w:themeColor="background1"/>
              </w:rPr>
              <w:t>1.0</w:t>
            </w:r>
          </w:p>
        </w:tc>
      </w:tr>
    </w:tbl>
    <w:p w:rsidRPr="00941454" w:rsidR="007629ED" w:rsidP="00EE0880" w:rsidRDefault="007629ED" w14:paraId="00B8D183" w14:textId="765AF353">
      <w:pPr>
        <w:jc w:val="both"/>
      </w:pPr>
      <w:r w:rsidRPr="00941454">
        <w:rPr>
          <w:noProof/>
        </w:rPr>
        <mc:AlternateContent>
          <mc:Choice Requires="wps">
            <w:drawing>
              <wp:anchor distT="45720" distB="45720" distL="114300" distR="114300" simplePos="0" relativeHeight="251659264" behindDoc="0" locked="0" layoutInCell="1" allowOverlap="1" wp14:anchorId="2FAF1F3A" wp14:editId="1A35A560">
                <wp:simplePos x="0" y="0"/>
                <wp:positionH relativeFrom="column">
                  <wp:posOffset>3794484</wp:posOffset>
                </wp:positionH>
                <wp:positionV relativeFrom="paragraph">
                  <wp:posOffset>2605405</wp:posOffset>
                </wp:positionV>
                <wp:extent cx="236093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7629ED" w:rsidR="007629ED" w:rsidP="007629ED" w:rsidRDefault="006C7B0A" w14:paraId="6AB9D35D" w14:textId="065CB414">
                            <w:pPr>
                              <w:jc w:val="center"/>
                              <w:rPr>
                                <w:rFonts w:ascii="Verdana" w:hAnsi="Verdana"/>
                                <w:color w:val="FFFFFF" w:themeColor="background1"/>
                                <w:sz w:val="44"/>
                                <w:szCs w:val="44"/>
                              </w:rPr>
                            </w:pPr>
                            <w:r>
                              <w:rPr>
                                <w:rFonts w:ascii="Verdana" w:hAnsi="Verdana"/>
                                <w:color w:val="FFFFFF" w:themeColor="background1"/>
                                <w:sz w:val="44"/>
                                <w:szCs w:val="44"/>
                              </w:rPr>
                              <w:t>Educational Visits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3CEB38B">
              <v:shapetype id="_x0000_t202" coordsize="21600,21600" o:spt="202" path="m,l,21600r21600,l21600,xe" w14:anchorId="2FAF1F3A">
                <v:stroke joinstyle="miter"/>
                <v:path gradientshapeok="t" o:connecttype="rect"/>
              </v:shapetype>
              <v:shape id="Text Box 2" style="position:absolute;left:0;text-align:left;margin-left:298.8pt;margin-top:205.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">
                <v:textbox style="mso-fit-shape-to-text:t">
                  <w:txbxContent>
                    <w:p w:rsidRPr="007629ED" w:rsidR="007629ED" w:rsidP="007629ED" w:rsidRDefault="006C7B0A" w14:paraId="2E65BE6F" w14:textId="065CB414">
                      <w:pPr>
                        <w:jc w:val="center"/>
                        <w:rPr>
                          <w:rFonts w:ascii="Verdana" w:hAnsi="Verdana"/>
                          <w:color w:val="FFFFFF" w:themeColor="background1"/>
                          <w:sz w:val="44"/>
                          <w:szCs w:val="44"/>
                        </w:rPr>
                      </w:pPr>
                      <w:r>
                        <w:rPr>
                          <w:rFonts w:ascii="Verdana" w:hAnsi="Verdana"/>
                          <w:color w:val="FFFFFF" w:themeColor="background1"/>
                          <w:sz w:val="44"/>
                          <w:szCs w:val="44"/>
                        </w:rPr>
                        <w:t>Educational Visits</w:t>
                      </w:r>
                    </w:p>
                  </w:txbxContent>
                </v:textbox>
                <w10:wrap type="square"/>
              </v:shape>
            </w:pict>
          </mc:Fallback>
        </mc:AlternateContent>
      </w:r>
      <w:r w:rsidRPr="00941454">
        <w:br w:type="page"/>
      </w:r>
    </w:p>
    <w:p w:rsidRPr="00941454" w:rsidR="006312CF" w:rsidP="00EE0880" w:rsidRDefault="006312CF" w14:paraId="1D38528E" w14:textId="65A55388">
      <w:pPr>
        <w:pStyle w:val="Title"/>
        <w:jc w:val="both"/>
      </w:pPr>
      <w:r w:rsidRPr="00941454">
        <w:t>Contents</w:t>
      </w:r>
    </w:p>
    <w:p w:rsidRPr="00941454" w:rsidR="00FB48A7" w:rsidP="00EE0880" w:rsidRDefault="00FB48A7" w14:paraId="128268C4" w14:textId="77777777">
      <w:pPr>
        <w:jc w:val="both"/>
      </w:pPr>
    </w:p>
    <w:p w:rsidRPr="00941454" w:rsidR="003424F9" w:rsidP="00EE0880" w:rsidRDefault="006312CF" w14:paraId="0041F6E6" w14:textId="5114DD19">
      <w:pPr>
        <w:pStyle w:val="TOC1"/>
        <w:tabs>
          <w:tab w:val="right" w:leader="dot" w:pos="9016"/>
        </w:tabs>
        <w:jc w:val="both"/>
        <w:rPr>
          <w:rFonts w:eastAsiaTheme="minorEastAsia"/>
          <w:noProof/>
          <w:lang w:eastAsia="en-GB"/>
        </w:rPr>
      </w:pPr>
      <w:r w:rsidRPr="00941454">
        <w:fldChar w:fldCharType="begin"/>
      </w:r>
      <w:r w:rsidRPr="00941454">
        <w:instrText xml:space="preserve"> TOC \o "1-3" \h \z \u </w:instrText>
      </w:r>
      <w:r w:rsidRPr="00941454">
        <w:fldChar w:fldCharType="separate"/>
      </w:r>
      <w:hyperlink w:history="1" w:anchor="_Toc130476407">
        <w:r w:rsidRPr="00941454" w:rsidR="003424F9">
          <w:rPr>
            <w:rStyle w:val="Hyperlink"/>
            <w:noProof/>
          </w:rPr>
          <w:t>At Woodhey High School our vision is:</w:t>
        </w:r>
        <w:r w:rsidRPr="00941454" w:rsidR="003424F9">
          <w:rPr>
            <w:noProof/>
            <w:webHidden/>
          </w:rPr>
          <w:tab/>
        </w:r>
        <w:r w:rsidRPr="00941454" w:rsidR="003424F9">
          <w:rPr>
            <w:noProof/>
            <w:webHidden/>
          </w:rPr>
          <w:fldChar w:fldCharType="begin"/>
        </w:r>
        <w:r w:rsidRPr="00941454" w:rsidR="003424F9">
          <w:rPr>
            <w:noProof/>
            <w:webHidden/>
          </w:rPr>
          <w:instrText xml:space="preserve"> PAGEREF _Toc130476407 \h </w:instrText>
        </w:r>
        <w:r w:rsidRPr="00941454" w:rsidR="003424F9">
          <w:rPr>
            <w:noProof/>
            <w:webHidden/>
          </w:rPr>
        </w:r>
        <w:r w:rsidRPr="00941454" w:rsidR="003424F9">
          <w:rPr>
            <w:noProof/>
            <w:webHidden/>
          </w:rPr>
          <w:fldChar w:fldCharType="separate"/>
        </w:r>
        <w:r w:rsidRPr="00941454" w:rsidR="003424F9">
          <w:rPr>
            <w:noProof/>
            <w:webHidden/>
          </w:rPr>
          <w:t>3</w:t>
        </w:r>
        <w:r w:rsidRPr="00941454" w:rsidR="003424F9">
          <w:rPr>
            <w:noProof/>
            <w:webHidden/>
          </w:rPr>
          <w:fldChar w:fldCharType="end"/>
        </w:r>
      </w:hyperlink>
    </w:p>
    <w:p w:rsidRPr="00941454" w:rsidR="003424F9" w:rsidP="00EE0880" w:rsidRDefault="003424F9" w14:paraId="7DA98308" w14:textId="31A5AB33">
      <w:pPr>
        <w:pStyle w:val="TOC1"/>
        <w:tabs>
          <w:tab w:val="right" w:leader="dot" w:pos="9016"/>
        </w:tabs>
        <w:jc w:val="both"/>
        <w:rPr>
          <w:rFonts w:eastAsiaTheme="minorEastAsia"/>
          <w:noProof/>
          <w:lang w:eastAsia="en-GB"/>
        </w:rPr>
      </w:pPr>
      <w:hyperlink w:history="1" w:anchor="_Toc130476408">
        <w:r w:rsidRPr="00941454">
          <w:rPr>
            <w:rStyle w:val="Hyperlink"/>
            <w:noProof/>
          </w:rPr>
          <w:t>Educational Visits</w:t>
        </w:r>
        <w:r w:rsidRPr="00941454">
          <w:rPr>
            <w:noProof/>
            <w:webHidden/>
          </w:rPr>
          <w:tab/>
        </w:r>
        <w:r w:rsidRPr="00941454">
          <w:rPr>
            <w:noProof/>
            <w:webHidden/>
          </w:rPr>
          <w:fldChar w:fldCharType="begin"/>
        </w:r>
        <w:r w:rsidRPr="00941454">
          <w:rPr>
            <w:noProof/>
            <w:webHidden/>
          </w:rPr>
          <w:instrText xml:space="preserve"> PAGEREF _Toc130476408 \h </w:instrText>
        </w:r>
        <w:r w:rsidRPr="00941454">
          <w:rPr>
            <w:noProof/>
            <w:webHidden/>
          </w:rPr>
        </w:r>
        <w:r w:rsidRPr="00941454">
          <w:rPr>
            <w:noProof/>
            <w:webHidden/>
          </w:rPr>
          <w:fldChar w:fldCharType="separate"/>
        </w:r>
        <w:r w:rsidRPr="00941454">
          <w:rPr>
            <w:noProof/>
            <w:webHidden/>
          </w:rPr>
          <w:t>4</w:t>
        </w:r>
        <w:r w:rsidRPr="00941454">
          <w:rPr>
            <w:noProof/>
            <w:webHidden/>
          </w:rPr>
          <w:fldChar w:fldCharType="end"/>
        </w:r>
      </w:hyperlink>
    </w:p>
    <w:p w:rsidRPr="00941454" w:rsidR="003424F9" w:rsidP="00EE0880" w:rsidRDefault="003424F9" w14:paraId="6B14D3EC" w14:textId="0C17ACC9">
      <w:pPr>
        <w:pStyle w:val="TOC2"/>
        <w:tabs>
          <w:tab w:val="right" w:leader="dot" w:pos="9016"/>
        </w:tabs>
        <w:jc w:val="both"/>
        <w:rPr>
          <w:rFonts w:eastAsiaTheme="minorEastAsia"/>
          <w:noProof/>
          <w:lang w:eastAsia="en-GB"/>
        </w:rPr>
      </w:pPr>
      <w:hyperlink w:history="1" w:anchor="_Toc130476409">
        <w:r w:rsidRPr="00941454">
          <w:rPr>
            <w:rStyle w:val="Hyperlink"/>
            <w:noProof/>
          </w:rPr>
          <w:t>Aims and Scope</w:t>
        </w:r>
        <w:r w:rsidRPr="00941454">
          <w:rPr>
            <w:noProof/>
            <w:webHidden/>
          </w:rPr>
          <w:tab/>
        </w:r>
        <w:r w:rsidRPr="00941454">
          <w:rPr>
            <w:noProof/>
            <w:webHidden/>
          </w:rPr>
          <w:fldChar w:fldCharType="begin"/>
        </w:r>
        <w:r w:rsidRPr="00941454">
          <w:rPr>
            <w:noProof/>
            <w:webHidden/>
          </w:rPr>
          <w:instrText xml:space="preserve"> PAGEREF _Toc130476409 \h </w:instrText>
        </w:r>
        <w:r w:rsidRPr="00941454">
          <w:rPr>
            <w:noProof/>
            <w:webHidden/>
          </w:rPr>
        </w:r>
        <w:r w:rsidRPr="00941454">
          <w:rPr>
            <w:noProof/>
            <w:webHidden/>
          </w:rPr>
          <w:fldChar w:fldCharType="separate"/>
        </w:r>
        <w:r w:rsidRPr="00941454">
          <w:rPr>
            <w:noProof/>
            <w:webHidden/>
          </w:rPr>
          <w:t>4</w:t>
        </w:r>
        <w:r w:rsidRPr="00941454">
          <w:rPr>
            <w:noProof/>
            <w:webHidden/>
          </w:rPr>
          <w:fldChar w:fldCharType="end"/>
        </w:r>
      </w:hyperlink>
    </w:p>
    <w:p w:rsidRPr="00941454" w:rsidR="003424F9" w:rsidP="00EE0880" w:rsidRDefault="003424F9" w14:paraId="1913034A" w14:textId="740B3C16">
      <w:pPr>
        <w:pStyle w:val="TOC2"/>
        <w:tabs>
          <w:tab w:val="right" w:leader="dot" w:pos="9016"/>
        </w:tabs>
        <w:jc w:val="both"/>
        <w:rPr>
          <w:rFonts w:eastAsiaTheme="minorEastAsia"/>
          <w:noProof/>
          <w:lang w:eastAsia="en-GB"/>
        </w:rPr>
      </w:pPr>
      <w:hyperlink w:history="1" w:anchor="_Toc130476410">
        <w:r w:rsidRPr="00941454">
          <w:rPr>
            <w:rStyle w:val="Hyperlink"/>
            <w:noProof/>
          </w:rPr>
          <w:t>Legislation and Guidance</w:t>
        </w:r>
        <w:r w:rsidRPr="00941454">
          <w:rPr>
            <w:noProof/>
            <w:webHidden/>
          </w:rPr>
          <w:tab/>
        </w:r>
        <w:r w:rsidRPr="00941454">
          <w:rPr>
            <w:noProof/>
            <w:webHidden/>
          </w:rPr>
          <w:fldChar w:fldCharType="begin"/>
        </w:r>
        <w:r w:rsidRPr="00941454">
          <w:rPr>
            <w:noProof/>
            <w:webHidden/>
          </w:rPr>
          <w:instrText xml:space="preserve"> PAGEREF _Toc130476410 \h </w:instrText>
        </w:r>
        <w:r w:rsidRPr="00941454">
          <w:rPr>
            <w:noProof/>
            <w:webHidden/>
          </w:rPr>
        </w:r>
        <w:r w:rsidRPr="00941454">
          <w:rPr>
            <w:noProof/>
            <w:webHidden/>
          </w:rPr>
          <w:fldChar w:fldCharType="separate"/>
        </w:r>
        <w:r w:rsidRPr="00941454">
          <w:rPr>
            <w:noProof/>
            <w:webHidden/>
          </w:rPr>
          <w:t>4</w:t>
        </w:r>
        <w:r w:rsidRPr="00941454">
          <w:rPr>
            <w:noProof/>
            <w:webHidden/>
          </w:rPr>
          <w:fldChar w:fldCharType="end"/>
        </w:r>
      </w:hyperlink>
    </w:p>
    <w:p w:rsidRPr="00941454" w:rsidR="003424F9" w:rsidP="00EE0880" w:rsidRDefault="003424F9" w14:paraId="0971FFC8" w14:textId="2612A9F1">
      <w:pPr>
        <w:pStyle w:val="TOC2"/>
        <w:tabs>
          <w:tab w:val="right" w:leader="dot" w:pos="9016"/>
        </w:tabs>
        <w:jc w:val="both"/>
        <w:rPr>
          <w:rFonts w:eastAsiaTheme="minorEastAsia"/>
          <w:noProof/>
          <w:lang w:eastAsia="en-GB"/>
        </w:rPr>
      </w:pPr>
      <w:hyperlink w:history="1" w:anchor="_Toc130476411">
        <w:r w:rsidRPr="00941454">
          <w:rPr>
            <w:rStyle w:val="Hyperlink"/>
            <w:noProof/>
          </w:rPr>
          <w:t>Roles and Responsibilities of the Headteacher</w:t>
        </w:r>
        <w:r w:rsidRPr="00941454">
          <w:rPr>
            <w:noProof/>
            <w:webHidden/>
          </w:rPr>
          <w:tab/>
        </w:r>
        <w:r w:rsidRPr="00941454">
          <w:rPr>
            <w:noProof/>
            <w:webHidden/>
          </w:rPr>
          <w:fldChar w:fldCharType="begin"/>
        </w:r>
        <w:r w:rsidRPr="00941454">
          <w:rPr>
            <w:noProof/>
            <w:webHidden/>
          </w:rPr>
          <w:instrText xml:space="preserve"> PAGEREF _Toc130476411 \h </w:instrText>
        </w:r>
        <w:r w:rsidRPr="00941454">
          <w:rPr>
            <w:noProof/>
            <w:webHidden/>
          </w:rPr>
        </w:r>
        <w:r w:rsidRPr="00941454">
          <w:rPr>
            <w:noProof/>
            <w:webHidden/>
          </w:rPr>
          <w:fldChar w:fldCharType="separate"/>
        </w:r>
        <w:r w:rsidRPr="00941454">
          <w:rPr>
            <w:noProof/>
            <w:webHidden/>
          </w:rPr>
          <w:t>4</w:t>
        </w:r>
        <w:r w:rsidRPr="00941454">
          <w:rPr>
            <w:noProof/>
            <w:webHidden/>
          </w:rPr>
          <w:fldChar w:fldCharType="end"/>
        </w:r>
      </w:hyperlink>
    </w:p>
    <w:p w:rsidRPr="00941454" w:rsidR="003424F9" w:rsidP="00EE0880" w:rsidRDefault="003424F9" w14:paraId="756E6396" w14:textId="4823818D">
      <w:pPr>
        <w:pStyle w:val="TOC2"/>
        <w:tabs>
          <w:tab w:val="right" w:leader="dot" w:pos="9016"/>
        </w:tabs>
        <w:jc w:val="both"/>
        <w:rPr>
          <w:rFonts w:eastAsiaTheme="minorEastAsia"/>
          <w:noProof/>
          <w:lang w:eastAsia="en-GB"/>
        </w:rPr>
      </w:pPr>
      <w:hyperlink w:history="1" w:anchor="_Toc130476412">
        <w:r w:rsidRPr="00941454">
          <w:rPr>
            <w:rStyle w:val="Hyperlink"/>
            <w:noProof/>
          </w:rPr>
          <w:t>Roles and Responsibilities of the Educational Visits Coordinator (EVC)</w:t>
        </w:r>
        <w:r w:rsidRPr="00941454">
          <w:rPr>
            <w:noProof/>
            <w:webHidden/>
          </w:rPr>
          <w:tab/>
        </w:r>
        <w:r w:rsidRPr="00941454">
          <w:rPr>
            <w:noProof/>
            <w:webHidden/>
          </w:rPr>
          <w:fldChar w:fldCharType="begin"/>
        </w:r>
        <w:r w:rsidRPr="00941454">
          <w:rPr>
            <w:noProof/>
            <w:webHidden/>
          </w:rPr>
          <w:instrText xml:space="preserve"> PAGEREF _Toc130476412 \h </w:instrText>
        </w:r>
        <w:r w:rsidRPr="00941454">
          <w:rPr>
            <w:noProof/>
            <w:webHidden/>
          </w:rPr>
        </w:r>
        <w:r w:rsidRPr="00941454">
          <w:rPr>
            <w:noProof/>
            <w:webHidden/>
          </w:rPr>
          <w:fldChar w:fldCharType="separate"/>
        </w:r>
        <w:r w:rsidRPr="00941454">
          <w:rPr>
            <w:noProof/>
            <w:webHidden/>
          </w:rPr>
          <w:t>5</w:t>
        </w:r>
        <w:r w:rsidRPr="00941454">
          <w:rPr>
            <w:noProof/>
            <w:webHidden/>
          </w:rPr>
          <w:fldChar w:fldCharType="end"/>
        </w:r>
      </w:hyperlink>
    </w:p>
    <w:p w:rsidRPr="00941454" w:rsidR="003424F9" w:rsidP="00EE0880" w:rsidRDefault="003424F9" w14:paraId="26EF59B8" w14:textId="38E8F779">
      <w:pPr>
        <w:pStyle w:val="TOC2"/>
        <w:tabs>
          <w:tab w:val="right" w:leader="dot" w:pos="9016"/>
        </w:tabs>
        <w:jc w:val="both"/>
        <w:rPr>
          <w:rFonts w:eastAsiaTheme="minorEastAsia"/>
          <w:noProof/>
          <w:lang w:eastAsia="en-GB"/>
        </w:rPr>
      </w:pPr>
      <w:hyperlink w:history="1" w:anchor="_Toc130476413">
        <w:r w:rsidRPr="00941454">
          <w:rPr>
            <w:rStyle w:val="Hyperlink"/>
            <w:noProof/>
          </w:rPr>
          <w:t>Roles and Responsibilities of the Trip Lead</w:t>
        </w:r>
        <w:r w:rsidRPr="00941454">
          <w:rPr>
            <w:noProof/>
            <w:webHidden/>
          </w:rPr>
          <w:tab/>
        </w:r>
        <w:r w:rsidRPr="00941454">
          <w:rPr>
            <w:noProof/>
            <w:webHidden/>
          </w:rPr>
          <w:fldChar w:fldCharType="begin"/>
        </w:r>
        <w:r w:rsidRPr="00941454">
          <w:rPr>
            <w:noProof/>
            <w:webHidden/>
          </w:rPr>
          <w:instrText xml:space="preserve"> PAGEREF _Toc130476413 \h </w:instrText>
        </w:r>
        <w:r w:rsidRPr="00941454">
          <w:rPr>
            <w:noProof/>
            <w:webHidden/>
          </w:rPr>
        </w:r>
        <w:r w:rsidRPr="00941454">
          <w:rPr>
            <w:noProof/>
            <w:webHidden/>
          </w:rPr>
          <w:fldChar w:fldCharType="separate"/>
        </w:r>
        <w:r w:rsidRPr="00941454">
          <w:rPr>
            <w:noProof/>
            <w:webHidden/>
          </w:rPr>
          <w:t>5</w:t>
        </w:r>
        <w:r w:rsidRPr="00941454">
          <w:rPr>
            <w:noProof/>
            <w:webHidden/>
          </w:rPr>
          <w:fldChar w:fldCharType="end"/>
        </w:r>
      </w:hyperlink>
    </w:p>
    <w:p w:rsidRPr="00941454" w:rsidR="003424F9" w:rsidP="00EE0880" w:rsidRDefault="003424F9" w14:paraId="4751B4CC" w14:textId="12B99574">
      <w:pPr>
        <w:pStyle w:val="TOC2"/>
        <w:tabs>
          <w:tab w:val="right" w:leader="dot" w:pos="9016"/>
        </w:tabs>
        <w:jc w:val="both"/>
        <w:rPr>
          <w:rFonts w:eastAsiaTheme="minorEastAsia"/>
          <w:noProof/>
          <w:lang w:eastAsia="en-GB"/>
        </w:rPr>
      </w:pPr>
      <w:hyperlink w:history="1" w:anchor="_Toc130476414">
        <w:r w:rsidRPr="00941454">
          <w:rPr>
            <w:rStyle w:val="Hyperlink"/>
            <w:noProof/>
          </w:rPr>
          <w:t>Roles and Responsibilities of Staff</w:t>
        </w:r>
        <w:r w:rsidRPr="00941454">
          <w:rPr>
            <w:noProof/>
            <w:webHidden/>
          </w:rPr>
          <w:tab/>
        </w:r>
        <w:r w:rsidRPr="00941454">
          <w:rPr>
            <w:noProof/>
            <w:webHidden/>
          </w:rPr>
          <w:fldChar w:fldCharType="begin"/>
        </w:r>
        <w:r w:rsidRPr="00941454">
          <w:rPr>
            <w:noProof/>
            <w:webHidden/>
          </w:rPr>
          <w:instrText xml:space="preserve"> PAGEREF _Toc130476414 \h </w:instrText>
        </w:r>
        <w:r w:rsidRPr="00941454">
          <w:rPr>
            <w:noProof/>
            <w:webHidden/>
          </w:rPr>
        </w:r>
        <w:r w:rsidRPr="00941454">
          <w:rPr>
            <w:noProof/>
            <w:webHidden/>
          </w:rPr>
          <w:fldChar w:fldCharType="separate"/>
        </w:r>
        <w:r w:rsidRPr="00941454">
          <w:rPr>
            <w:noProof/>
            <w:webHidden/>
          </w:rPr>
          <w:t>5</w:t>
        </w:r>
        <w:r w:rsidRPr="00941454">
          <w:rPr>
            <w:noProof/>
            <w:webHidden/>
          </w:rPr>
          <w:fldChar w:fldCharType="end"/>
        </w:r>
      </w:hyperlink>
    </w:p>
    <w:p w:rsidRPr="00941454" w:rsidR="003424F9" w:rsidP="00EE0880" w:rsidRDefault="003424F9" w14:paraId="2491BE7E" w14:textId="1C434000">
      <w:pPr>
        <w:pStyle w:val="TOC2"/>
        <w:tabs>
          <w:tab w:val="right" w:leader="dot" w:pos="9016"/>
        </w:tabs>
        <w:jc w:val="both"/>
        <w:rPr>
          <w:rFonts w:eastAsiaTheme="minorEastAsia"/>
          <w:noProof/>
          <w:lang w:eastAsia="en-GB"/>
        </w:rPr>
      </w:pPr>
      <w:hyperlink w:history="1" w:anchor="_Toc130476415">
        <w:r w:rsidRPr="00941454">
          <w:rPr>
            <w:rStyle w:val="Hyperlink"/>
            <w:noProof/>
          </w:rPr>
          <w:t>Parents and Carers</w:t>
        </w:r>
        <w:r w:rsidRPr="00941454">
          <w:rPr>
            <w:noProof/>
            <w:webHidden/>
          </w:rPr>
          <w:tab/>
        </w:r>
        <w:r w:rsidRPr="00941454">
          <w:rPr>
            <w:noProof/>
            <w:webHidden/>
          </w:rPr>
          <w:fldChar w:fldCharType="begin"/>
        </w:r>
        <w:r w:rsidRPr="00941454">
          <w:rPr>
            <w:noProof/>
            <w:webHidden/>
          </w:rPr>
          <w:instrText xml:space="preserve"> PAGEREF _Toc130476415 \h </w:instrText>
        </w:r>
        <w:r w:rsidRPr="00941454">
          <w:rPr>
            <w:noProof/>
            <w:webHidden/>
          </w:rPr>
        </w:r>
        <w:r w:rsidRPr="00941454">
          <w:rPr>
            <w:noProof/>
            <w:webHidden/>
          </w:rPr>
          <w:fldChar w:fldCharType="separate"/>
        </w:r>
        <w:r w:rsidRPr="00941454">
          <w:rPr>
            <w:noProof/>
            <w:webHidden/>
          </w:rPr>
          <w:t>6</w:t>
        </w:r>
        <w:r w:rsidRPr="00941454">
          <w:rPr>
            <w:noProof/>
            <w:webHidden/>
          </w:rPr>
          <w:fldChar w:fldCharType="end"/>
        </w:r>
      </w:hyperlink>
    </w:p>
    <w:p w:rsidRPr="00941454" w:rsidR="003424F9" w:rsidP="00EE0880" w:rsidRDefault="003424F9" w14:paraId="0645AD16" w14:textId="43A06B5F">
      <w:pPr>
        <w:pStyle w:val="TOC2"/>
        <w:tabs>
          <w:tab w:val="right" w:leader="dot" w:pos="9016"/>
        </w:tabs>
        <w:jc w:val="both"/>
        <w:rPr>
          <w:rFonts w:eastAsiaTheme="minorEastAsia"/>
          <w:noProof/>
          <w:lang w:eastAsia="en-GB"/>
        </w:rPr>
      </w:pPr>
      <w:hyperlink w:history="1" w:anchor="_Toc130476416">
        <w:r w:rsidRPr="00941454">
          <w:rPr>
            <w:rStyle w:val="Hyperlink"/>
            <w:noProof/>
          </w:rPr>
          <w:t>Volunteers</w:t>
        </w:r>
        <w:r w:rsidRPr="00941454">
          <w:rPr>
            <w:noProof/>
            <w:webHidden/>
          </w:rPr>
          <w:tab/>
        </w:r>
        <w:r w:rsidRPr="00941454">
          <w:rPr>
            <w:noProof/>
            <w:webHidden/>
          </w:rPr>
          <w:fldChar w:fldCharType="begin"/>
        </w:r>
        <w:r w:rsidRPr="00941454">
          <w:rPr>
            <w:noProof/>
            <w:webHidden/>
          </w:rPr>
          <w:instrText xml:space="preserve"> PAGEREF _Toc130476416 \h </w:instrText>
        </w:r>
        <w:r w:rsidRPr="00941454">
          <w:rPr>
            <w:noProof/>
            <w:webHidden/>
          </w:rPr>
        </w:r>
        <w:r w:rsidRPr="00941454">
          <w:rPr>
            <w:noProof/>
            <w:webHidden/>
          </w:rPr>
          <w:fldChar w:fldCharType="separate"/>
        </w:r>
        <w:r w:rsidRPr="00941454">
          <w:rPr>
            <w:noProof/>
            <w:webHidden/>
          </w:rPr>
          <w:t>6</w:t>
        </w:r>
        <w:r w:rsidRPr="00941454">
          <w:rPr>
            <w:noProof/>
            <w:webHidden/>
          </w:rPr>
          <w:fldChar w:fldCharType="end"/>
        </w:r>
      </w:hyperlink>
    </w:p>
    <w:p w:rsidRPr="00941454" w:rsidR="003424F9" w:rsidP="00EE0880" w:rsidRDefault="003424F9" w14:paraId="3A0DD925" w14:textId="7CEDE602">
      <w:pPr>
        <w:pStyle w:val="TOC2"/>
        <w:tabs>
          <w:tab w:val="right" w:leader="dot" w:pos="9016"/>
        </w:tabs>
        <w:jc w:val="both"/>
        <w:rPr>
          <w:rFonts w:eastAsiaTheme="minorEastAsia"/>
          <w:noProof/>
          <w:lang w:eastAsia="en-GB"/>
        </w:rPr>
      </w:pPr>
      <w:hyperlink w:history="1" w:anchor="_Toc130476417">
        <w:r w:rsidRPr="00941454">
          <w:rPr>
            <w:rStyle w:val="Hyperlink"/>
            <w:noProof/>
          </w:rPr>
          <w:t>Students</w:t>
        </w:r>
        <w:r w:rsidRPr="00941454">
          <w:rPr>
            <w:noProof/>
            <w:webHidden/>
          </w:rPr>
          <w:tab/>
        </w:r>
        <w:r w:rsidRPr="00941454">
          <w:rPr>
            <w:noProof/>
            <w:webHidden/>
          </w:rPr>
          <w:fldChar w:fldCharType="begin"/>
        </w:r>
        <w:r w:rsidRPr="00941454">
          <w:rPr>
            <w:noProof/>
            <w:webHidden/>
          </w:rPr>
          <w:instrText xml:space="preserve"> PAGEREF _Toc130476417 \h </w:instrText>
        </w:r>
        <w:r w:rsidRPr="00941454">
          <w:rPr>
            <w:noProof/>
            <w:webHidden/>
          </w:rPr>
        </w:r>
        <w:r w:rsidRPr="00941454">
          <w:rPr>
            <w:noProof/>
            <w:webHidden/>
          </w:rPr>
          <w:fldChar w:fldCharType="separate"/>
        </w:r>
        <w:r w:rsidRPr="00941454">
          <w:rPr>
            <w:noProof/>
            <w:webHidden/>
          </w:rPr>
          <w:t>6</w:t>
        </w:r>
        <w:r w:rsidRPr="00941454">
          <w:rPr>
            <w:noProof/>
            <w:webHidden/>
          </w:rPr>
          <w:fldChar w:fldCharType="end"/>
        </w:r>
      </w:hyperlink>
    </w:p>
    <w:p w:rsidRPr="00941454" w:rsidR="003424F9" w:rsidP="00EE0880" w:rsidRDefault="003424F9" w14:paraId="4050241A" w14:textId="7CCE53C4">
      <w:pPr>
        <w:pStyle w:val="TOC2"/>
        <w:tabs>
          <w:tab w:val="right" w:leader="dot" w:pos="9016"/>
        </w:tabs>
        <w:jc w:val="both"/>
        <w:rPr>
          <w:rFonts w:eastAsiaTheme="minorEastAsia"/>
          <w:noProof/>
          <w:lang w:eastAsia="en-GB"/>
        </w:rPr>
      </w:pPr>
      <w:hyperlink w:history="1" w:anchor="_Toc130476418">
        <w:r w:rsidRPr="00941454">
          <w:rPr>
            <w:rStyle w:val="Hyperlink"/>
            <w:noProof/>
          </w:rPr>
          <w:t>Planning and Preparation</w:t>
        </w:r>
        <w:r w:rsidRPr="00941454">
          <w:rPr>
            <w:noProof/>
            <w:webHidden/>
          </w:rPr>
          <w:tab/>
        </w:r>
        <w:r w:rsidRPr="00941454">
          <w:rPr>
            <w:noProof/>
            <w:webHidden/>
          </w:rPr>
          <w:fldChar w:fldCharType="begin"/>
        </w:r>
        <w:r w:rsidRPr="00941454">
          <w:rPr>
            <w:noProof/>
            <w:webHidden/>
          </w:rPr>
          <w:instrText xml:space="preserve"> PAGEREF _Toc130476418 \h </w:instrText>
        </w:r>
        <w:r w:rsidRPr="00941454">
          <w:rPr>
            <w:noProof/>
            <w:webHidden/>
          </w:rPr>
        </w:r>
        <w:r w:rsidRPr="00941454">
          <w:rPr>
            <w:noProof/>
            <w:webHidden/>
          </w:rPr>
          <w:fldChar w:fldCharType="separate"/>
        </w:r>
        <w:r w:rsidRPr="00941454">
          <w:rPr>
            <w:noProof/>
            <w:webHidden/>
          </w:rPr>
          <w:t>6</w:t>
        </w:r>
        <w:r w:rsidRPr="00941454">
          <w:rPr>
            <w:noProof/>
            <w:webHidden/>
          </w:rPr>
          <w:fldChar w:fldCharType="end"/>
        </w:r>
      </w:hyperlink>
    </w:p>
    <w:p w:rsidRPr="00941454" w:rsidR="003424F9" w:rsidP="00EE0880" w:rsidRDefault="003424F9" w14:paraId="5D85D41B" w14:textId="17A894DE">
      <w:pPr>
        <w:pStyle w:val="TOC2"/>
        <w:tabs>
          <w:tab w:val="right" w:leader="dot" w:pos="9016"/>
        </w:tabs>
        <w:jc w:val="both"/>
        <w:rPr>
          <w:rFonts w:eastAsiaTheme="minorEastAsia"/>
          <w:noProof/>
          <w:lang w:eastAsia="en-GB"/>
        </w:rPr>
      </w:pPr>
      <w:hyperlink w:history="1" w:anchor="_Toc130476419">
        <w:r w:rsidRPr="00941454">
          <w:rPr>
            <w:rStyle w:val="Hyperlink"/>
            <w:noProof/>
          </w:rPr>
          <w:t>Inclusion</w:t>
        </w:r>
        <w:r w:rsidRPr="00941454">
          <w:rPr>
            <w:noProof/>
            <w:webHidden/>
          </w:rPr>
          <w:tab/>
        </w:r>
        <w:r w:rsidRPr="00941454">
          <w:rPr>
            <w:noProof/>
            <w:webHidden/>
          </w:rPr>
          <w:fldChar w:fldCharType="begin"/>
        </w:r>
        <w:r w:rsidRPr="00941454">
          <w:rPr>
            <w:noProof/>
            <w:webHidden/>
          </w:rPr>
          <w:instrText xml:space="preserve"> PAGEREF _Toc130476419 \h </w:instrText>
        </w:r>
        <w:r w:rsidRPr="00941454">
          <w:rPr>
            <w:noProof/>
            <w:webHidden/>
          </w:rPr>
        </w:r>
        <w:r w:rsidRPr="00941454">
          <w:rPr>
            <w:noProof/>
            <w:webHidden/>
          </w:rPr>
          <w:fldChar w:fldCharType="separate"/>
        </w:r>
        <w:r w:rsidRPr="00941454">
          <w:rPr>
            <w:noProof/>
            <w:webHidden/>
          </w:rPr>
          <w:t>8</w:t>
        </w:r>
        <w:r w:rsidRPr="00941454">
          <w:rPr>
            <w:noProof/>
            <w:webHidden/>
          </w:rPr>
          <w:fldChar w:fldCharType="end"/>
        </w:r>
      </w:hyperlink>
    </w:p>
    <w:p w:rsidRPr="00941454" w:rsidR="003424F9" w:rsidP="00EE0880" w:rsidRDefault="003424F9" w14:paraId="722707C4" w14:textId="1FBD0B6F">
      <w:pPr>
        <w:pStyle w:val="TOC2"/>
        <w:tabs>
          <w:tab w:val="right" w:leader="dot" w:pos="9016"/>
        </w:tabs>
        <w:jc w:val="both"/>
        <w:rPr>
          <w:rFonts w:eastAsiaTheme="minorEastAsia"/>
          <w:noProof/>
          <w:lang w:eastAsia="en-GB"/>
        </w:rPr>
      </w:pPr>
      <w:hyperlink w:history="1" w:anchor="_Toc130476420">
        <w:r w:rsidRPr="00941454">
          <w:rPr>
            <w:rStyle w:val="Hyperlink"/>
            <w:noProof/>
          </w:rPr>
          <w:t>Risk Assessments</w:t>
        </w:r>
        <w:r w:rsidRPr="00941454">
          <w:rPr>
            <w:noProof/>
            <w:webHidden/>
          </w:rPr>
          <w:tab/>
        </w:r>
        <w:r w:rsidRPr="00941454">
          <w:rPr>
            <w:noProof/>
            <w:webHidden/>
          </w:rPr>
          <w:fldChar w:fldCharType="begin"/>
        </w:r>
        <w:r w:rsidRPr="00941454">
          <w:rPr>
            <w:noProof/>
            <w:webHidden/>
          </w:rPr>
          <w:instrText xml:space="preserve"> PAGEREF _Toc130476420 \h </w:instrText>
        </w:r>
        <w:r w:rsidRPr="00941454">
          <w:rPr>
            <w:noProof/>
            <w:webHidden/>
          </w:rPr>
        </w:r>
        <w:r w:rsidRPr="00941454">
          <w:rPr>
            <w:noProof/>
            <w:webHidden/>
          </w:rPr>
          <w:fldChar w:fldCharType="separate"/>
        </w:r>
        <w:r w:rsidRPr="00941454">
          <w:rPr>
            <w:noProof/>
            <w:webHidden/>
          </w:rPr>
          <w:t>8</w:t>
        </w:r>
        <w:r w:rsidRPr="00941454">
          <w:rPr>
            <w:noProof/>
            <w:webHidden/>
          </w:rPr>
          <w:fldChar w:fldCharType="end"/>
        </w:r>
      </w:hyperlink>
    </w:p>
    <w:p w:rsidRPr="00941454" w:rsidR="003424F9" w:rsidP="00EE0880" w:rsidRDefault="003424F9" w14:paraId="5E61E2FC" w14:textId="73DB5ED6">
      <w:pPr>
        <w:pStyle w:val="TOC2"/>
        <w:tabs>
          <w:tab w:val="right" w:leader="dot" w:pos="9016"/>
        </w:tabs>
        <w:jc w:val="both"/>
        <w:rPr>
          <w:rFonts w:eastAsiaTheme="minorEastAsia"/>
          <w:noProof/>
          <w:lang w:eastAsia="en-GB"/>
        </w:rPr>
      </w:pPr>
      <w:hyperlink w:history="1" w:anchor="_Toc130476421">
        <w:r w:rsidRPr="00941454">
          <w:rPr>
            <w:rStyle w:val="Hyperlink"/>
            <w:noProof/>
          </w:rPr>
          <w:t>Staffing Ratios and First Aid</w:t>
        </w:r>
        <w:r w:rsidRPr="00941454">
          <w:rPr>
            <w:noProof/>
            <w:webHidden/>
          </w:rPr>
          <w:tab/>
        </w:r>
        <w:r w:rsidRPr="00941454">
          <w:rPr>
            <w:noProof/>
            <w:webHidden/>
          </w:rPr>
          <w:fldChar w:fldCharType="begin"/>
        </w:r>
        <w:r w:rsidRPr="00941454">
          <w:rPr>
            <w:noProof/>
            <w:webHidden/>
          </w:rPr>
          <w:instrText xml:space="preserve"> PAGEREF _Toc130476421 \h </w:instrText>
        </w:r>
        <w:r w:rsidRPr="00941454">
          <w:rPr>
            <w:noProof/>
            <w:webHidden/>
          </w:rPr>
        </w:r>
        <w:r w:rsidRPr="00941454">
          <w:rPr>
            <w:noProof/>
            <w:webHidden/>
          </w:rPr>
          <w:fldChar w:fldCharType="separate"/>
        </w:r>
        <w:r w:rsidRPr="00941454">
          <w:rPr>
            <w:noProof/>
            <w:webHidden/>
          </w:rPr>
          <w:t>8</w:t>
        </w:r>
        <w:r w:rsidRPr="00941454">
          <w:rPr>
            <w:noProof/>
            <w:webHidden/>
          </w:rPr>
          <w:fldChar w:fldCharType="end"/>
        </w:r>
      </w:hyperlink>
    </w:p>
    <w:p w:rsidRPr="00941454" w:rsidR="003424F9" w:rsidP="00EE0880" w:rsidRDefault="003424F9" w14:paraId="6C4DD641" w14:textId="3085EAD7">
      <w:pPr>
        <w:pStyle w:val="TOC2"/>
        <w:tabs>
          <w:tab w:val="right" w:leader="dot" w:pos="9016"/>
        </w:tabs>
        <w:jc w:val="both"/>
        <w:rPr>
          <w:rFonts w:eastAsiaTheme="minorEastAsia"/>
          <w:noProof/>
          <w:lang w:eastAsia="en-GB"/>
        </w:rPr>
      </w:pPr>
      <w:hyperlink w:history="1" w:anchor="_Toc130476422">
        <w:r w:rsidRPr="00941454">
          <w:rPr>
            <w:rStyle w:val="Hyperlink"/>
            <w:noProof/>
          </w:rPr>
          <w:t>Transport</w:t>
        </w:r>
        <w:r w:rsidRPr="00941454">
          <w:rPr>
            <w:noProof/>
            <w:webHidden/>
          </w:rPr>
          <w:tab/>
        </w:r>
        <w:r w:rsidRPr="00941454">
          <w:rPr>
            <w:noProof/>
            <w:webHidden/>
          </w:rPr>
          <w:fldChar w:fldCharType="begin"/>
        </w:r>
        <w:r w:rsidRPr="00941454">
          <w:rPr>
            <w:noProof/>
            <w:webHidden/>
          </w:rPr>
          <w:instrText xml:space="preserve"> PAGEREF _Toc130476422 \h </w:instrText>
        </w:r>
        <w:r w:rsidRPr="00941454">
          <w:rPr>
            <w:noProof/>
            <w:webHidden/>
          </w:rPr>
        </w:r>
        <w:r w:rsidRPr="00941454">
          <w:rPr>
            <w:noProof/>
            <w:webHidden/>
          </w:rPr>
          <w:fldChar w:fldCharType="separate"/>
        </w:r>
        <w:r w:rsidRPr="00941454">
          <w:rPr>
            <w:noProof/>
            <w:webHidden/>
          </w:rPr>
          <w:t>9</w:t>
        </w:r>
        <w:r w:rsidRPr="00941454">
          <w:rPr>
            <w:noProof/>
            <w:webHidden/>
          </w:rPr>
          <w:fldChar w:fldCharType="end"/>
        </w:r>
      </w:hyperlink>
    </w:p>
    <w:p w:rsidRPr="00941454" w:rsidR="003424F9" w:rsidP="00EE0880" w:rsidRDefault="003424F9" w14:paraId="01216D5C" w14:textId="36E3DD98">
      <w:pPr>
        <w:pStyle w:val="TOC2"/>
        <w:tabs>
          <w:tab w:val="right" w:leader="dot" w:pos="9016"/>
        </w:tabs>
        <w:jc w:val="both"/>
        <w:rPr>
          <w:rFonts w:eastAsiaTheme="minorEastAsia"/>
          <w:noProof/>
          <w:lang w:eastAsia="en-GB"/>
        </w:rPr>
      </w:pPr>
      <w:hyperlink w:history="1" w:anchor="_Toc130476423">
        <w:r w:rsidRPr="00941454">
          <w:rPr>
            <w:rStyle w:val="Hyperlink"/>
            <w:noProof/>
          </w:rPr>
          <w:t>Use of External Organisations</w:t>
        </w:r>
        <w:r w:rsidRPr="00941454">
          <w:rPr>
            <w:noProof/>
            <w:webHidden/>
          </w:rPr>
          <w:tab/>
        </w:r>
        <w:r w:rsidRPr="00941454">
          <w:rPr>
            <w:noProof/>
            <w:webHidden/>
          </w:rPr>
          <w:fldChar w:fldCharType="begin"/>
        </w:r>
        <w:r w:rsidRPr="00941454">
          <w:rPr>
            <w:noProof/>
            <w:webHidden/>
          </w:rPr>
          <w:instrText xml:space="preserve"> PAGEREF _Toc130476423 \h </w:instrText>
        </w:r>
        <w:r w:rsidRPr="00941454">
          <w:rPr>
            <w:noProof/>
            <w:webHidden/>
          </w:rPr>
        </w:r>
        <w:r w:rsidRPr="00941454">
          <w:rPr>
            <w:noProof/>
            <w:webHidden/>
          </w:rPr>
          <w:fldChar w:fldCharType="separate"/>
        </w:r>
        <w:r w:rsidRPr="00941454">
          <w:rPr>
            <w:noProof/>
            <w:webHidden/>
          </w:rPr>
          <w:t>9</w:t>
        </w:r>
        <w:r w:rsidRPr="00941454">
          <w:rPr>
            <w:noProof/>
            <w:webHidden/>
          </w:rPr>
          <w:fldChar w:fldCharType="end"/>
        </w:r>
      </w:hyperlink>
    </w:p>
    <w:p w:rsidRPr="00941454" w:rsidR="003424F9" w:rsidP="00EE0880" w:rsidRDefault="003424F9" w14:paraId="7A6D0BB4" w14:textId="103CCD34">
      <w:pPr>
        <w:pStyle w:val="TOC2"/>
        <w:tabs>
          <w:tab w:val="right" w:leader="dot" w:pos="9016"/>
        </w:tabs>
        <w:jc w:val="both"/>
        <w:rPr>
          <w:rFonts w:eastAsiaTheme="minorEastAsia"/>
          <w:noProof/>
          <w:lang w:eastAsia="en-GB"/>
        </w:rPr>
      </w:pPr>
      <w:hyperlink w:history="1" w:anchor="_Toc130476424">
        <w:r w:rsidRPr="00941454">
          <w:rPr>
            <w:rStyle w:val="Hyperlink"/>
            <w:noProof/>
          </w:rPr>
          <w:t>Volunteers</w:t>
        </w:r>
        <w:r w:rsidRPr="00941454">
          <w:rPr>
            <w:noProof/>
            <w:webHidden/>
          </w:rPr>
          <w:tab/>
        </w:r>
        <w:r w:rsidRPr="00941454">
          <w:rPr>
            <w:noProof/>
            <w:webHidden/>
          </w:rPr>
          <w:fldChar w:fldCharType="begin"/>
        </w:r>
        <w:r w:rsidRPr="00941454">
          <w:rPr>
            <w:noProof/>
            <w:webHidden/>
          </w:rPr>
          <w:instrText xml:space="preserve"> PAGEREF _Toc130476424 \h </w:instrText>
        </w:r>
        <w:r w:rsidRPr="00941454">
          <w:rPr>
            <w:noProof/>
            <w:webHidden/>
          </w:rPr>
        </w:r>
        <w:r w:rsidRPr="00941454">
          <w:rPr>
            <w:noProof/>
            <w:webHidden/>
          </w:rPr>
          <w:fldChar w:fldCharType="separate"/>
        </w:r>
        <w:r w:rsidRPr="00941454">
          <w:rPr>
            <w:noProof/>
            <w:webHidden/>
          </w:rPr>
          <w:t>9</w:t>
        </w:r>
        <w:r w:rsidRPr="00941454">
          <w:rPr>
            <w:noProof/>
            <w:webHidden/>
          </w:rPr>
          <w:fldChar w:fldCharType="end"/>
        </w:r>
      </w:hyperlink>
    </w:p>
    <w:p w:rsidRPr="00941454" w:rsidR="003424F9" w:rsidP="00EE0880" w:rsidRDefault="003424F9" w14:paraId="4466FBD1" w14:textId="6F33145E">
      <w:pPr>
        <w:pStyle w:val="TOC2"/>
        <w:tabs>
          <w:tab w:val="right" w:leader="dot" w:pos="9016"/>
        </w:tabs>
        <w:jc w:val="both"/>
        <w:rPr>
          <w:rFonts w:eastAsiaTheme="minorEastAsia"/>
          <w:noProof/>
          <w:lang w:eastAsia="en-GB"/>
        </w:rPr>
      </w:pPr>
      <w:hyperlink w:history="1" w:anchor="_Toc130476425">
        <w:r w:rsidRPr="00941454">
          <w:rPr>
            <w:rStyle w:val="Hyperlink"/>
            <w:noProof/>
          </w:rPr>
          <w:t>Communication and Consent</w:t>
        </w:r>
        <w:r w:rsidRPr="00941454">
          <w:rPr>
            <w:noProof/>
            <w:webHidden/>
          </w:rPr>
          <w:tab/>
        </w:r>
        <w:r w:rsidRPr="00941454">
          <w:rPr>
            <w:noProof/>
            <w:webHidden/>
          </w:rPr>
          <w:fldChar w:fldCharType="begin"/>
        </w:r>
        <w:r w:rsidRPr="00941454">
          <w:rPr>
            <w:noProof/>
            <w:webHidden/>
          </w:rPr>
          <w:instrText xml:space="preserve"> PAGEREF _Toc130476425 \h </w:instrText>
        </w:r>
        <w:r w:rsidRPr="00941454">
          <w:rPr>
            <w:noProof/>
            <w:webHidden/>
          </w:rPr>
        </w:r>
        <w:r w:rsidRPr="00941454">
          <w:rPr>
            <w:noProof/>
            <w:webHidden/>
          </w:rPr>
          <w:fldChar w:fldCharType="separate"/>
        </w:r>
        <w:r w:rsidRPr="00941454">
          <w:rPr>
            <w:noProof/>
            <w:webHidden/>
          </w:rPr>
          <w:t>9</w:t>
        </w:r>
        <w:r w:rsidRPr="00941454">
          <w:rPr>
            <w:noProof/>
            <w:webHidden/>
          </w:rPr>
          <w:fldChar w:fldCharType="end"/>
        </w:r>
      </w:hyperlink>
    </w:p>
    <w:p w:rsidRPr="00941454" w:rsidR="003424F9" w:rsidP="00EE0880" w:rsidRDefault="003424F9" w14:paraId="3DD756DE" w14:textId="537295EE">
      <w:pPr>
        <w:pStyle w:val="TOC2"/>
        <w:tabs>
          <w:tab w:val="right" w:leader="dot" w:pos="9016"/>
        </w:tabs>
        <w:jc w:val="both"/>
        <w:rPr>
          <w:rFonts w:eastAsiaTheme="minorEastAsia"/>
          <w:noProof/>
          <w:lang w:eastAsia="en-GB"/>
        </w:rPr>
      </w:pPr>
      <w:hyperlink w:history="1" w:anchor="_Toc130476426">
        <w:r w:rsidRPr="00941454">
          <w:rPr>
            <w:rStyle w:val="Hyperlink"/>
            <w:noProof/>
          </w:rPr>
          <w:t>Emergency Procedures and Incident Reporting</w:t>
        </w:r>
        <w:r w:rsidRPr="00941454">
          <w:rPr>
            <w:noProof/>
            <w:webHidden/>
          </w:rPr>
          <w:tab/>
        </w:r>
        <w:r w:rsidRPr="00941454">
          <w:rPr>
            <w:noProof/>
            <w:webHidden/>
          </w:rPr>
          <w:fldChar w:fldCharType="begin"/>
        </w:r>
        <w:r w:rsidRPr="00941454">
          <w:rPr>
            <w:noProof/>
            <w:webHidden/>
          </w:rPr>
          <w:instrText xml:space="preserve"> PAGEREF _Toc130476426 \h </w:instrText>
        </w:r>
        <w:r w:rsidRPr="00941454">
          <w:rPr>
            <w:noProof/>
            <w:webHidden/>
          </w:rPr>
        </w:r>
        <w:r w:rsidRPr="00941454">
          <w:rPr>
            <w:noProof/>
            <w:webHidden/>
          </w:rPr>
          <w:fldChar w:fldCharType="separate"/>
        </w:r>
        <w:r w:rsidRPr="00941454">
          <w:rPr>
            <w:noProof/>
            <w:webHidden/>
          </w:rPr>
          <w:t>10</w:t>
        </w:r>
        <w:r w:rsidRPr="00941454">
          <w:rPr>
            <w:noProof/>
            <w:webHidden/>
          </w:rPr>
          <w:fldChar w:fldCharType="end"/>
        </w:r>
      </w:hyperlink>
    </w:p>
    <w:p w:rsidRPr="00941454" w:rsidR="003424F9" w:rsidP="00EE0880" w:rsidRDefault="003424F9" w14:paraId="092C699B" w14:textId="7A71523C">
      <w:pPr>
        <w:pStyle w:val="TOC2"/>
        <w:tabs>
          <w:tab w:val="right" w:leader="dot" w:pos="9016"/>
        </w:tabs>
        <w:jc w:val="both"/>
        <w:rPr>
          <w:rFonts w:eastAsiaTheme="minorEastAsia"/>
          <w:noProof/>
          <w:lang w:eastAsia="en-GB"/>
        </w:rPr>
      </w:pPr>
      <w:hyperlink w:history="1" w:anchor="_Toc130476427">
        <w:r w:rsidRPr="00941454">
          <w:rPr>
            <w:rStyle w:val="Hyperlink"/>
            <w:noProof/>
          </w:rPr>
          <w:t>Charging and Insurance</w:t>
        </w:r>
        <w:r w:rsidRPr="00941454">
          <w:rPr>
            <w:noProof/>
            <w:webHidden/>
          </w:rPr>
          <w:tab/>
        </w:r>
        <w:r w:rsidRPr="00941454">
          <w:rPr>
            <w:noProof/>
            <w:webHidden/>
          </w:rPr>
          <w:fldChar w:fldCharType="begin"/>
        </w:r>
        <w:r w:rsidRPr="00941454">
          <w:rPr>
            <w:noProof/>
            <w:webHidden/>
          </w:rPr>
          <w:instrText xml:space="preserve"> PAGEREF _Toc130476427 \h </w:instrText>
        </w:r>
        <w:r w:rsidRPr="00941454">
          <w:rPr>
            <w:noProof/>
            <w:webHidden/>
          </w:rPr>
        </w:r>
        <w:r w:rsidRPr="00941454">
          <w:rPr>
            <w:noProof/>
            <w:webHidden/>
          </w:rPr>
          <w:fldChar w:fldCharType="separate"/>
        </w:r>
        <w:r w:rsidRPr="00941454">
          <w:rPr>
            <w:noProof/>
            <w:webHidden/>
          </w:rPr>
          <w:t>11</w:t>
        </w:r>
        <w:r w:rsidRPr="00941454">
          <w:rPr>
            <w:noProof/>
            <w:webHidden/>
          </w:rPr>
          <w:fldChar w:fldCharType="end"/>
        </w:r>
      </w:hyperlink>
    </w:p>
    <w:p w:rsidRPr="00941454" w:rsidR="003424F9" w:rsidP="00EE0880" w:rsidRDefault="003424F9" w14:paraId="07DC0274" w14:textId="0E4D701E">
      <w:pPr>
        <w:pStyle w:val="TOC2"/>
        <w:tabs>
          <w:tab w:val="right" w:leader="dot" w:pos="9016"/>
        </w:tabs>
        <w:jc w:val="both"/>
        <w:rPr>
          <w:rFonts w:eastAsiaTheme="minorEastAsia"/>
          <w:noProof/>
          <w:lang w:eastAsia="en-GB"/>
        </w:rPr>
      </w:pPr>
      <w:hyperlink w:history="1" w:anchor="_Toc130476428">
        <w:r w:rsidRPr="00941454">
          <w:rPr>
            <w:rStyle w:val="Hyperlink"/>
            <w:noProof/>
          </w:rPr>
          <w:t>Residential Visits</w:t>
        </w:r>
        <w:r w:rsidRPr="00941454">
          <w:rPr>
            <w:noProof/>
            <w:webHidden/>
          </w:rPr>
          <w:tab/>
        </w:r>
        <w:r w:rsidRPr="00941454">
          <w:rPr>
            <w:noProof/>
            <w:webHidden/>
          </w:rPr>
          <w:fldChar w:fldCharType="begin"/>
        </w:r>
        <w:r w:rsidRPr="00941454">
          <w:rPr>
            <w:noProof/>
            <w:webHidden/>
          </w:rPr>
          <w:instrText xml:space="preserve"> PAGEREF _Toc130476428 \h </w:instrText>
        </w:r>
        <w:r w:rsidRPr="00941454">
          <w:rPr>
            <w:noProof/>
            <w:webHidden/>
          </w:rPr>
        </w:r>
        <w:r w:rsidRPr="00941454">
          <w:rPr>
            <w:noProof/>
            <w:webHidden/>
          </w:rPr>
          <w:fldChar w:fldCharType="separate"/>
        </w:r>
        <w:r w:rsidRPr="00941454">
          <w:rPr>
            <w:noProof/>
            <w:webHidden/>
          </w:rPr>
          <w:t>11</w:t>
        </w:r>
        <w:r w:rsidRPr="00941454">
          <w:rPr>
            <w:noProof/>
            <w:webHidden/>
          </w:rPr>
          <w:fldChar w:fldCharType="end"/>
        </w:r>
      </w:hyperlink>
    </w:p>
    <w:p w:rsidRPr="00941454" w:rsidR="003424F9" w:rsidP="00EE0880" w:rsidRDefault="003424F9" w14:paraId="1E56D6E3" w14:textId="7A06C61A">
      <w:pPr>
        <w:pStyle w:val="TOC2"/>
        <w:tabs>
          <w:tab w:val="right" w:leader="dot" w:pos="9016"/>
        </w:tabs>
        <w:jc w:val="both"/>
        <w:rPr>
          <w:rFonts w:eastAsiaTheme="minorEastAsia"/>
          <w:noProof/>
          <w:lang w:eastAsia="en-GB"/>
        </w:rPr>
      </w:pPr>
      <w:hyperlink w:history="1" w:anchor="_Toc130476429">
        <w:r w:rsidRPr="00941454">
          <w:rPr>
            <w:rStyle w:val="Hyperlink"/>
            <w:noProof/>
          </w:rPr>
          <w:t>Links with other Policies</w:t>
        </w:r>
        <w:r w:rsidRPr="00941454">
          <w:rPr>
            <w:noProof/>
            <w:webHidden/>
          </w:rPr>
          <w:tab/>
        </w:r>
        <w:r w:rsidRPr="00941454">
          <w:rPr>
            <w:noProof/>
            <w:webHidden/>
          </w:rPr>
          <w:fldChar w:fldCharType="begin"/>
        </w:r>
        <w:r w:rsidRPr="00941454">
          <w:rPr>
            <w:noProof/>
            <w:webHidden/>
          </w:rPr>
          <w:instrText xml:space="preserve"> PAGEREF _Toc130476429 \h </w:instrText>
        </w:r>
        <w:r w:rsidRPr="00941454">
          <w:rPr>
            <w:noProof/>
            <w:webHidden/>
          </w:rPr>
        </w:r>
        <w:r w:rsidRPr="00941454">
          <w:rPr>
            <w:noProof/>
            <w:webHidden/>
          </w:rPr>
          <w:fldChar w:fldCharType="separate"/>
        </w:r>
        <w:r w:rsidRPr="00941454">
          <w:rPr>
            <w:noProof/>
            <w:webHidden/>
          </w:rPr>
          <w:t>12</w:t>
        </w:r>
        <w:r w:rsidRPr="00941454">
          <w:rPr>
            <w:noProof/>
            <w:webHidden/>
          </w:rPr>
          <w:fldChar w:fldCharType="end"/>
        </w:r>
      </w:hyperlink>
    </w:p>
    <w:p w:rsidRPr="00941454" w:rsidR="003424F9" w:rsidP="00EE0880" w:rsidRDefault="003424F9" w14:paraId="047E8588" w14:textId="3ED02836">
      <w:pPr>
        <w:pStyle w:val="TOC2"/>
        <w:tabs>
          <w:tab w:val="right" w:leader="dot" w:pos="9016"/>
        </w:tabs>
        <w:jc w:val="both"/>
        <w:rPr>
          <w:rFonts w:eastAsiaTheme="minorEastAsia"/>
          <w:noProof/>
          <w:lang w:eastAsia="en-GB"/>
        </w:rPr>
      </w:pPr>
      <w:hyperlink w:history="1" w:anchor="_Toc130476430">
        <w:r w:rsidRPr="00941454">
          <w:rPr>
            <w:rStyle w:val="Hyperlink"/>
            <w:noProof/>
          </w:rPr>
          <w:t>Appendix 1: Trip Request Form</w:t>
        </w:r>
        <w:r w:rsidRPr="00941454">
          <w:rPr>
            <w:noProof/>
            <w:webHidden/>
          </w:rPr>
          <w:tab/>
        </w:r>
        <w:r w:rsidRPr="00941454">
          <w:rPr>
            <w:noProof/>
            <w:webHidden/>
          </w:rPr>
          <w:fldChar w:fldCharType="begin"/>
        </w:r>
        <w:r w:rsidRPr="00941454">
          <w:rPr>
            <w:noProof/>
            <w:webHidden/>
          </w:rPr>
          <w:instrText xml:space="preserve"> PAGEREF _Toc130476430 \h </w:instrText>
        </w:r>
        <w:r w:rsidRPr="00941454">
          <w:rPr>
            <w:noProof/>
            <w:webHidden/>
          </w:rPr>
        </w:r>
        <w:r w:rsidRPr="00941454">
          <w:rPr>
            <w:noProof/>
            <w:webHidden/>
          </w:rPr>
          <w:fldChar w:fldCharType="separate"/>
        </w:r>
        <w:r w:rsidRPr="00941454">
          <w:rPr>
            <w:noProof/>
            <w:webHidden/>
          </w:rPr>
          <w:t>13</w:t>
        </w:r>
        <w:r w:rsidRPr="00941454">
          <w:rPr>
            <w:noProof/>
            <w:webHidden/>
          </w:rPr>
          <w:fldChar w:fldCharType="end"/>
        </w:r>
      </w:hyperlink>
    </w:p>
    <w:p w:rsidRPr="00941454" w:rsidR="003424F9" w:rsidP="00EE0880" w:rsidRDefault="003424F9" w14:paraId="04D55554" w14:textId="4627035F">
      <w:pPr>
        <w:pStyle w:val="TOC1"/>
        <w:tabs>
          <w:tab w:val="right" w:leader="dot" w:pos="9016"/>
        </w:tabs>
        <w:jc w:val="both"/>
        <w:rPr>
          <w:rFonts w:eastAsiaTheme="minorEastAsia"/>
          <w:noProof/>
          <w:lang w:eastAsia="en-GB"/>
        </w:rPr>
      </w:pPr>
      <w:hyperlink w:history="1" w:anchor="_Toc130476431" r:id="rId11">
        <w:r w:rsidRPr="00941454">
          <w:rPr>
            <w:rStyle w:val="Hyperlink"/>
            <w:noProof/>
          </w:rPr>
          <w:t>Documentation Templates</w:t>
        </w:r>
        <w:r w:rsidRPr="00941454">
          <w:rPr>
            <w:noProof/>
            <w:webHidden/>
          </w:rPr>
          <w:tab/>
        </w:r>
        <w:r w:rsidRPr="00941454">
          <w:rPr>
            <w:noProof/>
            <w:webHidden/>
          </w:rPr>
          <w:fldChar w:fldCharType="begin"/>
        </w:r>
        <w:r w:rsidRPr="00941454">
          <w:rPr>
            <w:noProof/>
            <w:webHidden/>
          </w:rPr>
          <w:instrText xml:space="preserve"> PAGEREF _Toc130476431 \h </w:instrText>
        </w:r>
        <w:r w:rsidRPr="00941454">
          <w:rPr>
            <w:noProof/>
            <w:webHidden/>
          </w:rPr>
        </w:r>
        <w:r w:rsidRPr="00941454">
          <w:rPr>
            <w:noProof/>
            <w:webHidden/>
          </w:rPr>
          <w:fldChar w:fldCharType="separate"/>
        </w:r>
        <w:r w:rsidRPr="00941454">
          <w:rPr>
            <w:noProof/>
            <w:webHidden/>
          </w:rPr>
          <w:t>15</w:t>
        </w:r>
        <w:r w:rsidRPr="00941454">
          <w:rPr>
            <w:noProof/>
            <w:webHidden/>
          </w:rPr>
          <w:fldChar w:fldCharType="end"/>
        </w:r>
      </w:hyperlink>
    </w:p>
    <w:p w:rsidRPr="00941454" w:rsidR="003424F9" w:rsidP="00EE0880" w:rsidRDefault="003424F9" w14:paraId="07371D5C" w14:textId="3F928DC5">
      <w:pPr>
        <w:pStyle w:val="TOC2"/>
        <w:tabs>
          <w:tab w:val="right" w:leader="dot" w:pos="9016"/>
        </w:tabs>
        <w:jc w:val="both"/>
        <w:rPr>
          <w:rFonts w:eastAsiaTheme="minorEastAsia"/>
          <w:noProof/>
          <w:lang w:eastAsia="en-GB"/>
        </w:rPr>
      </w:pPr>
      <w:hyperlink w:history="1" w:anchor="_Toc130476432">
        <w:r w:rsidRPr="00941454">
          <w:rPr>
            <w:rStyle w:val="Hyperlink"/>
            <w:noProof/>
          </w:rPr>
          <w:t>Appendix 2: Risk Assessment Template</w:t>
        </w:r>
        <w:r w:rsidRPr="00941454">
          <w:rPr>
            <w:noProof/>
            <w:webHidden/>
          </w:rPr>
          <w:tab/>
        </w:r>
        <w:r w:rsidRPr="00941454">
          <w:rPr>
            <w:noProof/>
            <w:webHidden/>
          </w:rPr>
          <w:fldChar w:fldCharType="begin"/>
        </w:r>
        <w:r w:rsidRPr="00941454">
          <w:rPr>
            <w:noProof/>
            <w:webHidden/>
          </w:rPr>
          <w:instrText xml:space="preserve"> PAGEREF _Toc130476432 \h </w:instrText>
        </w:r>
        <w:r w:rsidRPr="00941454">
          <w:rPr>
            <w:noProof/>
            <w:webHidden/>
          </w:rPr>
        </w:r>
        <w:r w:rsidRPr="00941454">
          <w:rPr>
            <w:noProof/>
            <w:webHidden/>
          </w:rPr>
          <w:fldChar w:fldCharType="separate"/>
        </w:r>
        <w:r w:rsidRPr="00941454">
          <w:rPr>
            <w:noProof/>
            <w:webHidden/>
          </w:rPr>
          <w:t>16</w:t>
        </w:r>
        <w:r w:rsidRPr="00941454">
          <w:rPr>
            <w:noProof/>
            <w:webHidden/>
          </w:rPr>
          <w:fldChar w:fldCharType="end"/>
        </w:r>
      </w:hyperlink>
    </w:p>
    <w:p w:rsidRPr="00941454" w:rsidR="003424F9" w:rsidP="00EE0880" w:rsidRDefault="003424F9" w14:paraId="686DFB7B" w14:textId="47EF69CC">
      <w:pPr>
        <w:pStyle w:val="TOC2"/>
        <w:tabs>
          <w:tab w:val="right" w:leader="dot" w:pos="9016"/>
        </w:tabs>
        <w:jc w:val="both"/>
        <w:rPr>
          <w:rFonts w:eastAsiaTheme="minorEastAsia"/>
          <w:noProof/>
          <w:lang w:eastAsia="en-GB"/>
        </w:rPr>
      </w:pPr>
      <w:hyperlink w:history="1" w:anchor="_Toc130476433">
        <w:r w:rsidRPr="00941454">
          <w:rPr>
            <w:rStyle w:val="Hyperlink"/>
            <w:noProof/>
          </w:rPr>
          <w:t>Appendix 3: Severity, Likelihood and Risk Rating Scoring Systems</w:t>
        </w:r>
        <w:r w:rsidRPr="00941454">
          <w:rPr>
            <w:noProof/>
            <w:webHidden/>
          </w:rPr>
          <w:tab/>
        </w:r>
        <w:r w:rsidRPr="00941454">
          <w:rPr>
            <w:noProof/>
            <w:webHidden/>
          </w:rPr>
          <w:fldChar w:fldCharType="begin"/>
        </w:r>
        <w:r w:rsidRPr="00941454">
          <w:rPr>
            <w:noProof/>
            <w:webHidden/>
          </w:rPr>
          <w:instrText xml:space="preserve"> PAGEREF _Toc130476433 \h </w:instrText>
        </w:r>
        <w:r w:rsidRPr="00941454">
          <w:rPr>
            <w:noProof/>
            <w:webHidden/>
          </w:rPr>
        </w:r>
        <w:r w:rsidRPr="00941454">
          <w:rPr>
            <w:noProof/>
            <w:webHidden/>
          </w:rPr>
          <w:fldChar w:fldCharType="separate"/>
        </w:r>
        <w:r w:rsidRPr="00941454">
          <w:rPr>
            <w:noProof/>
            <w:webHidden/>
          </w:rPr>
          <w:t>17</w:t>
        </w:r>
        <w:r w:rsidRPr="00941454">
          <w:rPr>
            <w:noProof/>
            <w:webHidden/>
          </w:rPr>
          <w:fldChar w:fldCharType="end"/>
        </w:r>
      </w:hyperlink>
    </w:p>
    <w:p w:rsidRPr="00941454" w:rsidR="003424F9" w:rsidP="00EE0880" w:rsidRDefault="003424F9" w14:paraId="5E558C34" w14:textId="4EBE3CE5">
      <w:pPr>
        <w:pStyle w:val="TOC2"/>
        <w:tabs>
          <w:tab w:val="right" w:leader="dot" w:pos="9016"/>
        </w:tabs>
        <w:jc w:val="both"/>
        <w:rPr>
          <w:rFonts w:eastAsiaTheme="minorEastAsia"/>
          <w:noProof/>
          <w:lang w:eastAsia="en-GB"/>
        </w:rPr>
      </w:pPr>
      <w:hyperlink w:history="1" w:anchor="_Toc130476434">
        <w:r w:rsidRPr="00941454">
          <w:rPr>
            <w:rStyle w:val="Hyperlink"/>
            <w:noProof/>
          </w:rPr>
          <w:t>Appendix 4: Exemplar Risk Assessment</w:t>
        </w:r>
        <w:r w:rsidRPr="00941454">
          <w:rPr>
            <w:noProof/>
            <w:webHidden/>
          </w:rPr>
          <w:tab/>
        </w:r>
        <w:r w:rsidRPr="00941454">
          <w:rPr>
            <w:noProof/>
            <w:webHidden/>
          </w:rPr>
          <w:fldChar w:fldCharType="begin"/>
        </w:r>
        <w:r w:rsidRPr="00941454">
          <w:rPr>
            <w:noProof/>
            <w:webHidden/>
          </w:rPr>
          <w:instrText xml:space="preserve"> PAGEREF _Toc130476434 \h </w:instrText>
        </w:r>
        <w:r w:rsidRPr="00941454">
          <w:rPr>
            <w:noProof/>
            <w:webHidden/>
          </w:rPr>
        </w:r>
        <w:r w:rsidRPr="00941454">
          <w:rPr>
            <w:noProof/>
            <w:webHidden/>
          </w:rPr>
          <w:fldChar w:fldCharType="separate"/>
        </w:r>
        <w:r w:rsidRPr="00941454">
          <w:rPr>
            <w:noProof/>
            <w:webHidden/>
          </w:rPr>
          <w:t>18</w:t>
        </w:r>
        <w:r w:rsidRPr="00941454">
          <w:rPr>
            <w:noProof/>
            <w:webHidden/>
          </w:rPr>
          <w:fldChar w:fldCharType="end"/>
        </w:r>
      </w:hyperlink>
    </w:p>
    <w:p w:rsidRPr="00941454" w:rsidR="003424F9" w:rsidP="00EE0880" w:rsidRDefault="003424F9" w14:paraId="12F07DA9" w14:textId="40CA406E">
      <w:pPr>
        <w:pStyle w:val="TOC2"/>
        <w:tabs>
          <w:tab w:val="right" w:leader="dot" w:pos="9016"/>
        </w:tabs>
        <w:jc w:val="both"/>
        <w:rPr>
          <w:rFonts w:eastAsiaTheme="minorEastAsia"/>
          <w:noProof/>
          <w:lang w:eastAsia="en-GB"/>
        </w:rPr>
      </w:pPr>
      <w:hyperlink w:history="1" w:anchor="_Toc130476435">
        <w:r w:rsidRPr="00941454">
          <w:rPr>
            <w:rStyle w:val="Hyperlink"/>
            <w:noProof/>
          </w:rPr>
          <w:t>Appendix 5: Volunteer Code of Conduct</w:t>
        </w:r>
        <w:r w:rsidRPr="00941454">
          <w:rPr>
            <w:noProof/>
            <w:webHidden/>
          </w:rPr>
          <w:tab/>
        </w:r>
        <w:r w:rsidRPr="00941454">
          <w:rPr>
            <w:noProof/>
            <w:webHidden/>
          </w:rPr>
          <w:fldChar w:fldCharType="begin"/>
        </w:r>
        <w:r w:rsidRPr="00941454">
          <w:rPr>
            <w:noProof/>
            <w:webHidden/>
          </w:rPr>
          <w:instrText xml:space="preserve"> PAGEREF _Toc130476435 \h </w:instrText>
        </w:r>
        <w:r w:rsidRPr="00941454">
          <w:rPr>
            <w:noProof/>
            <w:webHidden/>
          </w:rPr>
        </w:r>
        <w:r w:rsidRPr="00941454">
          <w:rPr>
            <w:noProof/>
            <w:webHidden/>
          </w:rPr>
          <w:fldChar w:fldCharType="separate"/>
        </w:r>
        <w:r w:rsidRPr="00941454">
          <w:rPr>
            <w:noProof/>
            <w:webHidden/>
          </w:rPr>
          <w:t>20</w:t>
        </w:r>
        <w:r w:rsidRPr="00941454">
          <w:rPr>
            <w:noProof/>
            <w:webHidden/>
          </w:rPr>
          <w:fldChar w:fldCharType="end"/>
        </w:r>
      </w:hyperlink>
    </w:p>
    <w:p w:rsidRPr="00941454" w:rsidR="00AE28A2" w:rsidP="00EE0880" w:rsidRDefault="006312CF" w14:paraId="600388B5" w14:textId="2F117CE9">
      <w:pPr>
        <w:jc w:val="both"/>
        <w:rPr>
          <w:rFonts w:asciiTheme="majorHAnsi" w:hAnsiTheme="majorHAnsi" w:eastAsiaTheme="majorEastAsia" w:cstheme="majorBidi"/>
          <w:b/>
          <w:color w:val="990000"/>
          <w:sz w:val="32"/>
          <w:szCs w:val="32"/>
        </w:rPr>
      </w:pPr>
      <w:r w:rsidRPr="00941454">
        <w:fldChar w:fldCharType="end"/>
      </w:r>
      <w:r w:rsidRPr="00941454" w:rsidR="00AE28A2">
        <w:br w:type="page"/>
      </w:r>
    </w:p>
    <w:p w:rsidRPr="00941454" w:rsidR="00011A22" w:rsidP="00EE0880" w:rsidRDefault="00011A22" w14:paraId="3033F228" w14:textId="77777777">
      <w:pPr>
        <w:pStyle w:val="Heading1"/>
        <w:jc w:val="both"/>
      </w:pPr>
      <w:bookmarkStart w:name="_Toc130476407" w:id="0"/>
      <w:r w:rsidRPr="00941454">
        <w:t>At Woodhey High School our vision is:</w:t>
      </w:r>
      <w:bookmarkEnd w:id="0"/>
    </w:p>
    <w:p w:rsidRPr="00941454" w:rsidR="00011A22" w:rsidP="00EE0880" w:rsidRDefault="00011A22" w14:paraId="53DDB70E" w14:textId="77777777">
      <w:pPr>
        <w:jc w:val="both"/>
      </w:pPr>
    </w:p>
    <w:p w:rsidRPr="00941454" w:rsidR="00011A22" w:rsidP="00EE0880" w:rsidRDefault="00011A22" w14:paraId="7BC47BB5" w14:textId="77777777">
      <w:pPr>
        <w:pStyle w:val="Subtitle"/>
        <w:jc w:val="both"/>
      </w:pPr>
      <w:r w:rsidRPr="00941454">
        <w:t>To be a centre of excellence, where students, staff and the community are proud to work together to broaden our horizons, exceed our aspirations and where everyone achieves their full potential.</w:t>
      </w:r>
    </w:p>
    <w:p w:rsidRPr="00941454" w:rsidR="00011A22" w:rsidP="00EE0880" w:rsidRDefault="00011A22" w14:paraId="6FA5F0FC" w14:textId="77777777">
      <w:pPr>
        <w:jc w:val="both"/>
        <w:rPr>
          <w:rFonts w:ascii="Aharoni" w:hAnsi="Aharoni" w:cs="Aharoni"/>
          <w:color w:val="990000"/>
          <w:sz w:val="32"/>
          <w:szCs w:val="32"/>
        </w:rPr>
      </w:pPr>
      <w:r w:rsidRPr="00941454">
        <w:rPr>
          <w:rFonts w:hint="cs" w:ascii="Aharoni" w:hAnsi="Aharoni" w:cs="Aharoni"/>
          <w:color w:val="990000"/>
          <w:sz w:val="40"/>
          <w:szCs w:val="40"/>
        </w:rPr>
        <w:t>#</w:t>
      </w:r>
      <w:r w:rsidRPr="00941454">
        <w:rPr>
          <w:rFonts w:hint="cs" w:ascii="Aharoni" w:hAnsi="Aharoni" w:cs="Aharoni"/>
          <w:color w:val="990000"/>
          <w:sz w:val="32"/>
          <w:szCs w:val="32"/>
        </w:rPr>
        <w:t>TeamWoodhey</w:t>
      </w:r>
    </w:p>
    <w:p w:rsidRPr="00941454" w:rsidR="00011A22" w:rsidP="00EE0880" w:rsidRDefault="00011A22" w14:paraId="4C1AEE47" w14:textId="77777777">
      <w:pPr>
        <w:jc w:val="both"/>
      </w:pPr>
    </w:p>
    <w:p w:rsidRPr="00941454" w:rsidR="00011A22" w:rsidP="00EE0880" w:rsidRDefault="00011A22" w14:paraId="27243C59" w14:textId="33EBABF6">
      <w:pPr>
        <w:pStyle w:val="IntenseQuote"/>
        <w:jc w:val="both"/>
      </w:pPr>
      <w:r w:rsidRPr="00941454">
        <w:t>At Woodhey High School, we have two key values that drive our actions, our choices, and our decisions.</w:t>
      </w:r>
    </w:p>
    <w:p w:rsidRPr="00941454" w:rsidR="00011A22" w:rsidP="00EE0880" w:rsidRDefault="00011A22" w14:paraId="1522C4EB" w14:textId="77777777">
      <w:pPr>
        <w:pStyle w:val="Subtitle"/>
        <w:jc w:val="both"/>
      </w:pPr>
      <w:r w:rsidRPr="00941454">
        <w:t>These are:</w:t>
      </w:r>
    </w:p>
    <w:p w:rsidRPr="00941454" w:rsidR="00011A22" w:rsidP="00EE0880" w:rsidRDefault="00011A22" w14:paraId="1B229089" w14:textId="77777777">
      <w:pPr>
        <w:jc w:val="both"/>
        <w:rPr>
          <w:rStyle w:val="Strong"/>
        </w:rPr>
      </w:pPr>
      <w:r w:rsidRPr="00941454">
        <w:rPr>
          <w:rStyle w:val="Strong"/>
        </w:rPr>
        <w:t>Respect</w:t>
      </w:r>
    </w:p>
    <w:p w:rsidRPr="00941454" w:rsidR="00011A22" w:rsidP="00EE0880" w:rsidRDefault="00011A22" w14:paraId="180F9D3B" w14:textId="17D3D896">
      <w:pPr>
        <w:jc w:val="both"/>
      </w:pPr>
      <w:r w:rsidRPr="00941454">
        <w:t>We treat everyone as we wish to be treated ourselves; we are all part of the same team</w:t>
      </w:r>
      <w:r w:rsidRPr="00941454" w:rsidR="003424F9">
        <w:t>.</w:t>
      </w:r>
    </w:p>
    <w:p w:rsidRPr="00941454" w:rsidR="00011A22" w:rsidP="00EE0880" w:rsidRDefault="00011A22" w14:paraId="34DAAA19" w14:textId="77777777">
      <w:pPr>
        <w:jc w:val="both"/>
        <w:rPr>
          <w:rStyle w:val="Strong"/>
        </w:rPr>
      </w:pPr>
      <w:r w:rsidRPr="00941454">
        <w:rPr>
          <w:rStyle w:val="Strong"/>
        </w:rPr>
        <w:t>Excellence</w:t>
      </w:r>
    </w:p>
    <w:p w:rsidRPr="00941454" w:rsidR="00011A22" w:rsidP="00EE0880" w:rsidRDefault="00011A22" w14:paraId="43BC5C7F" w14:textId="728277A0">
      <w:pPr>
        <w:jc w:val="both"/>
      </w:pPr>
      <w:r w:rsidRPr="00941454">
        <w:t xml:space="preserve">We strive to be the best we can </w:t>
      </w:r>
      <w:proofErr w:type="gramStart"/>
      <w:r w:rsidRPr="00941454">
        <w:t>be at all times</w:t>
      </w:r>
      <w:proofErr w:type="gramEnd"/>
      <w:r w:rsidRPr="00941454">
        <w:t>; nothing but the best is good enough for us</w:t>
      </w:r>
      <w:r w:rsidRPr="00941454" w:rsidR="003424F9">
        <w:t>.</w:t>
      </w:r>
    </w:p>
    <w:p w:rsidRPr="00941454" w:rsidR="00011A22" w:rsidP="00EE0880" w:rsidRDefault="00011A22" w14:paraId="15A9F678" w14:textId="77777777">
      <w:pPr>
        <w:pStyle w:val="IntenseQuote"/>
        <w:jc w:val="both"/>
      </w:pPr>
      <w:r w:rsidRPr="00941454">
        <w:t xml:space="preserve">Underpinning our values are two clear expectations. </w:t>
      </w:r>
    </w:p>
    <w:p w:rsidRPr="00941454" w:rsidR="00011A22" w:rsidP="00EE0880" w:rsidRDefault="00011A22" w14:paraId="0E4CEE87" w14:textId="77777777">
      <w:pPr>
        <w:pStyle w:val="Subtitle"/>
        <w:jc w:val="both"/>
      </w:pPr>
      <w:r w:rsidRPr="00941454">
        <w:t>These are:</w:t>
      </w:r>
    </w:p>
    <w:p w:rsidRPr="00941454" w:rsidR="00011A22" w:rsidP="00EE0880" w:rsidRDefault="00011A22" w14:paraId="72BBA626" w14:textId="77FFE87C">
      <w:pPr>
        <w:jc w:val="both"/>
      </w:pPr>
      <w:r w:rsidRPr="00941454">
        <w:t>Respect every member of staff and student in our community, following all instructions without answering back</w:t>
      </w:r>
      <w:r w:rsidRPr="00941454" w:rsidR="003424F9">
        <w:t>.</w:t>
      </w:r>
    </w:p>
    <w:p w:rsidRPr="00941454" w:rsidR="00011A22" w:rsidP="00EE0880" w:rsidRDefault="00011A22" w14:paraId="2D3E9FE5" w14:textId="2F86CB0B">
      <w:pPr>
        <w:jc w:val="both"/>
      </w:pPr>
      <w:r w:rsidRPr="00941454">
        <w:t xml:space="preserve">Being excellent by being prepared </w:t>
      </w:r>
      <w:proofErr w:type="gramStart"/>
      <w:r w:rsidRPr="00941454">
        <w:t>for, and</w:t>
      </w:r>
      <w:proofErr w:type="gramEnd"/>
      <w:r w:rsidRPr="00941454">
        <w:t xml:space="preserve"> completing all work to the best of our ability without distracting others</w:t>
      </w:r>
      <w:r w:rsidRPr="00941454" w:rsidR="003424F9">
        <w:t>.</w:t>
      </w:r>
    </w:p>
    <w:p w:rsidRPr="00941454" w:rsidR="00011A22" w:rsidP="00EE0880" w:rsidRDefault="00011A22" w14:paraId="565D39C2" w14:textId="77777777">
      <w:pPr>
        <w:jc w:val="both"/>
      </w:pPr>
      <w:r w:rsidRPr="00941454">
        <w:t xml:space="preserve">We are a team made up of our staff, our students, our parents and carers, and our wider community. Our vision, values and expectations apply to </w:t>
      </w:r>
      <w:proofErr w:type="gramStart"/>
      <w:r w:rsidRPr="00941454">
        <w:t>all of</w:t>
      </w:r>
      <w:proofErr w:type="gramEnd"/>
      <w:r w:rsidRPr="00941454">
        <w:t xml:space="preserve"> our community. </w:t>
      </w:r>
    </w:p>
    <w:p w:rsidRPr="00941454" w:rsidR="00011A22" w:rsidP="00EE0880" w:rsidRDefault="00011A22" w14:paraId="5FF2406F" w14:textId="544059DD">
      <w:pPr>
        <w:jc w:val="both"/>
      </w:pPr>
      <w:r w:rsidRPr="00941454">
        <w:t>Teamwork is the secret that makes common people achieve uncommon results (Ifeanyi Enoch Onuoha)</w:t>
      </w:r>
    </w:p>
    <w:p w:rsidRPr="00941454" w:rsidR="00011A22" w:rsidP="00EE0880" w:rsidRDefault="00011A22" w14:paraId="30B65505" w14:textId="77777777">
      <w:pPr>
        <w:jc w:val="both"/>
        <w:rPr>
          <w:rFonts w:ascii="Aharoni" w:hAnsi="Aharoni" w:cs="Aharoni"/>
          <w:color w:val="990000"/>
          <w:sz w:val="32"/>
          <w:szCs w:val="32"/>
        </w:rPr>
      </w:pPr>
      <w:r w:rsidRPr="00941454">
        <w:rPr>
          <w:rFonts w:hint="cs" w:ascii="Aharoni" w:hAnsi="Aharoni" w:cs="Aharoni"/>
          <w:color w:val="990000"/>
          <w:sz w:val="40"/>
          <w:szCs w:val="40"/>
        </w:rPr>
        <w:t>#</w:t>
      </w:r>
      <w:r w:rsidRPr="00941454">
        <w:rPr>
          <w:rFonts w:hint="cs" w:ascii="Aharoni" w:hAnsi="Aharoni" w:cs="Aharoni"/>
          <w:color w:val="990000"/>
          <w:sz w:val="32"/>
          <w:szCs w:val="32"/>
        </w:rPr>
        <w:t>TeamWoodhey</w:t>
      </w:r>
    </w:p>
    <w:p w:rsidRPr="00941454" w:rsidR="00011A22" w:rsidP="00EE0880" w:rsidRDefault="00011A22" w14:paraId="0B3CE323" w14:textId="78996B4D">
      <w:pPr>
        <w:jc w:val="both"/>
        <w:rPr>
          <w:rFonts w:asciiTheme="majorHAnsi" w:hAnsiTheme="majorHAnsi" w:eastAsiaTheme="majorEastAsia" w:cstheme="majorBidi"/>
          <w:b/>
          <w:color w:val="990000"/>
          <w:sz w:val="32"/>
          <w:szCs w:val="32"/>
        </w:rPr>
      </w:pPr>
      <w:r w:rsidRPr="00941454">
        <w:br w:type="page"/>
      </w:r>
    </w:p>
    <w:p w:rsidRPr="00941454" w:rsidR="007629ED" w:rsidP="00EE0880" w:rsidRDefault="006C7B0A" w14:paraId="08C8A7B4" w14:textId="62596E7D">
      <w:pPr>
        <w:pStyle w:val="Heading1"/>
        <w:jc w:val="both"/>
      </w:pPr>
      <w:bookmarkStart w:name="_Toc130476408" w:id="1"/>
      <w:r w:rsidRPr="00941454">
        <w:t>Educational Visits</w:t>
      </w:r>
      <w:bookmarkEnd w:id="1"/>
    </w:p>
    <w:p w:rsidRPr="00941454" w:rsidR="006312CF" w:rsidP="00EE0880" w:rsidRDefault="006C7B0A" w14:paraId="4D2E3B6F" w14:textId="16BC0B83">
      <w:pPr>
        <w:pStyle w:val="Heading2"/>
        <w:jc w:val="both"/>
      </w:pPr>
      <w:bookmarkStart w:name="_Toc130476409" w:id="2"/>
      <w:r w:rsidRPr="00941454">
        <w:t>Aims and Scope</w:t>
      </w:r>
      <w:bookmarkEnd w:id="2"/>
    </w:p>
    <w:p w:rsidRPr="00941454" w:rsidR="006C7B0A" w:rsidP="00EE0880" w:rsidRDefault="006C7B0A" w14:paraId="47126F90" w14:textId="51AF0FA4">
      <w:pPr>
        <w:jc w:val="both"/>
      </w:pPr>
      <w:r w:rsidRPr="00941454">
        <w:t xml:space="preserve">Educational visits are activities arranged by, or on behalf of, Woodhey High School, which require students to leave the school premises having </w:t>
      </w:r>
      <w:r w:rsidRPr="00941454" w:rsidR="0025532C">
        <w:t>been</w:t>
      </w:r>
      <w:r w:rsidRPr="00941454">
        <w:t xml:space="preserve"> authorised to do so by the Headteacher, or other designated member of staff in their absence (Deputy Headteacher). </w:t>
      </w:r>
    </w:p>
    <w:p w:rsidRPr="00941454" w:rsidR="006C7B0A" w:rsidP="00EE0880" w:rsidRDefault="006C7B0A" w14:paraId="4303AC10" w14:textId="578E7303">
      <w:pPr>
        <w:jc w:val="both"/>
      </w:pPr>
      <w:r w:rsidRPr="00941454">
        <w:t xml:space="preserve">Educational visits are fantastic opportunities for students to experience learning outside of the classroom and experience, demonstrate and embody the school’s values of Respect and Excellence in different settings. They enhance the curriculum, develop students’ Personal Development and provide enriching experience, and form an integral part of our approach to furthering our students’ education and growth. </w:t>
      </w:r>
    </w:p>
    <w:p w:rsidRPr="00941454" w:rsidR="006C7B0A" w:rsidP="00EE0880" w:rsidRDefault="006C7B0A" w14:paraId="0EDF282A" w14:textId="4E0789D1">
      <w:pPr>
        <w:jc w:val="both"/>
      </w:pPr>
      <w:r w:rsidRPr="00941454">
        <w:t xml:space="preserve">This policy sets out our approach to planning and operating educational visits, to ensure the health and safety of our students and staff, and to make sure that our visits are available to all students. It sets out the roles and responsibilities of staff, students and volunteers and necessary timescales when it comes to visits. </w:t>
      </w:r>
    </w:p>
    <w:p w:rsidRPr="00941454" w:rsidR="006C7B0A" w:rsidP="00EE0880" w:rsidRDefault="006C7B0A" w14:paraId="123EF424" w14:textId="165F0F1A">
      <w:pPr>
        <w:jc w:val="both"/>
      </w:pPr>
      <w:r w:rsidRPr="00941454">
        <w:t>This policy applies to activities taking place within and outside of normal school hours, including weekends and holiday periods. This includes (but is not limited to):</w:t>
      </w:r>
    </w:p>
    <w:p w:rsidRPr="00941454" w:rsidR="006C7B0A" w:rsidP="00EE0880" w:rsidRDefault="006C7B0A" w14:paraId="57D31B81" w14:textId="70FBCCFF">
      <w:pPr>
        <w:pStyle w:val="ListParagraph"/>
        <w:numPr>
          <w:ilvl w:val="0"/>
          <w:numId w:val="1"/>
        </w:numPr>
        <w:jc w:val="both"/>
      </w:pPr>
      <w:r w:rsidRPr="00941454">
        <w:t>Visits to places of interest in the local area</w:t>
      </w:r>
    </w:p>
    <w:p w:rsidRPr="00941454" w:rsidR="006C7B0A" w:rsidP="00EE0880" w:rsidRDefault="006C7B0A" w14:paraId="06F44129" w14:textId="1647C5A8">
      <w:pPr>
        <w:pStyle w:val="ListParagraph"/>
        <w:numPr>
          <w:ilvl w:val="0"/>
          <w:numId w:val="1"/>
        </w:numPr>
        <w:jc w:val="both"/>
      </w:pPr>
      <w:r w:rsidRPr="00941454">
        <w:t>Day visits to places such as museums and other cultural and educational institutions</w:t>
      </w:r>
    </w:p>
    <w:p w:rsidRPr="00941454" w:rsidR="006C7B0A" w:rsidP="00EE0880" w:rsidRDefault="006C7B0A" w14:paraId="5A768630" w14:textId="7A8A20A0">
      <w:pPr>
        <w:pStyle w:val="ListParagraph"/>
        <w:numPr>
          <w:ilvl w:val="0"/>
          <w:numId w:val="1"/>
        </w:numPr>
        <w:jc w:val="both"/>
      </w:pPr>
      <w:r w:rsidRPr="00941454">
        <w:t xml:space="preserve">Sporting activities </w:t>
      </w:r>
    </w:p>
    <w:p w:rsidRPr="00941454" w:rsidR="006C7B0A" w:rsidP="00EE0880" w:rsidRDefault="006C7B0A" w14:paraId="20128204" w14:textId="39473567">
      <w:pPr>
        <w:pStyle w:val="ListParagraph"/>
        <w:numPr>
          <w:ilvl w:val="0"/>
          <w:numId w:val="1"/>
        </w:numPr>
        <w:jc w:val="both"/>
      </w:pPr>
      <w:r w:rsidRPr="00941454">
        <w:t xml:space="preserve">Adventurous and recreational activities </w:t>
      </w:r>
    </w:p>
    <w:p w:rsidRPr="00941454" w:rsidR="006C7B0A" w:rsidP="00EE0880" w:rsidRDefault="006C7B0A" w14:paraId="4D91567F" w14:textId="43F7F7A5">
      <w:pPr>
        <w:pStyle w:val="ListParagraph"/>
        <w:numPr>
          <w:ilvl w:val="0"/>
          <w:numId w:val="1"/>
        </w:numPr>
        <w:jc w:val="both"/>
      </w:pPr>
      <w:r w:rsidRPr="00941454">
        <w:t>Residential trips organised by the school</w:t>
      </w:r>
      <w:r w:rsidRPr="00941454" w:rsidR="0025532C">
        <w:t>.</w:t>
      </w:r>
    </w:p>
    <w:p w:rsidRPr="00941454" w:rsidR="006C7B0A" w:rsidP="00EE0880" w:rsidRDefault="006C7B0A" w14:paraId="043F089F" w14:textId="38A77839">
      <w:pPr>
        <w:pStyle w:val="ListParagraph"/>
        <w:numPr>
          <w:ilvl w:val="0"/>
          <w:numId w:val="1"/>
        </w:numPr>
        <w:jc w:val="both"/>
      </w:pPr>
      <w:r w:rsidRPr="00941454">
        <w:t>Trips abroad organised by the school</w:t>
      </w:r>
      <w:r w:rsidRPr="00941454" w:rsidR="0025532C">
        <w:t>.</w:t>
      </w:r>
    </w:p>
    <w:p w:rsidRPr="00941454" w:rsidR="00B67E60" w:rsidP="00EE0880" w:rsidRDefault="00B67E60" w14:paraId="1AB2CE9E" w14:textId="77777777">
      <w:pPr>
        <w:pStyle w:val="ListParagraph"/>
        <w:numPr>
          <w:ilvl w:val="0"/>
          <w:numId w:val="1"/>
        </w:numPr>
        <w:jc w:val="both"/>
      </w:pPr>
    </w:p>
    <w:p w:rsidRPr="00941454" w:rsidR="006C7B0A" w:rsidP="00EE0880" w:rsidRDefault="006C7B0A" w14:paraId="3DA732DD" w14:textId="77835939">
      <w:pPr>
        <w:pStyle w:val="Heading2"/>
        <w:jc w:val="both"/>
      </w:pPr>
      <w:bookmarkStart w:name="_Toc130476410" w:id="3"/>
      <w:r w:rsidRPr="00941454">
        <w:t>Legislation and Guidance</w:t>
      </w:r>
      <w:bookmarkEnd w:id="3"/>
      <w:r w:rsidRPr="00941454">
        <w:t xml:space="preserve"> </w:t>
      </w:r>
    </w:p>
    <w:p w:rsidRPr="00941454" w:rsidR="006C7B0A" w:rsidP="00EE0880" w:rsidRDefault="006C7B0A" w14:paraId="0502E9A7" w14:textId="5F6DDDB1">
      <w:pPr>
        <w:jc w:val="both"/>
      </w:pPr>
      <w:r w:rsidRPr="00941454">
        <w:t>This policy is based on the following polices:</w:t>
      </w:r>
    </w:p>
    <w:p w:rsidRPr="00941454" w:rsidR="006C7B0A" w:rsidP="00EE0880" w:rsidRDefault="006C7B0A" w14:paraId="14DEA8B1" w14:textId="55AB9A9F">
      <w:pPr>
        <w:pStyle w:val="ListParagraph"/>
        <w:numPr>
          <w:ilvl w:val="0"/>
          <w:numId w:val="1"/>
        </w:numPr>
        <w:jc w:val="both"/>
      </w:pPr>
      <w:r w:rsidRPr="00941454">
        <w:t>‘Health and Safety on Educational Visits’, Department for Education (DfE), 2018</w:t>
      </w:r>
    </w:p>
    <w:p w:rsidRPr="00941454" w:rsidR="006C7B0A" w:rsidP="00EE0880" w:rsidRDefault="006C7B0A" w14:paraId="3357A166" w14:textId="51C68480">
      <w:pPr>
        <w:pStyle w:val="ListParagraph"/>
        <w:numPr>
          <w:ilvl w:val="0"/>
          <w:numId w:val="1"/>
        </w:numPr>
        <w:jc w:val="both"/>
      </w:pPr>
      <w:r w:rsidRPr="00941454">
        <w:t>Equality Act 2010</w:t>
      </w:r>
    </w:p>
    <w:p w:rsidRPr="00941454" w:rsidR="006C7B0A" w:rsidP="00EE0880" w:rsidRDefault="006C7B0A" w14:paraId="47D60687" w14:textId="369471A1">
      <w:pPr>
        <w:pStyle w:val="ListParagraph"/>
        <w:numPr>
          <w:ilvl w:val="0"/>
          <w:numId w:val="1"/>
        </w:numPr>
        <w:jc w:val="both"/>
      </w:pPr>
      <w:r w:rsidRPr="00941454">
        <w:t>SEND Code of Practice</w:t>
      </w:r>
    </w:p>
    <w:p w:rsidRPr="00941454" w:rsidR="006C7B0A" w:rsidP="00EE0880" w:rsidRDefault="006C7B0A" w14:paraId="77D80CF2" w14:textId="6DB0FA0A" w14:noSpellErr="1">
      <w:pPr>
        <w:pStyle w:val="ListParagraph"/>
        <w:numPr>
          <w:ilvl w:val="0"/>
          <w:numId w:val="1"/>
        </w:numPr>
        <w:jc w:val="both"/>
        <w:rPr/>
      </w:pPr>
      <w:r w:rsidR="006C7B0A">
        <w:rPr/>
        <w:t xml:space="preserve">Keeping Children Safe in Education </w:t>
      </w:r>
      <w:r w:rsidR="006C7B0A">
        <w:rPr/>
        <w:t>202</w:t>
      </w:r>
      <w:r w:rsidR="00542BF7">
        <w:rPr/>
        <w:t>4</w:t>
      </w:r>
    </w:p>
    <w:p w:rsidRPr="00941454" w:rsidR="006C7B0A" w:rsidP="00EE0880" w:rsidRDefault="006C7B0A" w14:paraId="343A1FDA" w14:textId="60D4ECFB">
      <w:pPr>
        <w:jc w:val="both"/>
      </w:pPr>
      <w:r w:rsidRPr="00941454">
        <w:t xml:space="preserve">This policy also complies with our funding agreement and articles of association. </w:t>
      </w:r>
    </w:p>
    <w:p w:rsidRPr="00941454" w:rsidR="00B67E60" w:rsidP="00EE0880" w:rsidRDefault="00B67E60" w14:paraId="5F36D3D0" w14:textId="77777777">
      <w:pPr>
        <w:jc w:val="both"/>
      </w:pPr>
    </w:p>
    <w:p w:rsidRPr="00941454" w:rsidR="006C7B0A" w:rsidP="00EE0880" w:rsidRDefault="006C7B0A" w14:paraId="44E9B4D3" w14:textId="51505E66">
      <w:pPr>
        <w:pStyle w:val="Heading2"/>
        <w:jc w:val="both"/>
      </w:pPr>
      <w:bookmarkStart w:name="_Toc130476411" w:id="4"/>
      <w:r w:rsidRPr="00941454">
        <w:t>Roles and Responsibilities of the Headteacher</w:t>
      </w:r>
      <w:bookmarkEnd w:id="4"/>
      <w:r w:rsidRPr="00941454">
        <w:t xml:space="preserve"> </w:t>
      </w:r>
    </w:p>
    <w:p w:rsidRPr="00941454" w:rsidR="006C7B0A" w:rsidP="00EE0880" w:rsidRDefault="006C7B0A" w14:paraId="13425E40" w14:textId="54C73F5A">
      <w:pPr>
        <w:jc w:val="both"/>
      </w:pPr>
      <w:r w:rsidRPr="00941454">
        <w:t>The Headteacher is responsible for:</w:t>
      </w:r>
    </w:p>
    <w:p w:rsidRPr="00941454" w:rsidR="006C7B0A" w:rsidP="00EE0880" w:rsidRDefault="006C7B0A" w14:paraId="7AD64D50" w14:textId="443BF9FE">
      <w:pPr>
        <w:pStyle w:val="ListParagraph"/>
        <w:numPr>
          <w:ilvl w:val="0"/>
          <w:numId w:val="1"/>
        </w:numPr>
        <w:jc w:val="both"/>
      </w:pPr>
      <w:r w:rsidRPr="00941454">
        <w:t>Approving staff requests for educational visits, including having the final authority to approve any educational visits of less than 24hours</w:t>
      </w:r>
      <w:r w:rsidRPr="00941454" w:rsidR="0025532C">
        <w:t>.</w:t>
      </w:r>
    </w:p>
    <w:p w:rsidRPr="00941454" w:rsidR="006C7B0A" w:rsidP="00EE0880" w:rsidRDefault="006C7B0A" w14:paraId="4602803D" w14:textId="2AA25F72">
      <w:pPr>
        <w:pStyle w:val="ListParagraph"/>
        <w:numPr>
          <w:ilvl w:val="0"/>
          <w:numId w:val="1"/>
        </w:numPr>
        <w:jc w:val="both"/>
      </w:pPr>
      <w:r w:rsidRPr="00941454">
        <w:t>Making sure staff, including the educational visits coordinator, have received any necessary training</w:t>
      </w:r>
      <w:r w:rsidRPr="00941454" w:rsidR="0025532C">
        <w:t>.</w:t>
      </w:r>
    </w:p>
    <w:p w:rsidRPr="00941454" w:rsidR="00A879BC" w:rsidP="00EE0880" w:rsidRDefault="006C7B0A" w14:paraId="3208EAC5" w14:textId="05A49D3E">
      <w:pPr>
        <w:pStyle w:val="ListParagraph"/>
        <w:numPr>
          <w:ilvl w:val="0"/>
          <w:numId w:val="1"/>
        </w:numPr>
        <w:jc w:val="both"/>
      </w:pPr>
      <w:r w:rsidRPr="00941454">
        <w:t>Working with the Academy Council to approve residential trips of more than 24hrs</w:t>
      </w:r>
      <w:r w:rsidRPr="00941454" w:rsidR="0025532C">
        <w:t>.</w:t>
      </w:r>
    </w:p>
    <w:p w:rsidRPr="00941454" w:rsidR="00B67E60" w:rsidP="00EE0880" w:rsidRDefault="00B67E60" w14:paraId="50F744E0" w14:textId="77777777">
      <w:pPr>
        <w:pStyle w:val="ListParagraph"/>
        <w:numPr>
          <w:ilvl w:val="0"/>
          <w:numId w:val="1"/>
        </w:numPr>
        <w:jc w:val="both"/>
      </w:pPr>
    </w:p>
    <w:p w:rsidRPr="00941454" w:rsidR="00A879BC" w:rsidP="00EE0880" w:rsidRDefault="00A879BC" w14:paraId="0EF529BF" w14:textId="274E1923">
      <w:pPr>
        <w:pStyle w:val="Heading2"/>
        <w:jc w:val="both"/>
      </w:pPr>
      <w:bookmarkStart w:name="_Toc130476412" w:id="5"/>
      <w:r w:rsidRPr="00941454">
        <w:t>Roles and Responsibilities of the Educational Visits Coordinator (EVC)</w:t>
      </w:r>
      <w:bookmarkEnd w:id="5"/>
      <w:r w:rsidRPr="00941454">
        <w:t xml:space="preserve"> </w:t>
      </w:r>
    </w:p>
    <w:p w:rsidRPr="00941454" w:rsidR="00A879BC" w:rsidP="00EE0880" w:rsidRDefault="00A879BC" w14:paraId="7A272C6D" w14:textId="21748B60">
      <w:pPr>
        <w:jc w:val="both"/>
      </w:pPr>
      <w:r w:rsidRPr="00941454">
        <w:t>The EVC at Woodhey High School is the Assistant Headteacher (Personal Development). They are responsible for:</w:t>
      </w:r>
    </w:p>
    <w:p w:rsidRPr="00941454" w:rsidR="00A879BC" w:rsidP="00EE0880" w:rsidRDefault="00A879BC" w14:paraId="0F1399C6" w14:textId="4CFA750B">
      <w:pPr>
        <w:pStyle w:val="ListParagraph"/>
        <w:numPr>
          <w:ilvl w:val="0"/>
          <w:numId w:val="1"/>
        </w:numPr>
        <w:jc w:val="both"/>
      </w:pPr>
      <w:r w:rsidRPr="00941454">
        <w:t>Overseeing and guiding other staff to arrange and organise educational visits</w:t>
      </w:r>
      <w:r w:rsidRPr="00941454" w:rsidR="0025532C">
        <w:t>.</w:t>
      </w:r>
    </w:p>
    <w:p w:rsidRPr="00941454" w:rsidR="00A879BC" w:rsidP="00EE0880" w:rsidRDefault="00A879BC" w14:paraId="55453E21" w14:textId="3F690C4D">
      <w:pPr>
        <w:pStyle w:val="ListParagraph"/>
        <w:numPr>
          <w:ilvl w:val="0"/>
          <w:numId w:val="1"/>
        </w:numPr>
        <w:jc w:val="both"/>
      </w:pPr>
      <w:r w:rsidRPr="00941454">
        <w:t>Assessing the ability of other staff to lead visits and designate a suitable trip lead for each visit</w:t>
      </w:r>
      <w:r w:rsidRPr="00941454" w:rsidR="0025532C">
        <w:t>.</w:t>
      </w:r>
    </w:p>
    <w:p w:rsidRPr="00941454" w:rsidR="00A879BC" w:rsidP="00EE0880" w:rsidRDefault="00A879BC" w14:paraId="08F7DCE8" w14:textId="022DA233">
      <w:pPr>
        <w:pStyle w:val="ListParagraph"/>
        <w:numPr>
          <w:ilvl w:val="0"/>
          <w:numId w:val="1"/>
        </w:numPr>
        <w:jc w:val="both"/>
      </w:pPr>
      <w:r w:rsidRPr="00941454">
        <w:t>Assessing outside activity providers</w:t>
      </w:r>
      <w:r w:rsidRPr="00941454" w:rsidR="0025532C">
        <w:t>.</w:t>
      </w:r>
    </w:p>
    <w:p w:rsidRPr="00941454" w:rsidR="00A879BC" w:rsidP="00EE0880" w:rsidRDefault="00A879BC" w14:paraId="02015C11" w14:textId="2BB43214">
      <w:pPr>
        <w:pStyle w:val="ListParagraph"/>
        <w:numPr>
          <w:ilvl w:val="0"/>
          <w:numId w:val="1"/>
        </w:numPr>
        <w:jc w:val="both"/>
      </w:pPr>
      <w:r w:rsidRPr="00941454">
        <w:t>Advising the Headteacher and Academy Council (where appropriate) when approving trips</w:t>
      </w:r>
      <w:r w:rsidRPr="00941454" w:rsidR="0025532C">
        <w:t>.</w:t>
      </w:r>
    </w:p>
    <w:p w:rsidRPr="00941454" w:rsidR="00A879BC" w:rsidP="00EE0880" w:rsidRDefault="00A879BC" w14:paraId="4A4E0B28" w14:textId="3456D4C7">
      <w:pPr>
        <w:pStyle w:val="ListParagraph"/>
        <w:numPr>
          <w:ilvl w:val="0"/>
          <w:numId w:val="1"/>
        </w:numPr>
        <w:jc w:val="both"/>
      </w:pPr>
      <w:r w:rsidRPr="00941454">
        <w:t>Accessing the necessary training, advice and guidance</w:t>
      </w:r>
      <w:r w:rsidRPr="00941454" w:rsidR="0025532C">
        <w:t>.</w:t>
      </w:r>
    </w:p>
    <w:p w:rsidRPr="00941454" w:rsidR="00A879BC" w:rsidP="00EE0880" w:rsidRDefault="00A879BC" w14:paraId="39F4860C" w14:textId="5AA37C2B">
      <w:pPr>
        <w:pStyle w:val="ListParagraph"/>
        <w:numPr>
          <w:ilvl w:val="0"/>
          <w:numId w:val="1"/>
        </w:numPr>
        <w:jc w:val="both"/>
      </w:pPr>
      <w:r w:rsidRPr="00941454">
        <w:t>Evaluating all visits once complete, from planning to the visit itself, using this to improve future arrangements</w:t>
      </w:r>
      <w:r w:rsidRPr="00941454" w:rsidR="0025532C">
        <w:t>.</w:t>
      </w:r>
    </w:p>
    <w:p w:rsidRPr="00941454" w:rsidR="00A879BC" w:rsidP="00EE0880" w:rsidRDefault="00A879BC" w14:paraId="721B5E3B" w14:textId="3153B99C">
      <w:pPr>
        <w:jc w:val="both"/>
      </w:pPr>
    </w:p>
    <w:p w:rsidRPr="00941454" w:rsidR="00A879BC" w:rsidP="00EE0880" w:rsidRDefault="00A879BC" w14:paraId="74045CDA" w14:textId="3D57389B">
      <w:pPr>
        <w:pStyle w:val="Heading2"/>
        <w:jc w:val="both"/>
      </w:pPr>
      <w:bookmarkStart w:name="_Toc130476413" w:id="6"/>
      <w:r w:rsidRPr="00941454">
        <w:t>Roles and Responsibilities of the Trip Lead</w:t>
      </w:r>
      <w:bookmarkEnd w:id="6"/>
    </w:p>
    <w:p w:rsidRPr="00941454" w:rsidR="00A879BC" w:rsidP="00EE0880" w:rsidRDefault="00A879BC" w14:paraId="56236301" w14:textId="72316ED7">
      <w:pPr>
        <w:jc w:val="both"/>
      </w:pPr>
      <w:r w:rsidRPr="00941454">
        <w:t xml:space="preserve">Every educational visit will have </w:t>
      </w:r>
      <w:r w:rsidRPr="00941454">
        <w:rPr>
          <w:b/>
          <w:bCs/>
        </w:rPr>
        <w:t>one</w:t>
      </w:r>
      <w:r w:rsidRPr="00941454">
        <w:t xml:space="preserve"> member of staff designated as the trip lead. They will:</w:t>
      </w:r>
    </w:p>
    <w:p w:rsidRPr="00941454" w:rsidR="00A879BC" w:rsidP="00EE0880" w:rsidRDefault="00A879BC" w14:paraId="6D763499" w14:textId="4154C61F">
      <w:pPr>
        <w:pStyle w:val="ListParagraph"/>
        <w:numPr>
          <w:ilvl w:val="0"/>
          <w:numId w:val="1"/>
        </w:numPr>
        <w:jc w:val="both"/>
      </w:pPr>
      <w:r w:rsidRPr="00941454">
        <w:t xml:space="preserve">Plan the proposed visit, </w:t>
      </w:r>
      <w:proofErr w:type="gramStart"/>
      <w:r w:rsidRPr="00941454">
        <w:t>taking into account</w:t>
      </w:r>
      <w:proofErr w:type="gramEnd"/>
      <w:r w:rsidRPr="00941454">
        <w:t xml:space="preserve"> the health and safety risks to students, staff and volunteers</w:t>
      </w:r>
      <w:r w:rsidRPr="00941454" w:rsidR="0025532C">
        <w:t>.</w:t>
      </w:r>
    </w:p>
    <w:p w:rsidRPr="00941454" w:rsidR="00A879BC" w:rsidP="00EE0880" w:rsidRDefault="00A879BC" w14:paraId="7892C548" w14:textId="3AF201E9">
      <w:pPr>
        <w:pStyle w:val="ListParagraph"/>
        <w:numPr>
          <w:ilvl w:val="0"/>
          <w:numId w:val="1"/>
        </w:numPr>
        <w:jc w:val="both"/>
      </w:pPr>
      <w:r w:rsidRPr="00941454">
        <w:t>Assign staff and volunteers roles, as needed</w:t>
      </w:r>
      <w:r w:rsidRPr="00941454" w:rsidR="0025532C">
        <w:t>.</w:t>
      </w:r>
    </w:p>
    <w:p w:rsidRPr="00941454" w:rsidR="00A879BC" w:rsidP="00EE0880" w:rsidRDefault="00A879BC" w14:paraId="3343D5F1" w14:textId="6C415C50">
      <w:pPr>
        <w:pStyle w:val="ListParagraph"/>
        <w:numPr>
          <w:ilvl w:val="0"/>
          <w:numId w:val="1"/>
        </w:numPr>
        <w:jc w:val="both"/>
      </w:pPr>
      <w:r w:rsidRPr="00941454">
        <w:t>Make sure the school has accurate and up to date information about the trip destination, to be used in risk assessments</w:t>
      </w:r>
      <w:r w:rsidRPr="00941454" w:rsidR="0025532C">
        <w:t>.</w:t>
      </w:r>
    </w:p>
    <w:p w:rsidRPr="00941454" w:rsidR="00A879BC" w:rsidP="00EE0880" w:rsidRDefault="00A879BC" w14:paraId="24725C98" w14:textId="71400D8D">
      <w:pPr>
        <w:pStyle w:val="ListParagraph"/>
        <w:numPr>
          <w:ilvl w:val="0"/>
          <w:numId w:val="1"/>
        </w:numPr>
        <w:jc w:val="both"/>
      </w:pPr>
      <w:r w:rsidRPr="00941454">
        <w:t>Make sure the needs of everyone taking part are considered, including coordinating any additional support needed</w:t>
      </w:r>
      <w:r w:rsidRPr="00941454" w:rsidR="0025532C">
        <w:t>.</w:t>
      </w:r>
    </w:p>
    <w:p w:rsidRPr="00941454" w:rsidR="00A879BC" w:rsidP="00EE0880" w:rsidRDefault="00A879BC" w14:paraId="7D1A7FD9" w14:textId="0D88C0EF">
      <w:pPr>
        <w:pStyle w:val="ListParagraph"/>
        <w:numPr>
          <w:ilvl w:val="0"/>
          <w:numId w:val="1"/>
        </w:numPr>
        <w:jc w:val="both"/>
      </w:pPr>
      <w:r w:rsidRPr="00941454">
        <w:t>Make sure parents and carers are given accurate information about educational visits, including any costs or necessary equipment not supplied by the school or third party</w:t>
      </w:r>
      <w:r w:rsidRPr="00941454" w:rsidR="0025532C">
        <w:t>.</w:t>
      </w:r>
    </w:p>
    <w:p w:rsidRPr="00941454" w:rsidR="00A879BC" w:rsidP="00EE0880" w:rsidRDefault="00A879BC" w14:paraId="388083D3" w14:textId="525E3F6E">
      <w:pPr>
        <w:pStyle w:val="ListParagraph"/>
        <w:numPr>
          <w:ilvl w:val="0"/>
          <w:numId w:val="1"/>
        </w:numPr>
        <w:jc w:val="both"/>
      </w:pPr>
      <w:r w:rsidRPr="00941454">
        <w:t>Communicate key details about the visit and all locations to staff, students, parents and carers, including roles, responsibilities and expected behaviour</w:t>
      </w:r>
      <w:r w:rsidRPr="00941454" w:rsidR="0025532C">
        <w:t>.</w:t>
      </w:r>
    </w:p>
    <w:p w:rsidRPr="00941454" w:rsidR="00A879BC" w:rsidP="00EE0880" w:rsidRDefault="00A879BC" w14:paraId="6E3EE539" w14:textId="04B4380E">
      <w:pPr>
        <w:pStyle w:val="ListParagraph"/>
        <w:numPr>
          <w:ilvl w:val="0"/>
          <w:numId w:val="1"/>
        </w:numPr>
        <w:jc w:val="both"/>
      </w:pPr>
      <w:r w:rsidRPr="00941454">
        <w:t xml:space="preserve">Make sure all staff are capable and able to </w:t>
      </w:r>
      <w:proofErr w:type="gramStart"/>
      <w:r w:rsidRPr="00941454">
        <w:t>fulfil their roles at all times</w:t>
      </w:r>
      <w:proofErr w:type="gramEnd"/>
      <w:r w:rsidRPr="00941454">
        <w:t xml:space="preserve"> while responsible for students and others</w:t>
      </w:r>
      <w:r w:rsidRPr="00941454" w:rsidR="0025532C">
        <w:t>.</w:t>
      </w:r>
    </w:p>
    <w:p w:rsidRPr="00941454" w:rsidR="00DC2EAC" w:rsidP="00EE0880" w:rsidRDefault="00DC2EAC" w14:paraId="29BD8132" w14:textId="11D8C26C" w14:noSpellErr="1">
      <w:pPr>
        <w:pStyle w:val="ListParagraph"/>
        <w:numPr>
          <w:ilvl w:val="0"/>
          <w:numId w:val="1"/>
        </w:numPr>
        <w:jc w:val="both"/>
        <w:rPr/>
      </w:pPr>
      <w:r w:rsidR="00DC2EAC">
        <w:rPr/>
        <w:t xml:space="preserve">Ensure that prior to leaving for the trip, they take all relevant information (including, but not limited </w:t>
      </w:r>
      <w:r w:rsidR="00DC2EAC">
        <w:rPr/>
        <w:t>to:</w:t>
      </w:r>
      <w:r w:rsidR="00DC2EAC">
        <w:rPr/>
        <w:t xml:space="preserve"> base contact, emergency student contacts, medical informa</w:t>
      </w:r>
      <w:r w:rsidR="00DC2EAC">
        <w:rPr/>
        <w:t>tion</w:t>
      </w:r>
      <w:r w:rsidR="00A710E8">
        <w:rPr/>
        <w:t xml:space="preserve"> and </w:t>
      </w:r>
      <w:r w:rsidR="00CD08DC">
        <w:rPr/>
        <w:t xml:space="preserve">medication for students as </w:t>
      </w:r>
      <w:r w:rsidR="00CD08DC">
        <w:rPr/>
        <w:t>appropriate</w:t>
      </w:r>
      <w:r w:rsidR="00DC2EAC">
        <w:rPr/>
        <w:t xml:space="preserve">, relevant permissions including photograph permission, </w:t>
      </w:r>
      <w:r w:rsidR="009A26E5">
        <w:rPr/>
        <w:t>First Aid kits</w:t>
      </w:r>
      <w:r w:rsidR="00DC2EAC">
        <w:rPr/>
        <w:t>)</w:t>
      </w:r>
      <w:r w:rsidR="0025532C">
        <w:rPr/>
        <w:t>.</w:t>
      </w:r>
    </w:p>
    <w:p w:rsidR="00DC2EAC" w:rsidP="00EE0880" w:rsidRDefault="00DC2EAC" w14:paraId="59E9CED8" w14:textId="28775BED" w14:noSpellErr="1">
      <w:pPr>
        <w:pStyle w:val="ListParagraph"/>
        <w:numPr>
          <w:ilvl w:val="0"/>
          <w:numId w:val="1"/>
        </w:numPr>
        <w:jc w:val="both"/>
        <w:rPr/>
      </w:pPr>
      <w:r w:rsidR="00DC2EAC">
        <w:rPr/>
        <w:t>Ensure that during the trip, photographs of students who have the relevant permissions are taken for school promotional and celebration purposes, using school approved devices (i.e. iPads or school camera) only</w:t>
      </w:r>
      <w:r w:rsidR="0025532C">
        <w:rPr/>
        <w:t>.</w:t>
      </w:r>
      <w:r w:rsidR="00DC2EAC">
        <w:rPr/>
        <w:t xml:space="preserve"> </w:t>
      </w:r>
    </w:p>
    <w:p w:rsidRPr="00AC237F" w:rsidR="00CD08DC" w:rsidP="47068D6F" w:rsidRDefault="00CD08DC" w14:paraId="48811EBF" w14:textId="195A2BE6" w14:noSpellErr="1">
      <w:pPr>
        <w:pStyle w:val="ListParagraph"/>
        <w:numPr>
          <w:ilvl w:val="0"/>
          <w:numId w:val="1"/>
        </w:numPr>
        <w:jc w:val="both"/>
        <w:rPr/>
      </w:pPr>
      <w:r w:rsidR="00CD08DC">
        <w:rPr/>
        <w:t xml:space="preserve">Ensure that a clear and </w:t>
      </w:r>
      <w:r w:rsidR="00CD08DC">
        <w:rPr/>
        <w:t>accurate</w:t>
      </w:r>
      <w:r w:rsidR="00CD08DC">
        <w:rPr/>
        <w:t xml:space="preserve"> register </w:t>
      </w:r>
      <w:r w:rsidR="00AC237F">
        <w:rPr/>
        <w:t xml:space="preserve">of those on the trip is issued to the Attendance Team before the trip </w:t>
      </w:r>
      <w:r w:rsidR="00AC237F">
        <w:rPr/>
        <w:t>departs</w:t>
      </w:r>
      <w:r w:rsidR="00AC237F">
        <w:rPr/>
        <w:t>.</w:t>
      </w:r>
    </w:p>
    <w:p w:rsidRPr="00941454" w:rsidR="00A879BC" w:rsidP="00EE0880" w:rsidRDefault="00A879BC" w14:paraId="21B47FEA" w14:textId="4C39D7EA" w14:noSpellErr="1">
      <w:pPr>
        <w:jc w:val="both"/>
      </w:pPr>
    </w:p>
    <w:p w:rsidRPr="00941454" w:rsidR="00A879BC" w:rsidP="00EE0880" w:rsidRDefault="00A879BC" w14:paraId="621D0C70" w14:textId="6C729A76">
      <w:pPr>
        <w:pStyle w:val="Heading2"/>
        <w:jc w:val="both"/>
      </w:pPr>
      <w:bookmarkStart w:name="_Toc130476414" w:id="7"/>
      <w:r w:rsidRPr="00941454">
        <w:t>Roles and Responsibilities of Staff</w:t>
      </w:r>
      <w:bookmarkEnd w:id="7"/>
    </w:p>
    <w:p w:rsidRPr="00941454" w:rsidR="00A879BC" w:rsidP="00EE0880" w:rsidRDefault="0044708A" w14:paraId="039C8679" w14:textId="7B3DB22D">
      <w:pPr>
        <w:jc w:val="both"/>
      </w:pPr>
      <w:r w:rsidRPr="00941454">
        <w:t>Staff have a responsibility to make sure that all students and any other staff who take part in visits are kept safe and understand the proper way to prepare for trips, as well as how to act whilst taking part in a trip. Staff will:</w:t>
      </w:r>
    </w:p>
    <w:p w:rsidRPr="00941454" w:rsidR="0044708A" w:rsidP="00EE0880" w:rsidRDefault="0044708A" w14:paraId="08E959DE" w14:textId="1F44A2B9">
      <w:pPr>
        <w:pStyle w:val="ListParagraph"/>
        <w:numPr>
          <w:ilvl w:val="0"/>
          <w:numId w:val="1"/>
        </w:numPr>
        <w:jc w:val="both"/>
      </w:pPr>
      <w:r w:rsidRPr="00941454">
        <w:t>Seek and obtain approval for all educational visits from the Assistant Headteacher (Personal Development)</w:t>
      </w:r>
      <w:r w:rsidRPr="00941454" w:rsidR="0025532C">
        <w:t>.</w:t>
      </w:r>
    </w:p>
    <w:p w:rsidRPr="00941454" w:rsidR="0044708A" w:rsidP="00EE0880" w:rsidRDefault="0044708A" w14:paraId="4F8FFA1C" w14:textId="7028BF5E">
      <w:pPr>
        <w:pStyle w:val="ListParagraph"/>
        <w:numPr>
          <w:ilvl w:val="0"/>
          <w:numId w:val="1"/>
        </w:numPr>
        <w:jc w:val="both"/>
      </w:pPr>
      <w:r w:rsidRPr="00941454">
        <w:t>Carry out any required risk assessments and work with the trip lead on these where required</w:t>
      </w:r>
      <w:r w:rsidRPr="00941454" w:rsidR="0025532C">
        <w:t>.</w:t>
      </w:r>
    </w:p>
    <w:p w:rsidRPr="00941454" w:rsidR="0044708A" w:rsidP="00EE0880" w:rsidRDefault="0044708A" w14:paraId="74B04299" w14:textId="060E5D95">
      <w:pPr>
        <w:pStyle w:val="ListParagraph"/>
        <w:numPr>
          <w:ilvl w:val="0"/>
          <w:numId w:val="1"/>
        </w:numPr>
        <w:jc w:val="both"/>
      </w:pPr>
      <w:r w:rsidRPr="00941454">
        <w:t>Communicate with parents and carers and make sure all trips are inclusive of students’ needs</w:t>
      </w:r>
      <w:r w:rsidRPr="00941454" w:rsidR="0025532C">
        <w:t>.</w:t>
      </w:r>
    </w:p>
    <w:p w:rsidRPr="00941454" w:rsidR="0044708A" w:rsidP="00EE0880" w:rsidRDefault="0044708A" w14:paraId="54CE951E" w14:textId="272357FE">
      <w:pPr>
        <w:pStyle w:val="ListParagraph"/>
        <w:numPr>
          <w:ilvl w:val="0"/>
          <w:numId w:val="1"/>
        </w:numPr>
        <w:jc w:val="both"/>
      </w:pPr>
      <w:r w:rsidRPr="00941454">
        <w:t>Look out for the health and safety of themselves and those around them</w:t>
      </w:r>
      <w:r w:rsidRPr="00941454" w:rsidR="0025532C">
        <w:t>.</w:t>
      </w:r>
    </w:p>
    <w:p w:rsidRPr="00941454" w:rsidR="0044708A" w:rsidP="00EE0880" w:rsidRDefault="0044708A" w14:paraId="565E4AD4" w14:textId="44D0CC05">
      <w:pPr>
        <w:pStyle w:val="ListParagraph"/>
        <w:numPr>
          <w:ilvl w:val="0"/>
          <w:numId w:val="1"/>
        </w:numPr>
        <w:jc w:val="both"/>
      </w:pPr>
      <w:r w:rsidRPr="00941454">
        <w:t>Help manage student behaviour and discipline as required on the visit</w:t>
      </w:r>
      <w:r w:rsidRPr="00941454" w:rsidR="0025532C">
        <w:t>.</w:t>
      </w:r>
    </w:p>
    <w:p w:rsidRPr="00941454" w:rsidR="0044708A" w:rsidP="00EE0880" w:rsidRDefault="0044708A" w14:paraId="7D6C1018" w14:textId="5613C2CE">
      <w:pPr>
        <w:pStyle w:val="ListParagraph"/>
        <w:numPr>
          <w:ilvl w:val="0"/>
          <w:numId w:val="1"/>
        </w:numPr>
        <w:jc w:val="both"/>
      </w:pPr>
      <w:r w:rsidRPr="00941454">
        <w:t>Share any concerns or worries with the trip lead and others, as appropriate</w:t>
      </w:r>
      <w:r w:rsidRPr="00941454" w:rsidR="0025532C">
        <w:t>.</w:t>
      </w:r>
    </w:p>
    <w:p w:rsidRPr="00941454" w:rsidR="00DC2EAC" w:rsidP="00EE0880" w:rsidRDefault="0044708A" w14:paraId="402EF74F" w14:textId="4F254867">
      <w:pPr>
        <w:pStyle w:val="ListParagraph"/>
        <w:numPr>
          <w:ilvl w:val="0"/>
          <w:numId w:val="1"/>
        </w:numPr>
        <w:jc w:val="both"/>
      </w:pPr>
      <w:r w:rsidRPr="00941454">
        <w:t>Act in a manner that reflects the Teachers Standards (teachers), school and Shaw Education Trust policies and practices, and Keeping Children Safe in Education at all times whilst on any visits</w:t>
      </w:r>
      <w:r w:rsidRPr="00941454" w:rsidR="0025532C">
        <w:t>.</w:t>
      </w:r>
    </w:p>
    <w:p w:rsidRPr="00941454" w:rsidR="0044708A" w:rsidP="00EE0880" w:rsidRDefault="0044708A" w14:paraId="6B4D6203" w14:textId="05524508">
      <w:pPr>
        <w:jc w:val="both"/>
      </w:pPr>
      <w:r w:rsidRPr="00941454">
        <w:t xml:space="preserve"> </w:t>
      </w:r>
    </w:p>
    <w:p w:rsidRPr="00941454" w:rsidR="0044708A" w:rsidP="00EE0880" w:rsidRDefault="0044708A" w14:paraId="604331E3" w14:textId="7E769D67">
      <w:pPr>
        <w:pStyle w:val="Heading2"/>
        <w:jc w:val="both"/>
      </w:pPr>
      <w:bookmarkStart w:name="_Toc130476415" w:id="8"/>
      <w:r w:rsidRPr="00941454">
        <w:t>Parents and Carers</w:t>
      </w:r>
      <w:bookmarkEnd w:id="8"/>
    </w:p>
    <w:p w:rsidRPr="00941454" w:rsidR="0044708A" w:rsidP="00EE0880" w:rsidRDefault="0044708A" w14:paraId="27816943" w14:textId="1F6491F3">
      <w:pPr>
        <w:jc w:val="both"/>
      </w:pPr>
      <w:r w:rsidRPr="00941454">
        <w:t>By agreeing that students can take part in educational visits, parents and carers agree that they will:</w:t>
      </w:r>
    </w:p>
    <w:p w:rsidRPr="00941454" w:rsidR="0044708A" w:rsidP="00EE0880" w:rsidRDefault="0044708A" w14:paraId="703FD0F8" w14:textId="64578303">
      <w:pPr>
        <w:pStyle w:val="ListParagraph"/>
        <w:numPr>
          <w:ilvl w:val="0"/>
          <w:numId w:val="1"/>
        </w:numPr>
        <w:jc w:val="both"/>
      </w:pPr>
      <w:r w:rsidRPr="00941454">
        <w:t>Provide all necessary information required, such as emergency contact details, health and medical information</w:t>
      </w:r>
      <w:r w:rsidRPr="00941454" w:rsidR="0025532C">
        <w:t>.</w:t>
      </w:r>
    </w:p>
    <w:p w:rsidRPr="00941454" w:rsidR="0044708A" w:rsidP="00EE0880" w:rsidRDefault="0044708A" w14:paraId="1E0E0024" w14:textId="68EF2CBF">
      <w:pPr>
        <w:pStyle w:val="ListParagraph"/>
        <w:numPr>
          <w:ilvl w:val="0"/>
          <w:numId w:val="1"/>
        </w:numPr>
        <w:jc w:val="both"/>
      </w:pPr>
      <w:r w:rsidRPr="00941454">
        <w:t>Sign and return consent forms and any other documentation in a timely manner</w:t>
      </w:r>
    </w:p>
    <w:p w:rsidRPr="00941454" w:rsidR="0044708A" w:rsidP="00EE0880" w:rsidRDefault="0044708A" w14:paraId="3A9492E6" w14:textId="5859C2BF">
      <w:pPr>
        <w:pStyle w:val="ListParagraph"/>
        <w:numPr>
          <w:ilvl w:val="0"/>
          <w:numId w:val="1"/>
        </w:numPr>
        <w:jc w:val="both"/>
      </w:pPr>
      <w:r w:rsidRPr="00941454">
        <w:t xml:space="preserve">Share any concerns or information about your child that may affect or impact their ability to safely take part in the trip </w:t>
      </w:r>
    </w:p>
    <w:p w:rsidRPr="00941454" w:rsidR="0044708A" w:rsidP="00EE0880" w:rsidRDefault="0044708A" w14:paraId="0690F434" w14:textId="293AA75A">
      <w:pPr>
        <w:jc w:val="both"/>
      </w:pPr>
    </w:p>
    <w:p w:rsidRPr="00941454" w:rsidR="0044708A" w:rsidP="00EE0880" w:rsidRDefault="0044708A" w14:paraId="4A32FD6A" w14:textId="5441B51F">
      <w:pPr>
        <w:pStyle w:val="Heading2"/>
        <w:jc w:val="both"/>
      </w:pPr>
      <w:bookmarkStart w:name="_Toc130476416" w:id="9"/>
      <w:r w:rsidRPr="00941454">
        <w:t>Volunteers</w:t>
      </w:r>
      <w:bookmarkEnd w:id="9"/>
    </w:p>
    <w:p w:rsidRPr="00941454" w:rsidR="0044708A" w:rsidP="00EE0880" w:rsidRDefault="0044708A" w14:paraId="77CE421F" w14:textId="648E7E37">
      <w:pPr>
        <w:jc w:val="both"/>
      </w:pPr>
      <w:r w:rsidRPr="00941454">
        <w:t xml:space="preserve">From time to time, the school may have volunteers attending school trips. </w:t>
      </w:r>
      <w:r w:rsidRPr="00941454" w:rsidR="00134798">
        <w:t>When volunteers attend a trip, they must:</w:t>
      </w:r>
    </w:p>
    <w:p w:rsidRPr="00941454" w:rsidR="00134798" w:rsidP="00EE0880" w:rsidRDefault="00134798" w14:paraId="498CED68" w14:textId="0E883BC9">
      <w:pPr>
        <w:pStyle w:val="ListParagraph"/>
        <w:numPr>
          <w:ilvl w:val="0"/>
          <w:numId w:val="1"/>
        </w:numPr>
        <w:jc w:val="both"/>
      </w:pPr>
      <w:r w:rsidRPr="00941454">
        <w:t xml:space="preserve">Be </w:t>
      </w:r>
      <w:proofErr w:type="gramStart"/>
      <w:r w:rsidRPr="00941454">
        <w:t>supervised by a member of staff at all times</w:t>
      </w:r>
      <w:proofErr w:type="gramEnd"/>
      <w:r w:rsidRPr="00941454">
        <w:t xml:space="preserve"> if they would be wearing a red lanyard in school</w:t>
      </w:r>
      <w:r w:rsidRPr="00941454" w:rsidR="0025532C">
        <w:t>.</w:t>
      </w:r>
    </w:p>
    <w:p w:rsidRPr="00941454" w:rsidR="00134798" w:rsidP="00EE0880" w:rsidRDefault="00134798" w14:paraId="142DA16C" w14:textId="5670B608">
      <w:pPr>
        <w:pStyle w:val="ListParagraph"/>
        <w:numPr>
          <w:ilvl w:val="0"/>
          <w:numId w:val="1"/>
        </w:numPr>
        <w:jc w:val="both"/>
      </w:pPr>
      <w:r w:rsidRPr="00941454">
        <w:t>Follow the directions of staff and act accordingly</w:t>
      </w:r>
      <w:r w:rsidRPr="00941454" w:rsidR="0025532C">
        <w:t>.</w:t>
      </w:r>
    </w:p>
    <w:p w:rsidRPr="00941454" w:rsidR="00134798" w:rsidP="00EE0880" w:rsidRDefault="00134798" w14:paraId="633C5578" w14:textId="65E29C4C">
      <w:pPr>
        <w:pStyle w:val="ListParagraph"/>
        <w:numPr>
          <w:ilvl w:val="0"/>
          <w:numId w:val="1"/>
        </w:numPr>
        <w:jc w:val="both"/>
      </w:pPr>
      <w:r w:rsidRPr="00941454">
        <w:t>Behave appropriately and model good behaviour for students</w:t>
      </w:r>
      <w:r w:rsidRPr="00941454" w:rsidR="0025532C">
        <w:t>.</w:t>
      </w:r>
    </w:p>
    <w:p w:rsidRPr="00941454" w:rsidR="00134798" w:rsidP="00EE0880" w:rsidRDefault="00134798" w14:paraId="4B092B62" w14:textId="3C8B6D05">
      <w:pPr>
        <w:pStyle w:val="ListParagraph"/>
        <w:numPr>
          <w:ilvl w:val="0"/>
          <w:numId w:val="1"/>
        </w:numPr>
        <w:jc w:val="both"/>
      </w:pPr>
      <w:r w:rsidRPr="00941454">
        <w:t>Report any concerns to the trip lead or other staff present as soon as possible</w:t>
      </w:r>
      <w:r w:rsidRPr="00941454" w:rsidR="0025532C">
        <w:t>.</w:t>
      </w:r>
    </w:p>
    <w:p w:rsidRPr="00941454" w:rsidR="00134798" w:rsidP="00EE0880" w:rsidRDefault="00134798" w14:paraId="434B79E2" w14:textId="2F795097">
      <w:pPr>
        <w:pStyle w:val="ListParagraph"/>
        <w:numPr>
          <w:ilvl w:val="0"/>
          <w:numId w:val="1"/>
        </w:numPr>
        <w:jc w:val="both"/>
      </w:pPr>
      <w:r w:rsidRPr="00941454">
        <w:t xml:space="preserve">Make sure students under their supervision are acting safely and appropriately and raise any issue with staff as soon as possible </w:t>
      </w:r>
    </w:p>
    <w:p w:rsidRPr="00941454" w:rsidR="00B67E60" w:rsidP="00B67E60" w:rsidRDefault="00B67E60" w14:paraId="3F9695EF" w14:textId="77777777">
      <w:pPr>
        <w:pStyle w:val="ListParagraph"/>
        <w:jc w:val="both"/>
      </w:pPr>
    </w:p>
    <w:p w:rsidRPr="00941454" w:rsidR="00134798" w:rsidP="00EE0880" w:rsidRDefault="00134798" w14:paraId="24DA581A" w14:textId="017F7924">
      <w:pPr>
        <w:pStyle w:val="Heading2"/>
        <w:jc w:val="both"/>
      </w:pPr>
      <w:bookmarkStart w:name="_Toc130476417" w:id="10"/>
      <w:r w:rsidRPr="00941454">
        <w:t>Students</w:t>
      </w:r>
      <w:bookmarkEnd w:id="10"/>
      <w:r w:rsidRPr="00941454">
        <w:t xml:space="preserve"> </w:t>
      </w:r>
    </w:p>
    <w:p w:rsidRPr="00941454" w:rsidR="00134798" w:rsidP="00EE0880" w:rsidRDefault="00134798" w14:paraId="12571460" w14:textId="0A0314A0">
      <w:pPr>
        <w:jc w:val="both"/>
      </w:pPr>
      <w:r w:rsidRPr="00941454">
        <w:t>The school’s behaviour policy applies to all educational visits, including the transportation to and from the visit. This includes the expectation that all students will:</w:t>
      </w:r>
    </w:p>
    <w:p w:rsidRPr="00941454" w:rsidR="00134798" w:rsidP="00EE0880" w:rsidRDefault="00134798" w14:paraId="333AE23E" w14:textId="1E51FE0C">
      <w:pPr>
        <w:pStyle w:val="ListParagraph"/>
        <w:numPr>
          <w:ilvl w:val="0"/>
          <w:numId w:val="1"/>
        </w:numPr>
        <w:jc w:val="both"/>
      </w:pPr>
      <w:r w:rsidRPr="00941454">
        <w:t xml:space="preserve">Follow and model the school’s values of Respect and Excellence </w:t>
      </w:r>
    </w:p>
    <w:p w:rsidRPr="00941454" w:rsidR="00134798" w:rsidP="00EE0880" w:rsidRDefault="00134798" w14:paraId="4A8BD904" w14:textId="3CBBCB5D">
      <w:pPr>
        <w:pStyle w:val="ListParagraph"/>
        <w:numPr>
          <w:ilvl w:val="0"/>
          <w:numId w:val="1"/>
        </w:numPr>
        <w:jc w:val="both"/>
      </w:pPr>
      <w:r w:rsidRPr="00941454">
        <w:t xml:space="preserve">Follow the school’s two key expectations of: Treating everyone as we wish to be treated ourselves, as we are all part of the same team; and: Strive to be the best we can </w:t>
      </w:r>
      <w:proofErr w:type="gramStart"/>
      <w:r w:rsidRPr="00941454">
        <w:t>be at all times</w:t>
      </w:r>
      <w:proofErr w:type="gramEnd"/>
      <w:r w:rsidRPr="00941454">
        <w:t>, as nothing but the best is good enough for us</w:t>
      </w:r>
      <w:r w:rsidRPr="00941454" w:rsidR="0025532C">
        <w:t>.</w:t>
      </w:r>
    </w:p>
    <w:p w:rsidRPr="00941454" w:rsidR="00134798" w:rsidP="00EE0880" w:rsidRDefault="00134798" w14:paraId="24D3D624" w14:textId="0B758016">
      <w:pPr>
        <w:pStyle w:val="ListParagraph"/>
        <w:numPr>
          <w:ilvl w:val="0"/>
          <w:numId w:val="1"/>
        </w:numPr>
        <w:jc w:val="both"/>
      </w:pPr>
      <w:r w:rsidRPr="00941454">
        <w:t>Dress and behave as expected for the length of the trip</w:t>
      </w:r>
      <w:r w:rsidRPr="00941454" w:rsidR="0025532C">
        <w:t>.</w:t>
      </w:r>
    </w:p>
    <w:p w:rsidRPr="00941454" w:rsidR="00134798" w:rsidP="00EE0880" w:rsidRDefault="00134798" w14:paraId="5A36D0AF" w14:textId="0EFFCAF7">
      <w:pPr>
        <w:pStyle w:val="ListParagraph"/>
        <w:numPr>
          <w:ilvl w:val="0"/>
          <w:numId w:val="1"/>
        </w:numPr>
        <w:jc w:val="both"/>
      </w:pPr>
      <w:r w:rsidRPr="00941454">
        <w:t>Take responsibility for their own safety, and the safety of others, reporting any concerns to a member of staff</w:t>
      </w:r>
      <w:r w:rsidRPr="00941454" w:rsidR="0025532C">
        <w:t>.</w:t>
      </w:r>
    </w:p>
    <w:p w:rsidRPr="00941454" w:rsidR="00134798" w:rsidP="00EE0880" w:rsidRDefault="00134798" w14:paraId="07DF2331" w14:textId="40380E9A">
      <w:pPr>
        <w:jc w:val="both"/>
      </w:pPr>
    </w:p>
    <w:p w:rsidRPr="00941454" w:rsidR="00134798" w:rsidP="00EE0880" w:rsidRDefault="00134798" w14:paraId="4195038F" w14:textId="68BFD103">
      <w:pPr>
        <w:pStyle w:val="Heading2"/>
        <w:jc w:val="both"/>
      </w:pPr>
      <w:bookmarkStart w:name="_Toc130476418" w:id="11"/>
      <w:r w:rsidRPr="00941454">
        <w:t>Planning and Preparation</w:t>
      </w:r>
      <w:bookmarkEnd w:id="11"/>
      <w:r w:rsidRPr="00941454">
        <w:t xml:space="preserve"> </w:t>
      </w:r>
    </w:p>
    <w:p w:rsidRPr="00941454" w:rsidR="00E74085" w:rsidP="00EE0880" w:rsidRDefault="00134798" w14:paraId="2B76703B" w14:textId="0FE5E160">
      <w:pPr>
        <w:jc w:val="both"/>
      </w:pPr>
      <w:r w:rsidRPr="00941454">
        <w:t xml:space="preserve">The decision on </w:t>
      </w:r>
      <w:proofErr w:type="gramStart"/>
      <w:r w:rsidRPr="00941454">
        <w:t>whether or not</w:t>
      </w:r>
      <w:proofErr w:type="gramEnd"/>
      <w:r w:rsidRPr="00941454">
        <w:t xml:space="preserve"> a trip or visit will take place will be made by the Assistant Headteacher (Personal Development). This decision will be based on </w:t>
      </w:r>
      <w:proofErr w:type="gramStart"/>
      <w:r w:rsidRPr="00941454">
        <w:t>a number of</w:t>
      </w:r>
      <w:proofErr w:type="gramEnd"/>
      <w:r w:rsidRPr="00941454">
        <w:t xml:space="preserve"> factors, including:</w:t>
      </w:r>
    </w:p>
    <w:p w:rsidRPr="00941454" w:rsidR="00134798" w:rsidP="00EE0880" w:rsidRDefault="00134798" w14:paraId="09388A43" w14:textId="651E8B26">
      <w:pPr>
        <w:pStyle w:val="ListParagraph"/>
        <w:numPr>
          <w:ilvl w:val="0"/>
          <w:numId w:val="1"/>
        </w:numPr>
        <w:jc w:val="both"/>
      </w:pPr>
      <w:r w:rsidRPr="00941454">
        <w:t>Cost (including both costs to the school and costs to parents and carers)</w:t>
      </w:r>
      <w:r w:rsidRPr="00941454" w:rsidR="0025532C">
        <w:t>.</w:t>
      </w:r>
    </w:p>
    <w:p w:rsidRPr="00941454" w:rsidR="00134798" w:rsidP="00EE0880" w:rsidRDefault="00134798" w14:paraId="2212F3D9" w14:textId="1A87C1B2">
      <w:pPr>
        <w:pStyle w:val="ListParagraph"/>
        <w:numPr>
          <w:ilvl w:val="0"/>
          <w:numId w:val="1"/>
        </w:numPr>
        <w:jc w:val="both"/>
      </w:pPr>
      <w:r w:rsidRPr="00941454">
        <w:t>Timing in the school year and any potential clashes with the calendar</w:t>
      </w:r>
      <w:r w:rsidRPr="00941454" w:rsidR="0025532C">
        <w:t>.</w:t>
      </w:r>
    </w:p>
    <w:p w:rsidR="00134798" w:rsidP="00EE0880" w:rsidRDefault="00134798" w14:paraId="205AA9FF" w14:textId="35A15142">
      <w:pPr>
        <w:pStyle w:val="ListParagraph"/>
        <w:numPr>
          <w:ilvl w:val="0"/>
          <w:numId w:val="1"/>
        </w:numPr>
        <w:jc w:val="both"/>
      </w:pPr>
      <w:r w:rsidRPr="00941454">
        <w:t>Educational purpose and value, including how the visit promotes the school’s values of Respect and/or Excellence</w:t>
      </w:r>
      <w:r w:rsidRPr="00941454" w:rsidR="0025532C">
        <w:t>.</w:t>
      </w:r>
    </w:p>
    <w:p w:rsidRPr="00CC4FDE" w:rsidR="00CC4FDE" w:rsidP="47068D6F" w:rsidRDefault="00CC4FDE" w14:paraId="0E706B99" w14:textId="4CAEA0DD" w14:noSpellErr="1">
      <w:pPr>
        <w:pStyle w:val="ListParagraph"/>
        <w:numPr>
          <w:ilvl w:val="0"/>
          <w:numId w:val="1"/>
        </w:numPr>
        <w:jc w:val="both"/>
        <w:rPr/>
      </w:pPr>
      <w:r w:rsidR="00CC4FDE">
        <w:rPr/>
        <w:t>Compliance with Keeping children safe in Education guidance.</w:t>
      </w:r>
    </w:p>
    <w:p w:rsidRPr="00941454" w:rsidR="00134798" w:rsidP="00EE0880" w:rsidRDefault="00134798" w14:paraId="58297749" w14:textId="169D9EBE">
      <w:pPr>
        <w:pStyle w:val="ListParagraph"/>
        <w:numPr>
          <w:ilvl w:val="0"/>
          <w:numId w:val="1"/>
        </w:numPr>
        <w:jc w:val="both"/>
      </w:pPr>
      <w:r w:rsidRPr="00941454">
        <w:t>Disruption to the normal running of the school (including impact on cover or staffing)</w:t>
      </w:r>
      <w:r w:rsidRPr="00941454" w:rsidR="0025532C">
        <w:t>.</w:t>
      </w:r>
    </w:p>
    <w:p w:rsidRPr="00941454" w:rsidR="00134798" w:rsidP="00EE0880" w:rsidRDefault="00134798" w14:paraId="7FE0FA7C" w14:textId="2CF1C99C">
      <w:pPr>
        <w:pStyle w:val="ListParagraph"/>
        <w:numPr>
          <w:ilvl w:val="0"/>
          <w:numId w:val="1"/>
        </w:numPr>
        <w:jc w:val="both"/>
      </w:pPr>
      <w:r w:rsidRPr="00941454">
        <w:t>Health and safety considerations</w:t>
      </w:r>
      <w:r w:rsidRPr="00941454" w:rsidR="0025532C">
        <w:t>.</w:t>
      </w:r>
    </w:p>
    <w:p w:rsidRPr="00941454" w:rsidR="00134798" w:rsidP="00EE0880" w:rsidRDefault="00134798" w14:paraId="79ED7355" w14:textId="58CF8A19">
      <w:pPr>
        <w:pStyle w:val="ListParagraph"/>
        <w:numPr>
          <w:ilvl w:val="0"/>
          <w:numId w:val="1"/>
        </w:numPr>
        <w:jc w:val="both"/>
      </w:pPr>
      <w:r w:rsidRPr="00941454">
        <w:t>Staff-to-student ratio</w:t>
      </w:r>
      <w:r w:rsidRPr="00941454" w:rsidR="0025532C">
        <w:t>.</w:t>
      </w:r>
    </w:p>
    <w:p w:rsidRPr="00941454" w:rsidR="00134798" w:rsidP="00EE0880" w:rsidRDefault="00E85AC9" w14:paraId="081CED09" w14:textId="7531CE42">
      <w:pPr>
        <w:pStyle w:val="ListParagraph"/>
        <w:numPr>
          <w:ilvl w:val="0"/>
          <w:numId w:val="1"/>
        </w:numPr>
        <w:jc w:val="both"/>
      </w:pPr>
      <w:r w:rsidRPr="00941454">
        <w:t>Any other factors that are deemed appropriate and relevant at the time</w:t>
      </w:r>
      <w:r w:rsidRPr="00941454" w:rsidR="0025532C">
        <w:t>.</w:t>
      </w:r>
    </w:p>
    <w:p w:rsidRPr="00941454" w:rsidR="00E85AC9" w:rsidP="00EE0880" w:rsidRDefault="00E85AC9" w14:paraId="1E1A4016" w14:textId="12C2C14D">
      <w:pPr>
        <w:jc w:val="both"/>
      </w:pPr>
      <w:r w:rsidRPr="00941454">
        <w:t xml:space="preserve">As part of the planning stage, the information below </w:t>
      </w:r>
      <w:r w:rsidRPr="00941454" w:rsidR="00763167">
        <w:t>is required</w:t>
      </w:r>
      <w:r w:rsidRPr="00941454" w:rsidR="0025532C">
        <w:t>.</w:t>
      </w:r>
    </w:p>
    <w:p w:rsidRPr="00941454" w:rsidR="007D71D0" w:rsidP="00EE0880" w:rsidRDefault="00406E54" w14:paraId="5F8F3F1C" w14:textId="0EA5BC59">
      <w:pPr>
        <w:pStyle w:val="ListParagraph"/>
        <w:numPr>
          <w:ilvl w:val="0"/>
          <w:numId w:val="1"/>
        </w:numPr>
        <w:jc w:val="both"/>
      </w:pPr>
      <w:r w:rsidRPr="00941454">
        <w:t>Location of the trip and anticipated travelling time and distance</w:t>
      </w:r>
      <w:r w:rsidRPr="00941454" w:rsidR="0025532C">
        <w:t>.</w:t>
      </w:r>
    </w:p>
    <w:p w:rsidRPr="00941454" w:rsidR="00406E54" w:rsidP="00EE0880" w:rsidRDefault="00406E54" w14:paraId="7055F996" w14:textId="733F5CB6">
      <w:pPr>
        <w:pStyle w:val="ListParagraph"/>
        <w:numPr>
          <w:ilvl w:val="0"/>
          <w:numId w:val="1"/>
        </w:numPr>
        <w:jc w:val="both"/>
      </w:pPr>
      <w:r w:rsidRPr="00941454">
        <w:t>Travel plans or options available to the school</w:t>
      </w:r>
      <w:r w:rsidRPr="00941454" w:rsidR="0025532C">
        <w:t>.</w:t>
      </w:r>
    </w:p>
    <w:p w:rsidRPr="00941454" w:rsidR="00406E54" w:rsidP="00EE0880" w:rsidRDefault="00406E54" w14:paraId="27232EEB" w14:textId="5C73BBB1">
      <w:pPr>
        <w:pStyle w:val="ListParagraph"/>
        <w:numPr>
          <w:ilvl w:val="0"/>
          <w:numId w:val="1"/>
        </w:numPr>
        <w:jc w:val="both"/>
      </w:pPr>
      <w:r w:rsidRPr="00941454">
        <w:t>Full cost breakdown, including, where possible, multiple options</w:t>
      </w:r>
      <w:r w:rsidRPr="00941454" w:rsidR="0025532C">
        <w:t>.</w:t>
      </w:r>
    </w:p>
    <w:p w:rsidRPr="00941454" w:rsidR="00406E54" w:rsidP="00EE0880" w:rsidRDefault="00406E54" w14:paraId="04138BF4" w14:textId="608F4717">
      <w:pPr>
        <w:pStyle w:val="ListParagraph"/>
        <w:numPr>
          <w:ilvl w:val="0"/>
          <w:numId w:val="1"/>
        </w:numPr>
        <w:jc w:val="both"/>
      </w:pPr>
      <w:r w:rsidRPr="00941454">
        <w:t>Resources needed (for example, staffing, volunteers and any physical supplies)</w:t>
      </w:r>
      <w:r w:rsidRPr="00941454" w:rsidR="0025532C">
        <w:t>.</w:t>
      </w:r>
    </w:p>
    <w:p w:rsidRPr="00941454" w:rsidR="00406E54" w:rsidP="00EE0880" w:rsidRDefault="00406E54" w14:paraId="2AA4E866" w14:textId="6275B5E2">
      <w:pPr>
        <w:pStyle w:val="ListParagraph"/>
        <w:numPr>
          <w:ilvl w:val="0"/>
          <w:numId w:val="1"/>
        </w:numPr>
        <w:jc w:val="both"/>
      </w:pPr>
      <w:r w:rsidRPr="00941454">
        <w:t>Accommodation options, where appropriate</w:t>
      </w:r>
      <w:r w:rsidRPr="00941454" w:rsidR="0025532C">
        <w:t>.</w:t>
      </w:r>
    </w:p>
    <w:p w:rsidRPr="00941454" w:rsidR="00406E54" w:rsidP="00EE0880" w:rsidRDefault="00406E54" w14:paraId="25FBE340" w14:textId="57826B4C">
      <w:pPr>
        <w:pStyle w:val="ListParagraph"/>
        <w:numPr>
          <w:ilvl w:val="0"/>
          <w:numId w:val="1"/>
        </w:numPr>
        <w:jc w:val="both"/>
      </w:pPr>
      <w:r w:rsidRPr="00941454">
        <w:t>Insurance details, where additional insurance is needed</w:t>
      </w:r>
      <w:r w:rsidRPr="00941454" w:rsidR="0025532C">
        <w:t>.</w:t>
      </w:r>
    </w:p>
    <w:p w:rsidRPr="00941454" w:rsidR="00406E54" w:rsidP="00EE0880" w:rsidRDefault="00406E54" w14:paraId="14687BB9" w14:textId="0D863E75" w14:noSpellErr="1">
      <w:pPr>
        <w:pStyle w:val="ListParagraph"/>
        <w:numPr>
          <w:ilvl w:val="0"/>
          <w:numId w:val="1"/>
        </w:numPr>
        <w:jc w:val="both"/>
        <w:rPr/>
      </w:pPr>
      <w:r w:rsidR="00406E54">
        <w:rPr/>
        <w:t xml:space="preserve">Risk assessment plans </w:t>
      </w:r>
      <w:r w:rsidR="00406E54">
        <w:rPr/>
        <w:t xml:space="preserve">(including what safety measures can be put in place </w:t>
      </w:r>
      <w:r w:rsidR="00406E54">
        <w:rPr/>
        <w:t>in order to</w:t>
      </w:r>
      <w:r w:rsidR="00406E54">
        <w:rPr/>
        <w:t xml:space="preserve"> reduce risks to students and staff</w:t>
      </w:r>
      <w:r w:rsidR="00803F1D">
        <w:rPr/>
        <w:t xml:space="preserve">; </w:t>
      </w:r>
      <w:r w:rsidR="00803F1D">
        <w:rPr/>
        <w:t xml:space="preserve">including students with </w:t>
      </w:r>
      <w:r w:rsidR="00803F1D">
        <w:rPr/>
        <w:t>identified</w:t>
      </w:r>
      <w:r w:rsidR="00803F1D">
        <w:rPr/>
        <w:t xml:space="preserve"> SEND needs</w:t>
      </w:r>
      <w:r w:rsidR="00830B68">
        <w:rPr/>
        <w:t xml:space="preserve"> who may require enhanced supervision and staffing ratios</w:t>
      </w:r>
      <w:r w:rsidR="0025532C">
        <w:rPr/>
        <w:t>.</w:t>
      </w:r>
    </w:p>
    <w:p w:rsidRPr="00941454" w:rsidR="00406E54" w:rsidP="00EE0880" w:rsidRDefault="00406E54" w14:paraId="210D1CAA" w14:textId="692DB455">
      <w:pPr>
        <w:pStyle w:val="ListParagraph"/>
        <w:numPr>
          <w:ilvl w:val="0"/>
          <w:numId w:val="1"/>
        </w:numPr>
        <w:jc w:val="both"/>
      </w:pPr>
      <w:r w:rsidRPr="00941454">
        <w:t>First aid provision</w:t>
      </w:r>
      <w:r w:rsidRPr="00941454" w:rsidR="0025532C">
        <w:t>.</w:t>
      </w:r>
    </w:p>
    <w:p w:rsidRPr="00941454" w:rsidR="00763167" w:rsidP="00EE0880" w:rsidRDefault="00763167" w14:paraId="3BCC4B00" w14:textId="611638A4">
      <w:pPr>
        <w:jc w:val="both"/>
      </w:pPr>
      <w:r w:rsidRPr="00941454">
        <w:t xml:space="preserve">For support with the above, the Trip Lead is responsible for visiting the National Guidance to ensure the trip meets Legal Requirements: </w:t>
      </w:r>
      <w:hyperlink w:history="1" w:anchor="1630503498392-52d9bfab-9367" r:id="rId12">
        <w:r w:rsidRPr="00941454">
          <w:rPr>
            <w:rStyle w:val="Hyperlink"/>
          </w:rPr>
          <w:t>National Guidance | (oeapng.info)</w:t>
        </w:r>
      </w:hyperlink>
      <w:r w:rsidRPr="00941454" w:rsidR="0025532C">
        <w:t>.</w:t>
      </w:r>
    </w:p>
    <w:p w:rsidRPr="00941454" w:rsidR="00406E54" w:rsidP="00EE0880" w:rsidRDefault="00406E54" w14:paraId="0F7464F7" w14:textId="6B79E479">
      <w:pPr>
        <w:jc w:val="both"/>
      </w:pPr>
      <w:r w:rsidRPr="00941454">
        <w:t>As part of the planning stage, for a trip or visit to be considered, the following timescales must be met:</w:t>
      </w:r>
    </w:p>
    <w:p w:rsidRPr="00941454" w:rsidR="00406E54" w:rsidP="00EE0880" w:rsidRDefault="00406E54" w14:paraId="3E3EE3F4" w14:textId="79291739">
      <w:pPr>
        <w:jc w:val="both"/>
      </w:pPr>
      <w:r w:rsidRPr="00941454">
        <w:t>If you wish to arrange a trip, this must be done using the form in Appendix 1, using the following timescales:</w:t>
      </w:r>
    </w:p>
    <w:p w:rsidRPr="00941454" w:rsidR="00406E54" w:rsidP="00EE0880" w:rsidRDefault="00406E54" w14:paraId="503BE6B2" w14:textId="65343113">
      <w:pPr>
        <w:pStyle w:val="ListParagraph"/>
        <w:numPr>
          <w:ilvl w:val="0"/>
          <w:numId w:val="1"/>
        </w:numPr>
        <w:jc w:val="both"/>
      </w:pPr>
      <w:r w:rsidRPr="00941454">
        <w:t>Day trips and visits*: a minimum of 3 weeks in advance</w:t>
      </w:r>
      <w:r w:rsidRPr="00941454" w:rsidR="0025532C">
        <w:t>.</w:t>
      </w:r>
    </w:p>
    <w:p w:rsidRPr="00941454" w:rsidR="00406E54" w:rsidP="00EE0880" w:rsidRDefault="00406E54" w14:paraId="60257CFF" w14:textId="2DDC6385">
      <w:pPr>
        <w:pStyle w:val="ListParagraph"/>
        <w:numPr>
          <w:ilvl w:val="0"/>
          <w:numId w:val="1"/>
        </w:numPr>
        <w:jc w:val="both"/>
      </w:pPr>
      <w:r w:rsidRPr="00941454">
        <w:t>Overnight trips and visits: a minimum of 3 months in advance</w:t>
      </w:r>
      <w:r w:rsidRPr="00941454" w:rsidR="0025532C">
        <w:t>.</w:t>
      </w:r>
    </w:p>
    <w:p w:rsidRPr="00941454" w:rsidR="00406E54" w:rsidP="00EE0880" w:rsidRDefault="00406E54" w14:paraId="6AD2BE78" w14:textId="27C890E3">
      <w:pPr>
        <w:pStyle w:val="ListParagraph"/>
        <w:numPr>
          <w:ilvl w:val="0"/>
          <w:numId w:val="1"/>
        </w:numPr>
        <w:jc w:val="both"/>
      </w:pPr>
      <w:proofErr w:type="spellStart"/>
      <w:r w:rsidRPr="00941454">
        <w:t>Oversees</w:t>
      </w:r>
      <w:proofErr w:type="spellEnd"/>
      <w:r w:rsidRPr="00941454">
        <w:t xml:space="preserve"> trips and visits: a minimum of 6 months in advance</w:t>
      </w:r>
      <w:r w:rsidRPr="00941454" w:rsidR="0025532C">
        <w:t>.</w:t>
      </w:r>
    </w:p>
    <w:p w:rsidRPr="00941454" w:rsidR="00406E54" w:rsidP="00EE0880" w:rsidRDefault="00406E54" w14:paraId="49810455" w14:textId="77777777">
      <w:pPr>
        <w:jc w:val="both"/>
      </w:pPr>
      <w:r w:rsidRPr="00941454">
        <w:t>Once the trip has been considered, the lead member of staff will be informed of the outcome. If the trip is approved, the Assistant Headteacher (Personal Development) will add the visit to the school calendar. At this stage, the trip organiser must ensure the following is completed:</w:t>
      </w:r>
    </w:p>
    <w:p w:rsidRPr="00941454" w:rsidR="00406E54" w:rsidP="00EE0880" w:rsidRDefault="00406E54" w14:paraId="03E95184" w14:textId="5610B869">
      <w:pPr>
        <w:pStyle w:val="ListParagraph"/>
        <w:numPr>
          <w:ilvl w:val="0"/>
          <w:numId w:val="1"/>
        </w:numPr>
        <w:jc w:val="both"/>
      </w:pPr>
      <w:r w:rsidRPr="00941454">
        <w:t>Information passed to the Headteacher’s PA for inclusion in the bulletin a minimum of 2 weeks in advance of the trip or visit</w:t>
      </w:r>
      <w:r w:rsidRPr="00941454" w:rsidR="0025532C">
        <w:t>.</w:t>
      </w:r>
    </w:p>
    <w:p w:rsidRPr="00941454" w:rsidR="00406E54" w:rsidP="00EE0880" w:rsidRDefault="00406E54" w14:paraId="72548DA4" w14:textId="69DE3DD9">
      <w:pPr>
        <w:pStyle w:val="ListParagraph"/>
        <w:numPr>
          <w:ilvl w:val="0"/>
          <w:numId w:val="1"/>
        </w:numPr>
        <w:jc w:val="both"/>
      </w:pPr>
      <w:r w:rsidRPr="00941454">
        <w:t>Complete and submit an Evolve (for a day trip*, a minimum of 1 week in advance and for all other trips, a minimum of 1 month in advance)</w:t>
      </w:r>
      <w:r w:rsidRPr="00941454" w:rsidR="0025532C">
        <w:t>.</w:t>
      </w:r>
    </w:p>
    <w:p w:rsidRPr="00941454" w:rsidR="008548C1" w:rsidP="00EE0880" w:rsidRDefault="008548C1" w14:paraId="22D779D4" w14:textId="70C86D5B">
      <w:pPr>
        <w:pStyle w:val="ListParagraph"/>
        <w:numPr>
          <w:ilvl w:val="0"/>
          <w:numId w:val="1"/>
        </w:numPr>
        <w:jc w:val="both"/>
      </w:pPr>
      <w:r w:rsidRPr="00941454">
        <w:t>Notify the Strategic Operations Manager for support with communication and administration</w:t>
      </w:r>
      <w:r w:rsidRPr="00941454" w:rsidR="0025532C">
        <w:t>.</w:t>
      </w:r>
    </w:p>
    <w:p w:rsidRPr="00941454" w:rsidR="00BB6F96" w:rsidP="00EE0880" w:rsidRDefault="00BB6F96" w14:paraId="5B5AE169" w14:textId="3CC79663">
      <w:pPr>
        <w:jc w:val="both"/>
      </w:pPr>
      <w:r w:rsidRPr="00941454">
        <w:t>* For day trips that involve outdoor and adventurous activities</w:t>
      </w:r>
      <w:r w:rsidRPr="00941454" w:rsidR="008548C1">
        <w:t>, the timelines of an overnight trip for notice and all other trips for Evolve completion apply</w:t>
      </w:r>
      <w:r w:rsidRPr="00941454" w:rsidR="0025532C">
        <w:t>.</w:t>
      </w:r>
    </w:p>
    <w:p w:rsidRPr="00941454" w:rsidR="00DC2EAC" w:rsidP="00EE0880" w:rsidRDefault="00DC2EAC" w14:paraId="6E07B911" w14:textId="1CBE147B">
      <w:pPr>
        <w:jc w:val="both"/>
      </w:pPr>
      <w:r w:rsidRPr="00941454">
        <w:t xml:space="preserve">In cases where the trip involves travel overseas, the Headteacher must seek approval from the Academy Councillors. </w:t>
      </w:r>
    </w:p>
    <w:p w:rsidRPr="00941454" w:rsidR="00DC2EAC" w:rsidP="00EE0880" w:rsidRDefault="00DC2EAC" w14:paraId="43248076" w14:textId="2A847A8E">
      <w:pPr>
        <w:jc w:val="both"/>
      </w:pPr>
      <w:r w:rsidRPr="00941454">
        <w:t xml:space="preserve">Written parental or carer consent is required for trips that take place outside of normal school hours, and for any trips requiring a higher-than-normal level of risk assessment. </w:t>
      </w:r>
    </w:p>
    <w:p w:rsidRPr="00941454" w:rsidR="00DC2EAC" w:rsidP="00EE0880" w:rsidRDefault="00DC2EAC" w14:paraId="375E59BA" w14:textId="39A4FAA1">
      <w:pPr>
        <w:jc w:val="both"/>
      </w:pPr>
    </w:p>
    <w:p w:rsidRPr="00941454" w:rsidR="00DC2EAC" w:rsidP="00EE0880" w:rsidRDefault="00DC2EAC" w14:paraId="092FC5F6" w14:textId="14E0D1DE">
      <w:pPr>
        <w:pStyle w:val="Heading2"/>
        <w:jc w:val="both"/>
      </w:pPr>
      <w:bookmarkStart w:name="_Toc130476419" w:id="12"/>
      <w:r w:rsidRPr="00941454">
        <w:t>Inclusion</w:t>
      </w:r>
      <w:bookmarkEnd w:id="12"/>
    </w:p>
    <w:p w:rsidRPr="00941454" w:rsidR="00DC2EAC" w:rsidP="00EE0880" w:rsidRDefault="00DC2EAC" w14:paraId="0FDFFDC7" w14:textId="2160FF01">
      <w:pPr>
        <w:jc w:val="both"/>
      </w:pPr>
      <w:r w:rsidRPr="00941454">
        <w:t xml:space="preserve">All students, regardless of background or abilities, have the right to take part in every aspect of school life, including educational trips and visits. </w:t>
      </w:r>
    </w:p>
    <w:p w:rsidRPr="00941454" w:rsidR="00DC2EAC" w:rsidP="00EE0880" w:rsidRDefault="00DC2EAC" w14:paraId="21239831" w14:textId="7289C487" w14:noSpellErr="1">
      <w:pPr>
        <w:jc w:val="both"/>
      </w:pPr>
      <w:r w:rsidR="00DC2EAC">
        <w:rPr/>
        <w:t xml:space="preserve">If a student with an Education, </w:t>
      </w:r>
      <w:r w:rsidR="00DC2EAC">
        <w:rPr/>
        <w:t>Health</w:t>
      </w:r>
      <w:r w:rsidR="00DC2EAC">
        <w:rPr/>
        <w:t xml:space="preserve"> and Care Plan (EHCP), disability or any other specific needs (such as medical conditions, including allergie</w:t>
      </w:r>
      <w:r w:rsidR="00DC2EAC">
        <w:rPr/>
        <w:t xml:space="preserve">s) is </w:t>
      </w:r>
      <w:r w:rsidR="00DC2EAC">
        <w:rPr/>
        <w:t>participating</w:t>
      </w:r>
      <w:r w:rsidR="00DC2EAC">
        <w:rPr/>
        <w:t xml:space="preserve"> in the visit, they will have the same support that is available to them during the school day</w:t>
      </w:r>
      <w:r w:rsidR="00DC2EAC">
        <w:rPr/>
        <w:t xml:space="preserve">. </w:t>
      </w:r>
      <w:r w:rsidR="00972DA6">
        <w:rPr/>
        <w:t xml:space="preserve">In addition; </w:t>
      </w:r>
      <w:r w:rsidR="00D65031">
        <w:rPr/>
        <w:t xml:space="preserve">planned support and supervision will be communicated in advance with parents and </w:t>
      </w:r>
      <w:r w:rsidR="00D65031">
        <w:rPr/>
        <w:t>carers</w:t>
      </w:r>
      <w:r w:rsidR="00D65031">
        <w:rPr/>
        <w:t xml:space="preserve"> </w:t>
      </w:r>
      <w:r w:rsidR="001F08FB">
        <w:rPr/>
        <w:t>,</w:t>
      </w:r>
      <w:r w:rsidR="001F08FB">
        <w:rPr/>
        <w:t xml:space="preserve"> the individual students </w:t>
      </w:r>
      <w:r w:rsidR="00D65031">
        <w:rPr/>
        <w:t>and the staff members invol</w:t>
      </w:r>
      <w:r w:rsidR="001F08FB">
        <w:rPr/>
        <w:t>ved.</w:t>
      </w:r>
    </w:p>
    <w:p w:rsidRPr="00941454" w:rsidR="00DC2EAC" w:rsidP="00EE0880" w:rsidRDefault="00DC2EAC" w14:paraId="28E3B1A5" w14:textId="06376D3A">
      <w:pPr>
        <w:jc w:val="both"/>
      </w:pPr>
      <w:r w:rsidRPr="00941454">
        <w:t xml:space="preserve">We will work with parents and carers where necessary to make reasonable adjustments to plans and itineraries to ensure all students are accommodated. This may involve both additional and/or individual/bespoke risk assessments. </w:t>
      </w:r>
    </w:p>
    <w:p w:rsidRPr="00941454" w:rsidR="00DC2EAC" w:rsidP="00EE0880" w:rsidRDefault="00DC2EAC" w14:paraId="1765EB6B" w14:textId="3C0514D4">
      <w:pPr>
        <w:jc w:val="both"/>
      </w:pPr>
    </w:p>
    <w:p w:rsidRPr="00941454" w:rsidR="00DC2EAC" w:rsidP="00EE0880" w:rsidRDefault="00DC2EAC" w14:paraId="29FCE242" w14:textId="063F83C8">
      <w:pPr>
        <w:pStyle w:val="Heading2"/>
        <w:jc w:val="both"/>
      </w:pPr>
      <w:bookmarkStart w:name="_Toc130476420" w:id="13"/>
      <w:r w:rsidRPr="00941454">
        <w:t>Risk Assessments</w:t>
      </w:r>
      <w:bookmarkEnd w:id="13"/>
    </w:p>
    <w:p w:rsidRPr="00941454" w:rsidR="00DC2EAC" w:rsidP="00EE0880" w:rsidRDefault="00DC2EAC" w14:paraId="4DAF3D96" w14:textId="0A820236">
      <w:pPr>
        <w:jc w:val="both"/>
      </w:pPr>
      <w:r w:rsidRPr="00941454">
        <w:t xml:space="preserve">Risk assessments are carried out using the Evolve system, using the </w:t>
      </w:r>
      <w:r w:rsidRPr="00941454" w:rsidR="0025532C">
        <w:t>timelines</w:t>
      </w:r>
      <w:r w:rsidRPr="00941454">
        <w:t xml:space="preserve"> listed in the ‘Planning and Preparation’ section of this policy. </w:t>
      </w:r>
    </w:p>
    <w:p w:rsidRPr="00941454" w:rsidR="00DC2EAC" w:rsidP="00EE0880" w:rsidRDefault="00DC2EAC" w14:paraId="6C530F2D" w14:textId="685F023C">
      <w:pPr>
        <w:jc w:val="both"/>
      </w:pPr>
      <w:r w:rsidRPr="00941454">
        <w:t>Risk assessments will be completed using the school’s risk assessment template, which can be found in Appendix 2. Once the Evolve is completed, the EVC will approve, before passing to the Headteacher for the final approval. Where the destination provides its own risk assessments, these must also be uploaded to the Evolve.</w:t>
      </w:r>
    </w:p>
    <w:p w:rsidRPr="00941454" w:rsidR="00DC2EAC" w:rsidP="00EE0880" w:rsidRDefault="00DC2EAC" w14:paraId="514C76DA" w14:textId="4B24D700">
      <w:pPr>
        <w:jc w:val="both"/>
      </w:pPr>
      <w:r w:rsidRPr="00941454">
        <w:t>The risk assessment demonstrate consideration of:</w:t>
      </w:r>
    </w:p>
    <w:p w:rsidRPr="00941454" w:rsidR="00DC2EAC" w:rsidP="00EE0880" w:rsidRDefault="00DC2EAC" w14:paraId="5F58F8BC" w14:textId="389B9880">
      <w:pPr>
        <w:pStyle w:val="ListParagraph"/>
        <w:numPr>
          <w:ilvl w:val="0"/>
          <w:numId w:val="1"/>
        </w:numPr>
        <w:jc w:val="both"/>
      </w:pPr>
      <w:r w:rsidRPr="00941454">
        <w:t>Risks associated with transport (e.g. walking, minibus, public transport)</w:t>
      </w:r>
    </w:p>
    <w:p w:rsidRPr="00941454" w:rsidR="00DC2EAC" w:rsidP="00EE0880" w:rsidRDefault="00DC2EAC" w14:paraId="2813C599" w14:textId="4BE7FB5B">
      <w:pPr>
        <w:pStyle w:val="ListParagraph"/>
        <w:numPr>
          <w:ilvl w:val="0"/>
          <w:numId w:val="1"/>
        </w:numPr>
        <w:jc w:val="both"/>
      </w:pPr>
      <w:r w:rsidRPr="00941454">
        <w:t xml:space="preserve">Risks associated with any specific medical issues or allergies (for both students and staff) </w:t>
      </w:r>
    </w:p>
    <w:p w:rsidRPr="00941454" w:rsidR="00DC2EAC" w:rsidP="00EE0880" w:rsidRDefault="00DC2EAC" w14:paraId="1DA2BA70" w14:textId="6F57E666">
      <w:pPr>
        <w:pStyle w:val="ListParagraph"/>
        <w:numPr>
          <w:ilvl w:val="0"/>
          <w:numId w:val="1"/>
        </w:numPr>
        <w:jc w:val="both"/>
      </w:pPr>
      <w:r w:rsidRPr="00941454">
        <w:t>Risks associated with any practical activities</w:t>
      </w:r>
      <w:r w:rsidRPr="00941454" w:rsidR="0025532C">
        <w:t>.</w:t>
      </w:r>
    </w:p>
    <w:p w:rsidRPr="00941454" w:rsidR="00DC2EAC" w:rsidP="00EE0880" w:rsidRDefault="00DC2EAC" w14:paraId="41261904" w14:textId="34AB106D">
      <w:pPr>
        <w:pStyle w:val="ListParagraph"/>
        <w:numPr>
          <w:ilvl w:val="0"/>
          <w:numId w:val="1"/>
        </w:numPr>
        <w:jc w:val="both"/>
      </w:pPr>
      <w:r w:rsidRPr="00941454">
        <w:t xml:space="preserve">Risks associated with any interactions with others (including members of the public) </w:t>
      </w:r>
    </w:p>
    <w:p w:rsidRPr="00941454" w:rsidR="00156B57" w:rsidP="00EE0880" w:rsidRDefault="00156B57" w14:paraId="21A20821" w14:textId="38A41C2B">
      <w:pPr>
        <w:pStyle w:val="ListParagraph"/>
        <w:numPr>
          <w:ilvl w:val="0"/>
          <w:numId w:val="1"/>
        </w:numPr>
        <w:jc w:val="both"/>
      </w:pPr>
      <w:r w:rsidRPr="00941454">
        <w:t xml:space="preserve">Appropriate staffing ratios </w:t>
      </w:r>
    </w:p>
    <w:p w:rsidRPr="00941454" w:rsidR="00156B57" w:rsidP="00EE0880" w:rsidRDefault="00156B57" w14:paraId="216899B8" w14:textId="42C85956">
      <w:pPr>
        <w:pStyle w:val="ListParagraph"/>
        <w:numPr>
          <w:ilvl w:val="0"/>
          <w:numId w:val="1"/>
        </w:numPr>
        <w:jc w:val="both"/>
      </w:pPr>
      <w:r w:rsidRPr="00941454">
        <w:t>Any other associated risks</w:t>
      </w:r>
    </w:p>
    <w:p w:rsidRPr="00941454" w:rsidR="00156B57" w:rsidP="00EE0880" w:rsidRDefault="00156B57" w14:paraId="1B180D45" w14:textId="48DC5CDD">
      <w:pPr>
        <w:jc w:val="both"/>
      </w:pPr>
      <w:r w:rsidRPr="00941454">
        <w:t xml:space="preserve">Every risk assessment will be approved by the EVC and Headteacher, and a copy </w:t>
      </w:r>
      <w:r w:rsidRPr="00941454">
        <w:rPr>
          <w:b/>
          <w:bCs/>
        </w:rPr>
        <w:t>must</w:t>
      </w:r>
      <w:r w:rsidRPr="00941454">
        <w:t xml:space="preserve"> be taken on the visit by the Trip Leader. The Headteacher will access risk assessments if </w:t>
      </w:r>
      <w:r w:rsidRPr="00941454" w:rsidR="0025532C">
        <w:t>necessary,</w:t>
      </w:r>
      <w:r w:rsidRPr="00941454">
        <w:t xml:space="preserve"> during visits via the Evolve system. </w:t>
      </w:r>
    </w:p>
    <w:p w:rsidRPr="00941454" w:rsidR="00156B57" w:rsidP="00EE0880" w:rsidRDefault="00156B57" w14:paraId="764C138F" w14:textId="5F9756CC">
      <w:pPr>
        <w:jc w:val="both"/>
      </w:pPr>
    </w:p>
    <w:p w:rsidRPr="00941454" w:rsidR="00156B57" w:rsidP="00EE0880" w:rsidRDefault="00156B57" w14:paraId="4BE9C812" w14:textId="0A4343D4">
      <w:pPr>
        <w:pStyle w:val="Heading2"/>
        <w:jc w:val="both"/>
      </w:pPr>
      <w:bookmarkStart w:name="_Toc130476421" w:id="14"/>
      <w:r w:rsidRPr="00941454">
        <w:t>Staffing Ratios and First Aid</w:t>
      </w:r>
      <w:bookmarkEnd w:id="14"/>
      <w:r w:rsidRPr="00941454">
        <w:t xml:space="preserve"> </w:t>
      </w:r>
    </w:p>
    <w:p w:rsidRPr="00941454" w:rsidR="00C932DE" w:rsidP="00B237EB" w:rsidRDefault="00B67E60" w14:paraId="7CC8D4F1" w14:textId="492363A5">
      <w:pPr>
        <w:jc w:val="both"/>
      </w:pPr>
      <w:r w:rsidRPr="00941454">
        <w:t xml:space="preserve">Other than in the Early Years Foundation Stage, where there are legal requirements for minimum ratios, there are no prescribed ratios. Trip leaders must assess the needs of the actual group they are leading, and the risks associated with the planned activities, with a view to ensuring effective supervision. </w:t>
      </w:r>
      <w:r w:rsidRPr="00941454" w:rsidR="00B237EB">
        <w:t xml:space="preserve">Visit leaders should determine the appropriate supervision arrangements by considering factors including ‘SAGED’: </w:t>
      </w:r>
    </w:p>
    <w:p w:rsidRPr="00941454" w:rsidR="00C932DE" w:rsidP="00C932DE" w:rsidRDefault="00B237EB" w14:paraId="21E28ABE" w14:textId="1C5FD0F3">
      <w:pPr>
        <w:pStyle w:val="ListParagraph"/>
        <w:numPr>
          <w:ilvl w:val="0"/>
          <w:numId w:val="1"/>
        </w:numPr>
        <w:jc w:val="both"/>
      </w:pPr>
      <w:r w:rsidRPr="00941454">
        <w:t xml:space="preserve">Staffing: Consider whether the adults have undertaken training, what level of experience they have and whether they know the group. Consider what level of competence is necessary (e.g. skill, knowledge, understanding, fitness) from </w:t>
      </w:r>
      <w:proofErr w:type="gramStart"/>
      <w:r w:rsidRPr="00941454">
        <w:t>all of</w:t>
      </w:r>
      <w:proofErr w:type="gramEnd"/>
      <w:r w:rsidRPr="00941454">
        <w:t xml:space="preserve"> the supervising adults. Ensure that all adults are competent for the roles that are assigned to them.</w:t>
      </w:r>
    </w:p>
    <w:p w:rsidRPr="00941454" w:rsidR="00C932DE" w:rsidP="00C932DE" w:rsidRDefault="00B237EB" w14:paraId="65678FF8" w14:textId="77777777">
      <w:pPr>
        <w:pStyle w:val="ListParagraph"/>
        <w:numPr>
          <w:ilvl w:val="0"/>
          <w:numId w:val="1"/>
        </w:numPr>
        <w:jc w:val="both"/>
      </w:pPr>
      <w:r w:rsidRPr="00941454">
        <w:t>Activity: Consider the nature of the intended activity and whether it requires specialist knowledge and/or equipment. Consider whether the activities might be affected by the location (crowds, remoteness, access etc.).</w:t>
      </w:r>
    </w:p>
    <w:p w:rsidRPr="00941454" w:rsidR="00C932DE" w:rsidP="00C932DE" w:rsidRDefault="00B237EB" w14:paraId="351599FD" w14:textId="77777777">
      <w:pPr>
        <w:pStyle w:val="ListParagraph"/>
        <w:numPr>
          <w:ilvl w:val="0"/>
          <w:numId w:val="1"/>
        </w:numPr>
        <w:jc w:val="both"/>
      </w:pPr>
      <w:r w:rsidRPr="00941454">
        <w:t>Group: Consider the characteristics of the group and what prior experience they have of the activity and environment; also consider their ability and maturity. If any of the group has behavioural, medical or learning needs, ensure that these can be managed appropriately.</w:t>
      </w:r>
    </w:p>
    <w:p w:rsidRPr="00941454" w:rsidR="00C932DE" w:rsidP="00C932DE" w:rsidRDefault="00B237EB" w14:paraId="5A3C0A7D" w14:textId="77777777">
      <w:pPr>
        <w:pStyle w:val="ListParagraph"/>
        <w:numPr>
          <w:ilvl w:val="0"/>
          <w:numId w:val="1"/>
        </w:numPr>
        <w:jc w:val="both"/>
      </w:pPr>
      <w:r w:rsidRPr="00941454">
        <w:t>Environment: Consider the impact that the weather may have on the group, activity or travel arrangements. Be aware that environmental conditions can change dramatically and ensure that there is a Plan B where appropriate. Where relevant to the location and activity, the visit leader must have a good understanding of how water levels can change and be able to make appropriate judgements.</w:t>
      </w:r>
    </w:p>
    <w:p w:rsidRPr="00941454" w:rsidR="00B237EB" w:rsidP="00EE0880" w:rsidRDefault="00B237EB" w14:paraId="199E0D23" w14:textId="108F3BB2">
      <w:pPr>
        <w:pStyle w:val="ListParagraph"/>
        <w:numPr>
          <w:ilvl w:val="0"/>
          <w:numId w:val="1"/>
        </w:numPr>
        <w:jc w:val="both"/>
      </w:pPr>
      <w:r w:rsidRPr="00941454">
        <w:t>Distance: Consider how far the activity or visit is from the normal support mechanisms of the school and whether it is close enough to rely on immediate support from the school, or further afield where it cannot. The type of transport being used may impact on the level of supervision required (e.g. a coach journey may require a smaller supervision ratio than a visit using public transport). If the visit involves an overnight stay, a higher level of first aid competence may be necessary, and staff may need to operate a supervision rota for longer residential visits.</w:t>
      </w:r>
    </w:p>
    <w:p w:rsidRPr="00941454" w:rsidR="00156B57" w:rsidP="00EE0880" w:rsidRDefault="00156B57" w14:paraId="518DD81B" w14:textId="4C4C8216">
      <w:pPr>
        <w:jc w:val="both"/>
      </w:pPr>
      <w:r w:rsidRPr="00941454">
        <w:t>On all educational trips or visits, the school will make sure:</w:t>
      </w:r>
    </w:p>
    <w:p w:rsidRPr="00941454" w:rsidR="00156B57" w:rsidP="00EE0880" w:rsidRDefault="00156B57" w14:paraId="3B3453DD" w14:textId="54ECC3A9">
      <w:pPr>
        <w:pStyle w:val="ListParagraph"/>
        <w:numPr>
          <w:ilvl w:val="0"/>
          <w:numId w:val="1"/>
        </w:numPr>
        <w:jc w:val="both"/>
      </w:pPr>
      <w:r w:rsidRPr="00941454">
        <w:t>At least 1 male and 1 female supervising adult is present for mixed student groups</w:t>
      </w:r>
      <w:r w:rsidRPr="00941454" w:rsidR="0025532C">
        <w:t>.</w:t>
      </w:r>
    </w:p>
    <w:p w:rsidRPr="00941454" w:rsidR="00156B57" w:rsidP="00EE0880" w:rsidRDefault="00156B57" w14:paraId="2093E919" w14:textId="1A1B0D87">
      <w:pPr>
        <w:pStyle w:val="ListParagraph"/>
        <w:numPr>
          <w:ilvl w:val="0"/>
          <w:numId w:val="1"/>
        </w:numPr>
        <w:jc w:val="both"/>
      </w:pPr>
      <w:r w:rsidRPr="00941454">
        <w:t>At least 1 supervising adult of the same gender is present for single-sex student groups</w:t>
      </w:r>
      <w:r w:rsidRPr="00941454" w:rsidR="0025532C">
        <w:t>.</w:t>
      </w:r>
    </w:p>
    <w:p w:rsidRPr="00941454" w:rsidR="00156B57" w:rsidP="00EE0880" w:rsidRDefault="00156B57" w14:paraId="77F5D3C4" w14:textId="060A766E">
      <w:pPr>
        <w:pStyle w:val="ListParagraph"/>
        <w:numPr>
          <w:ilvl w:val="0"/>
          <w:numId w:val="1"/>
        </w:numPr>
        <w:jc w:val="both"/>
      </w:pPr>
      <w:r w:rsidRPr="00941454">
        <w:t>Appropriate first aid equipment and a first aider will be taken on all trips and visits</w:t>
      </w:r>
      <w:r w:rsidRPr="00941454" w:rsidR="0025532C">
        <w:t>.</w:t>
      </w:r>
    </w:p>
    <w:p w:rsidRPr="00941454" w:rsidR="00156B57" w:rsidP="00EE0880" w:rsidRDefault="00156B57" w14:paraId="6675B239" w14:textId="5A6E09EA">
      <w:pPr>
        <w:pStyle w:val="ListParagraph"/>
        <w:numPr>
          <w:ilvl w:val="0"/>
          <w:numId w:val="1"/>
        </w:numPr>
        <w:jc w:val="both"/>
      </w:pPr>
      <w:r w:rsidRPr="00941454">
        <w:t>All supervising adults accompanying the trip will be made aware of any medical issues or allergies at the start of the trip</w:t>
      </w:r>
      <w:r w:rsidRPr="00941454" w:rsidR="0025532C">
        <w:t>.</w:t>
      </w:r>
    </w:p>
    <w:p w:rsidRPr="00941454" w:rsidR="00156B57" w:rsidP="00EE0880" w:rsidRDefault="00156B57" w14:paraId="52BD6791" w14:textId="0DCB58F4">
      <w:pPr>
        <w:pStyle w:val="ListParagraph"/>
        <w:numPr>
          <w:ilvl w:val="0"/>
          <w:numId w:val="1"/>
        </w:numPr>
        <w:jc w:val="both"/>
      </w:pPr>
      <w:r w:rsidRPr="00941454">
        <w:t>Adults without a DBS check will not be left alone with students at any time</w:t>
      </w:r>
      <w:r w:rsidRPr="00941454" w:rsidR="0025532C">
        <w:t>.</w:t>
      </w:r>
    </w:p>
    <w:p w:rsidRPr="00941454" w:rsidR="00156B57" w:rsidP="00EE0880" w:rsidRDefault="00156B57" w14:paraId="493E840E" w14:textId="1FB719F4">
      <w:pPr>
        <w:pStyle w:val="ListParagraph"/>
        <w:numPr>
          <w:ilvl w:val="0"/>
          <w:numId w:val="1"/>
        </w:numPr>
        <w:jc w:val="both"/>
      </w:pPr>
      <w:r w:rsidRPr="00941454">
        <w:t xml:space="preserve">The trip lead will take regular headcounts </w:t>
      </w:r>
      <w:r w:rsidRPr="00941454">
        <w:rPr>
          <w:b/>
          <w:bCs/>
        </w:rPr>
        <w:t>and</w:t>
      </w:r>
      <w:r w:rsidRPr="00941454">
        <w:t xml:space="preserve"> registers</w:t>
      </w:r>
      <w:r w:rsidRPr="00941454" w:rsidR="0025532C">
        <w:t>.</w:t>
      </w:r>
    </w:p>
    <w:p w:rsidRPr="00941454" w:rsidR="00156B57" w:rsidP="00EE0880" w:rsidRDefault="00156B57" w14:paraId="1A589EB7" w14:textId="69314C9D">
      <w:pPr>
        <w:pStyle w:val="Heading2"/>
        <w:jc w:val="both"/>
      </w:pPr>
      <w:bookmarkStart w:name="_Toc130476422" w:id="15"/>
      <w:r w:rsidRPr="00941454">
        <w:t>Transport</w:t>
      </w:r>
      <w:bookmarkEnd w:id="15"/>
    </w:p>
    <w:p w:rsidRPr="00941454" w:rsidR="00156B57" w:rsidP="00EE0880" w:rsidRDefault="00156B57" w14:paraId="23551EE5" w14:textId="63AA9171">
      <w:pPr>
        <w:jc w:val="both"/>
      </w:pPr>
      <w:r w:rsidRPr="00941454">
        <w:t>Transportation for all educational visits and trips will be organised by the school, unless parents and carers are told at the time of agreeing to the trip that they are responsible for this transport. Where the school organises the transport, the school will ensure that students, staff and volunteers are transported safely and efficiently, with the required first aid provision.</w:t>
      </w:r>
    </w:p>
    <w:p w:rsidRPr="00941454" w:rsidR="00156B57" w:rsidP="00EE0880" w:rsidRDefault="00156B57" w14:paraId="219A91D7" w14:textId="19D34528">
      <w:pPr>
        <w:jc w:val="both"/>
      </w:pPr>
      <w:r w:rsidRPr="00941454">
        <w:t xml:space="preserve">Unless previously agreed in writing with parents or carers, transport for visits will always leave from, and return to, the school site. </w:t>
      </w:r>
    </w:p>
    <w:p w:rsidRPr="00941454" w:rsidR="00156B57" w:rsidP="00EE0880" w:rsidRDefault="00156B57" w14:paraId="5910DC7B" w14:textId="76E7496D">
      <w:pPr>
        <w:jc w:val="both"/>
      </w:pPr>
    </w:p>
    <w:p w:rsidRPr="00941454" w:rsidR="00156B57" w:rsidP="00EE0880" w:rsidRDefault="00156B57" w14:paraId="21F8C646" w14:textId="347BE2FB">
      <w:pPr>
        <w:pStyle w:val="Heading2"/>
        <w:jc w:val="both"/>
      </w:pPr>
      <w:bookmarkStart w:name="_Toc130476423" w:id="16"/>
      <w:r w:rsidRPr="00941454">
        <w:t>Use of External Organisations</w:t>
      </w:r>
      <w:bookmarkEnd w:id="16"/>
      <w:r w:rsidRPr="00941454">
        <w:t xml:space="preserve"> </w:t>
      </w:r>
    </w:p>
    <w:p w:rsidRPr="00941454" w:rsidR="00156B57" w:rsidP="00EE0880" w:rsidRDefault="00156B57" w14:paraId="0FBF8A35" w14:textId="5DDE6515">
      <w:pPr>
        <w:jc w:val="both"/>
      </w:pPr>
      <w:r w:rsidRPr="00941454">
        <w:t xml:space="preserve">As part of the risk assessment process, the school will check that any external organisations providing an activity have appropriate safety standards and liability insurance. </w:t>
      </w:r>
    </w:p>
    <w:p w:rsidRPr="00941454" w:rsidR="00156B57" w:rsidP="00EE0880" w:rsidRDefault="00156B57" w14:paraId="37D8CF30" w14:textId="2B5A3E10">
      <w:pPr>
        <w:jc w:val="both"/>
      </w:pPr>
      <w:r w:rsidRPr="00941454">
        <w:t>This includes checking that organisations hold the Learning Outside the Classroom (</w:t>
      </w:r>
      <w:proofErr w:type="spellStart"/>
      <w:r w:rsidRPr="00941454">
        <w:t>LOtC</w:t>
      </w:r>
      <w:proofErr w:type="spellEnd"/>
      <w:r w:rsidRPr="00941454">
        <w:t>) Quality Badge (where appropriate). Where an organisation does not, we will check additional details as outlined in the Department for Education’s guidance on Health and Safety on Educational Visits to ensure it is an appropriate organisation to use. This guidance can be found below:</w:t>
      </w:r>
    </w:p>
    <w:p w:rsidRPr="00941454" w:rsidR="00156B57" w:rsidP="00EE0880" w:rsidRDefault="00156B57" w14:paraId="400BB910" w14:textId="5F801311">
      <w:pPr>
        <w:jc w:val="both"/>
      </w:pPr>
      <w:hyperlink w:history="1" r:id="rId13">
        <w:r w:rsidRPr="00941454">
          <w:rPr>
            <w:rStyle w:val="Hyperlink"/>
          </w:rPr>
          <w:t>Health and safety on educational visits - GOV.UK (www.gov.uk)</w:t>
        </w:r>
      </w:hyperlink>
    </w:p>
    <w:p w:rsidRPr="00941454" w:rsidR="00156B57" w:rsidP="00EE0880" w:rsidRDefault="00156B57" w14:paraId="4F685542" w14:textId="709B95E5">
      <w:pPr>
        <w:jc w:val="both"/>
      </w:pPr>
    </w:p>
    <w:p w:rsidRPr="00941454" w:rsidR="00156B57" w:rsidP="00EE0880" w:rsidRDefault="00156B57" w14:paraId="1BD278FD" w14:textId="03B03884">
      <w:pPr>
        <w:pStyle w:val="Heading2"/>
        <w:jc w:val="both"/>
      </w:pPr>
      <w:bookmarkStart w:name="_Toc130476424" w:id="17"/>
      <w:r w:rsidRPr="00941454">
        <w:t>Volunteers</w:t>
      </w:r>
      <w:bookmarkEnd w:id="17"/>
    </w:p>
    <w:p w:rsidRPr="00941454" w:rsidR="00156B57" w:rsidP="00EE0880" w:rsidRDefault="00156B57" w14:paraId="1A74C352" w14:textId="59284A7F">
      <w:pPr>
        <w:jc w:val="both"/>
      </w:pPr>
      <w:r w:rsidRPr="00941454">
        <w:t>Where appropriate, parents and carers may be asked to volunteer to attend and supervise students alongside staff members on trips. Where more parents or carers volunteer than required on a trip or visit, those invited to attend will be selected as fairly and transparently as possible, whilst taking into consideration:</w:t>
      </w:r>
    </w:p>
    <w:p w:rsidRPr="00941454" w:rsidR="00156B57" w:rsidP="00EE0880" w:rsidRDefault="00156B57" w14:paraId="79BEDAAB" w14:textId="588BDE00">
      <w:pPr>
        <w:pStyle w:val="ListParagraph"/>
        <w:numPr>
          <w:ilvl w:val="0"/>
          <w:numId w:val="1"/>
        </w:numPr>
        <w:jc w:val="both"/>
      </w:pPr>
      <w:r w:rsidRPr="00941454">
        <w:t>The needs of the students attending the trip</w:t>
      </w:r>
    </w:p>
    <w:p w:rsidRPr="00941454" w:rsidR="00156B57" w:rsidP="00EE0880" w:rsidRDefault="00156B57" w14:paraId="08D090B4" w14:textId="6CB7D53F">
      <w:pPr>
        <w:pStyle w:val="ListParagraph"/>
        <w:numPr>
          <w:ilvl w:val="0"/>
          <w:numId w:val="1"/>
        </w:numPr>
        <w:jc w:val="both"/>
      </w:pPr>
      <w:r w:rsidRPr="00941454">
        <w:t>The setting and the circumstances of the trip</w:t>
      </w:r>
    </w:p>
    <w:p w:rsidRPr="00941454" w:rsidR="00156B57" w:rsidP="00EE0880" w:rsidRDefault="00156B57" w14:paraId="637CCF04" w14:textId="0DDE10ED">
      <w:pPr>
        <w:pStyle w:val="ListParagraph"/>
        <w:numPr>
          <w:ilvl w:val="0"/>
          <w:numId w:val="1"/>
        </w:numPr>
        <w:jc w:val="both"/>
      </w:pPr>
      <w:r w:rsidRPr="00941454">
        <w:t>Volunteers’ skills, attitudes and past behaviour, including any previous volunteer experience</w:t>
      </w:r>
      <w:r w:rsidRPr="00941454" w:rsidR="0025532C">
        <w:t>.</w:t>
      </w:r>
    </w:p>
    <w:p w:rsidRPr="00941454" w:rsidR="00156B57" w:rsidP="00EE0880" w:rsidRDefault="00156B57" w14:paraId="79F61CAB" w14:textId="4297A34D">
      <w:pPr>
        <w:jc w:val="both"/>
      </w:pPr>
      <w:r w:rsidRPr="00941454">
        <w:t xml:space="preserve">Parents and carers selected to volunteer will be informed at least two weeks ahead of the </w:t>
      </w:r>
      <w:proofErr w:type="gramStart"/>
      <w:r w:rsidRPr="00941454">
        <w:t>visit, and</w:t>
      </w:r>
      <w:proofErr w:type="gramEnd"/>
      <w:r w:rsidRPr="00941454">
        <w:t xml:space="preserve"> asked to confirm their attendance in writing. They will be asked to confirm that they agree with the expected behaviour, See Appendix 4 for our volunteer code of conduct for educational visits. </w:t>
      </w:r>
    </w:p>
    <w:p w:rsidRPr="00941454" w:rsidR="00156B57" w:rsidP="00EE0880" w:rsidRDefault="00156B57" w14:paraId="4E60AB85" w14:textId="23240488">
      <w:pPr>
        <w:jc w:val="both"/>
      </w:pPr>
      <w:r w:rsidRPr="00941454">
        <w:t xml:space="preserve">Volunteers will receive a full induction from the Trip Leader on the day of the visit, prior to the departure, including their role and responsibilities, expected behaviour, the process for raising concerns, emergency procedures and contact details and the expected timetable of the trip. </w:t>
      </w:r>
    </w:p>
    <w:p w:rsidRPr="00941454" w:rsidR="00156B57" w:rsidP="00EE0880" w:rsidRDefault="00156B57" w14:paraId="37CE9339" w14:textId="28F93995">
      <w:pPr>
        <w:jc w:val="both"/>
      </w:pPr>
      <w:r w:rsidRPr="00941454">
        <w:t xml:space="preserve">Where practice and as required by the nature of the trip, volunteers may be asked to undergo safeguarding checks, including DBS checks. At no point will volunteers whom no safeguarding checks have been carried out be left alone with students or given sole responsibility for the care of a student. </w:t>
      </w:r>
    </w:p>
    <w:p w:rsidRPr="00941454" w:rsidR="00156B57" w:rsidP="00EE0880" w:rsidRDefault="00156B57" w14:paraId="7C22C212" w14:textId="5C7C2E8A">
      <w:pPr>
        <w:jc w:val="both"/>
      </w:pPr>
    </w:p>
    <w:p w:rsidRPr="00941454" w:rsidR="00156B57" w:rsidP="00EE0880" w:rsidRDefault="00135CE4" w14:paraId="231243AB" w14:textId="7F2827E7">
      <w:pPr>
        <w:pStyle w:val="Heading2"/>
        <w:jc w:val="both"/>
      </w:pPr>
      <w:bookmarkStart w:name="_Toc130476425" w:id="18"/>
      <w:r w:rsidRPr="00941454">
        <w:t>Communication and Consent</w:t>
      </w:r>
      <w:bookmarkEnd w:id="18"/>
      <w:r w:rsidRPr="00941454">
        <w:t xml:space="preserve"> </w:t>
      </w:r>
    </w:p>
    <w:p w:rsidRPr="00941454" w:rsidR="00135CE4" w:rsidP="00EE0880" w:rsidRDefault="00135CE4" w14:paraId="428FB75D" w14:textId="16B1E2D7">
      <w:pPr>
        <w:jc w:val="both"/>
      </w:pPr>
      <w:r w:rsidRPr="00941454">
        <w:t xml:space="preserve">We will contact the parents and carers of students invited to take part in an educational visit in a timely manner prior to the trip taking part. Communication will be via the school’s standard communication procedures and information provided will include the date, travel times, destination, purpose of the visit and the group of students attending. </w:t>
      </w:r>
    </w:p>
    <w:p w:rsidRPr="00941454" w:rsidR="00135CE4" w:rsidP="00EE0880" w:rsidRDefault="00135CE4" w14:paraId="41581E4F" w14:textId="6EB3364E">
      <w:pPr>
        <w:jc w:val="both"/>
      </w:pPr>
      <w:r w:rsidRPr="00941454">
        <w:t>We will also communicate:</w:t>
      </w:r>
    </w:p>
    <w:p w:rsidRPr="00941454" w:rsidR="00135CE4" w:rsidP="00EE0880" w:rsidRDefault="00135CE4" w14:paraId="6C37532E" w14:textId="3B1FA3A1">
      <w:pPr>
        <w:pStyle w:val="ListParagraph"/>
        <w:numPr>
          <w:ilvl w:val="0"/>
          <w:numId w:val="1"/>
        </w:numPr>
        <w:jc w:val="both"/>
      </w:pPr>
      <w:r w:rsidRPr="00941454">
        <w:t>Times and details of travel, including drop off and pick up times and location</w:t>
      </w:r>
      <w:r w:rsidRPr="00941454" w:rsidR="00004B11">
        <w:t>.</w:t>
      </w:r>
    </w:p>
    <w:p w:rsidRPr="00941454" w:rsidR="00135CE4" w:rsidP="00EE0880" w:rsidRDefault="00135CE4" w14:paraId="4E5CF054" w14:textId="56797037">
      <w:pPr>
        <w:pStyle w:val="ListParagraph"/>
        <w:numPr>
          <w:ilvl w:val="0"/>
          <w:numId w:val="1"/>
        </w:numPr>
        <w:jc w:val="both"/>
      </w:pPr>
      <w:r w:rsidRPr="00941454">
        <w:t>Student-to-staff ratios and staff qualifications, where relevant</w:t>
      </w:r>
      <w:r w:rsidRPr="00941454" w:rsidR="00004B11">
        <w:t>.</w:t>
      </w:r>
    </w:p>
    <w:p w:rsidRPr="00941454" w:rsidR="00135CE4" w:rsidP="00EE0880" w:rsidRDefault="00135CE4" w14:paraId="5172877B" w14:textId="0BD2D8AF">
      <w:pPr>
        <w:pStyle w:val="ListParagraph"/>
        <w:numPr>
          <w:ilvl w:val="0"/>
          <w:numId w:val="1"/>
        </w:numPr>
        <w:jc w:val="both"/>
      </w:pPr>
      <w:r w:rsidRPr="00941454">
        <w:t>Clothing and equipment required, and whether this is provided by the school</w:t>
      </w:r>
      <w:r w:rsidRPr="00941454" w:rsidR="00004B11">
        <w:t>.</w:t>
      </w:r>
    </w:p>
    <w:p w:rsidRPr="00941454" w:rsidR="00135CE4" w:rsidP="00EE0880" w:rsidRDefault="00135CE4" w14:paraId="2C8479E3" w14:textId="576A8C28">
      <w:pPr>
        <w:pStyle w:val="ListParagraph"/>
        <w:numPr>
          <w:ilvl w:val="0"/>
          <w:numId w:val="1"/>
        </w:numPr>
        <w:jc w:val="both"/>
      </w:pPr>
      <w:r w:rsidRPr="00941454">
        <w:t>Expected behaviour of the students and consequences of students’ failure to meet these standards</w:t>
      </w:r>
      <w:r w:rsidRPr="00941454" w:rsidR="00004B11">
        <w:t>.</w:t>
      </w:r>
    </w:p>
    <w:p w:rsidRPr="00941454" w:rsidR="00135CE4" w:rsidP="00EE0880" w:rsidRDefault="00135CE4" w14:paraId="721EE2B9" w14:textId="6B80F077">
      <w:pPr>
        <w:jc w:val="both"/>
      </w:pPr>
      <w:r w:rsidRPr="00941454">
        <w:t xml:space="preserve">Where required, parents and carers will be asked to provide written consent for educational visits by return of either a letter or electronic form to be returned to the school. Where visits occur during the school day and are part of the curriculum, we will not always need written consent, however, we will always inform parents and carers about the visit and give them the opportunity to withdraw their child(ren). </w:t>
      </w:r>
    </w:p>
    <w:p w:rsidRPr="00941454" w:rsidR="00135CE4" w:rsidP="00EE0880" w:rsidRDefault="00135CE4" w14:paraId="4C95EE94" w14:textId="62D7404D">
      <w:pPr>
        <w:jc w:val="both"/>
      </w:pPr>
      <w:r w:rsidRPr="00941454">
        <w:t>Parents and carers will be asked to provide the following information:</w:t>
      </w:r>
    </w:p>
    <w:p w:rsidRPr="00941454" w:rsidR="00135CE4" w:rsidP="00EE0880" w:rsidRDefault="00135CE4" w14:paraId="76CAAE86" w14:textId="36C47A8A">
      <w:pPr>
        <w:pStyle w:val="ListParagraph"/>
        <w:numPr>
          <w:ilvl w:val="0"/>
          <w:numId w:val="1"/>
        </w:numPr>
        <w:jc w:val="both"/>
      </w:pPr>
      <w:r w:rsidRPr="00941454">
        <w:t xml:space="preserve">Emergency contact numbers </w:t>
      </w:r>
    </w:p>
    <w:p w:rsidRPr="00941454" w:rsidR="00135CE4" w:rsidP="00EE0880" w:rsidRDefault="00135CE4" w14:paraId="2A9DC4FE" w14:textId="4FAB1EDE">
      <w:pPr>
        <w:pStyle w:val="ListParagraph"/>
        <w:numPr>
          <w:ilvl w:val="0"/>
          <w:numId w:val="1"/>
        </w:numPr>
        <w:jc w:val="both"/>
      </w:pPr>
      <w:r w:rsidRPr="00941454">
        <w:t>Medical information</w:t>
      </w:r>
    </w:p>
    <w:p w:rsidRPr="00941454" w:rsidR="00135CE4" w:rsidP="00EE0880" w:rsidRDefault="00135CE4" w14:paraId="72CC17F7" w14:textId="6C027556">
      <w:pPr>
        <w:pStyle w:val="ListParagraph"/>
        <w:numPr>
          <w:ilvl w:val="0"/>
          <w:numId w:val="1"/>
        </w:numPr>
        <w:jc w:val="both"/>
      </w:pPr>
      <w:r w:rsidRPr="00941454">
        <w:t xml:space="preserve">Dietary requirements (if applicable) </w:t>
      </w:r>
    </w:p>
    <w:p w:rsidRPr="00941454" w:rsidR="00135CE4" w:rsidP="00EE0880" w:rsidRDefault="00135CE4" w14:paraId="355C45F3" w14:textId="5C2882C5">
      <w:pPr>
        <w:pStyle w:val="ListParagraph"/>
        <w:numPr>
          <w:ilvl w:val="0"/>
          <w:numId w:val="1"/>
        </w:numPr>
        <w:jc w:val="both"/>
      </w:pPr>
      <w:r w:rsidRPr="00941454">
        <w:t xml:space="preserve">Passport and UK Global Health Insurance Card information (if required) </w:t>
      </w:r>
    </w:p>
    <w:p w:rsidRPr="00941454" w:rsidR="00135CE4" w:rsidP="00EE0880" w:rsidRDefault="00135CE4" w14:paraId="192DAB77" w14:textId="1F7C68A1">
      <w:pPr>
        <w:jc w:val="both"/>
      </w:pPr>
    </w:p>
    <w:p w:rsidRPr="00941454" w:rsidR="00135CE4" w:rsidP="00EE0880" w:rsidRDefault="00135CE4" w14:paraId="02C6A58F" w14:textId="14313F6F">
      <w:pPr>
        <w:pStyle w:val="Heading2"/>
        <w:jc w:val="both"/>
      </w:pPr>
      <w:bookmarkStart w:name="_Toc130476426" w:id="19"/>
      <w:r w:rsidRPr="00941454">
        <w:t>Emergency Procedures and Incident Reporting</w:t>
      </w:r>
      <w:bookmarkEnd w:id="19"/>
      <w:r w:rsidRPr="00941454">
        <w:t xml:space="preserve"> </w:t>
      </w:r>
    </w:p>
    <w:p w:rsidRPr="00941454" w:rsidR="00135CE4" w:rsidP="00EE0880" w:rsidRDefault="00135CE4" w14:paraId="405B3EA5" w14:textId="6FFD24BF">
      <w:pPr>
        <w:jc w:val="both"/>
      </w:pPr>
      <w:r w:rsidRPr="00941454">
        <w:t>Generally, emergency planning will be defined as planning for:</w:t>
      </w:r>
    </w:p>
    <w:p w:rsidRPr="00941454" w:rsidR="00135CE4" w:rsidP="00EE0880" w:rsidRDefault="00135CE4" w14:paraId="5D77B7A3" w14:textId="41D10562">
      <w:pPr>
        <w:pStyle w:val="ListParagraph"/>
        <w:numPr>
          <w:ilvl w:val="0"/>
          <w:numId w:val="1"/>
        </w:numPr>
        <w:jc w:val="both"/>
      </w:pPr>
      <w:r w:rsidRPr="00941454">
        <w:t>Serious and unexpected risk</w:t>
      </w:r>
    </w:p>
    <w:p w:rsidRPr="00941454" w:rsidR="00135CE4" w:rsidP="00EE0880" w:rsidRDefault="00135CE4" w14:paraId="0AC851FA" w14:textId="3CA27A4D">
      <w:pPr>
        <w:pStyle w:val="ListParagraph"/>
        <w:numPr>
          <w:ilvl w:val="0"/>
          <w:numId w:val="1"/>
        </w:numPr>
        <w:jc w:val="both"/>
      </w:pPr>
      <w:r w:rsidRPr="00941454">
        <w:t>Serious and life-threatening injury</w:t>
      </w:r>
    </w:p>
    <w:p w:rsidRPr="00941454" w:rsidR="00135CE4" w:rsidP="00EE0880" w:rsidRDefault="00135CE4" w14:paraId="403AA64D" w14:textId="2D8FB053">
      <w:pPr>
        <w:pStyle w:val="ListParagraph"/>
        <w:numPr>
          <w:ilvl w:val="0"/>
          <w:numId w:val="1"/>
        </w:numPr>
        <w:jc w:val="both"/>
      </w:pPr>
      <w:r w:rsidRPr="00941454">
        <w:t>Individuals going missing</w:t>
      </w:r>
      <w:r w:rsidRPr="00941454" w:rsidR="00004B11">
        <w:t>.</w:t>
      </w:r>
    </w:p>
    <w:p w:rsidRPr="00941454" w:rsidR="00135CE4" w:rsidP="00EE0880" w:rsidRDefault="00135CE4" w14:paraId="16C97E09" w14:textId="2C76BBCC">
      <w:pPr>
        <w:pStyle w:val="ListParagraph"/>
        <w:numPr>
          <w:ilvl w:val="0"/>
          <w:numId w:val="1"/>
        </w:numPr>
        <w:jc w:val="both"/>
      </w:pPr>
      <w:r w:rsidRPr="00941454">
        <w:t xml:space="preserve">A serious breach of safeguarding expectations </w:t>
      </w:r>
    </w:p>
    <w:p w:rsidRPr="00941454" w:rsidR="00135CE4" w:rsidP="00EE0880" w:rsidRDefault="00135CE4" w14:paraId="620F5CD2" w14:textId="2AF696D1" w14:noSpellErr="1">
      <w:pPr>
        <w:jc w:val="both"/>
      </w:pPr>
      <w:r w:rsidR="00135CE4">
        <w:rPr/>
        <w:t>T</w:t>
      </w:r>
      <w:r w:rsidR="00135CE4">
        <w:rPr/>
        <w:t>he Trip Leader must be aware of plans for each of these scenarios prior to attending a trip</w:t>
      </w:r>
      <w:r w:rsidR="00EF4ECC">
        <w:rPr/>
        <w:t xml:space="preserve"> </w:t>
      </w:r>
      <w:r w:rsidR="00EF4ECC">
        <w:rPr/>
        <w:t>and share with the staff group on the trip.</w:t>
      </w:r>
    </w:p>
    <w:p w:rsidRPr="00941454" w:rsidR="00135CE4" w:rsidP="00EE0880" w:rsidRDefault="00135CE4" w14:paraId="4FD8B383" w14:textId="37C1F5C7">
      <w:pPr>
        <w:jc w:val="both"/>
      </w:pPr>
      <w:r w:rsidRPr="00941454">
        <w:t>In case of emergency, the following steps must always be followed:</w:t>
      </w:r>
    </w:p>
    <w:p w:rsidRPr="00941454" w:rsidR="00135CE4" w:rsidP="00EE0880" w:rsidRDefault="00135CE4" w14:paraId="26FEB00E" w14:textId="71A09ABC">
      <w:pPr>
        <w:pStyle w:val="ListParagraph"/>
        <w:numPr>
          <w:ilvl w:val="0"/>
          <w:numId w:val="1"/>
        </w:numPr>
        <w:jc w:val="both"/>
      </w:pPr>
      <w:r w:rsidRPr="00941454">
        <w:t xml:space="preserve">Trip Leader or other supervising adult contacts the school office or base contact if out of school hours </w:t>
      </w:r>
    </w:p>
    <w:p w:rsidRPr="00941454" w:rsidR="00135CE4" w:rsidP="00EE0880" w:rsidRDefault="00135CE4" w14:paraId="395D08C5" w14:textId="499DF315">
      <w:pPr>
        <w:pStyle w:val="ListParagraph"/>
        <w:numPr>
          <w:ilvl w:val="0"/>
          <w:numId w:val="1"/>
        </w:numPr>
        <w:jc w:val="both"/>
      </w:pPr>
      <w:r w:rsidRPr="00941454">
        <w:t xml:space="preserve">Inform the school of the situation so that the office or base contact can inform parents and carers if appropriate </w:t>
      </w:r>
    </w:p>
    <w:p w:rsidRPr="00941454" w:rsidR="00135CE4" w:rsidP="00EE0880" w:rsidRDefault="00135CE4" w14:paraId="4B834D70" w14:textId="40A123E1">
      <w:pPr>
        <w:pStyle w:val="ListParagraph"/>
        <w:numPr>
          <w:ilvl w:val="0"/>
          <w:numId w:val="1"/>
        </w:numPr>
        <w:jc w:val="both"/>
      </w:pPr>
      <w:r w:rsidRPr="00941454">
        <w:t xml:space="preserve">One member of staff will always accompany a student seeking medical treatment </w:t>
      </w:r>
    </w:p>
    <w:p w:rsidRPr="00941454" w:rsidR="00135CE4" w:rsidP="00EE0880" w:rsidRDefault="00135CE4" w14:paraId="00EA4F1A" w14:textId="7ECDD751">
      <w:pPr>
        <w:pStyle w:val="ListParagraph"/>
        <w:numPr>
          <w:ilvl w:val="0"/>
          <w:numId w:val="1"/>
        </w:numPr>
        <w:jc w:val="both"/>
      </w:pPr>
      <w:r w:rsidRPr="00941454">
        <w:t>Where a student is unaccounted for, the trip leader will search the area while another member of staff remains in charge of other students. In the unlikely event that a student cannot be found within 30mins, the trip leader will notify school as per point 1, who will notify parents or carers. The Trip Leader will then contact the Police, handing the search over to them, remaining with the Police during the search to comfort the student when found. The remaining supervising adults will return to school with all other students</w:t>
      </w:r>
    </w:p>
    <w:p w:rsidRPr="00941454" w:rsidR="00135CE4" w:rsidP="00EE0880" w:rsidRDefault="00135CE4" w14:paraId="18B32754" w14:textId="28FAD74F">
      <w:pPr>
        <w:pStyle w:val="ListParagraph"/>
        <w:numPr>
          <w:ilvl w:val="0"/>
          <w:numId w:val="1"/>
        </w:numPr>
        <w:jc w:val="both"/>
      </w:pPr>
      <w:r w:rsidRPr="00941454">
        <w:t>All incidents and accidents will be reported in line with the school’s Health and Safety Policy</w:t>
      </w:r>
    </w:p>
    <w:p w:rsidRPr="00941454" w:rsidR="00135CE4" w:rsidP="00EE0880" w:rsidRDefault="00135CE4" w14:paraId="25D548C4" w14:textId="262E37E7">
      <w:pPr>
        <w:pStyle w:val="Heading2"/>
        <w:jc w:val="both"/>
      </w:pPr>
      <w:bookmarkStart w:name="_Toc130476427" w:id="20"/>
      <w:r w:rsidRPr="00941454">
        <w:t>Charging and Insurance</w:t>
      </w:r>
      <w:bookmarkEnd w:id="20"/>
      <w:r w:rsidRPr="00941454">
        <w:t xml:space="preserve"> </w:t>
      </w:r>
    </w:p>
    <w:p w:rsidRPr="00941454" w:rsidR="00135CE4" w:rsidP="00EE0880" w:rsidRDefault="004364DD" w14:paraId="56235F6D" w14:textId="51BDD123">
      <w:pPr>
        <w:jc w:val="both"/>
      </w:pPr>
      <w:r w:rsidRPr="00941454">
        <w:t xml:space="preserve">We </w:t>
      </w:r>
      <w:proofErr w:type="gramStart"/>
      <w:r w:rsidRPr="00941454">
        <w:t>follow the school and Shaw Education Trust’s Charging and Remissions Policy at all times</w:t>
      </w:r>
      <w:proofErr w:type="gramEnd"/>
      <w:r w:rsidRPr="00941454">
        <w:t xml:space="preserve">. This can be found on the ‘Our Policies’ page, under the ‘Our School’ tab on our website. </w:t>
      </w:r>
    </w:p>
    <w:p w:rsidRPr="00941454" w:rsidR="004364DD" w:rsidP="00EE0880" w:rsidRDefault="004364DD" w14:paraId="7A0CFD9C" w14:textId="233868AD">
      <w:pPr>
        <w:jc w:val="both"/>
      </w:pPr>
      <w:r w:rsidRPr="00941454">
        <w:t xml:space="preserve">Parents and carers will not be asked to pay for any educational visit that takes place during school hours. They will also not be asked to pay for any educational trip or visit that takes place outside of school hours if it is part of the National Curriculum, a syllabus for a prescribed public examination, or Religious Education. </w:t>
      </w:r>
    </w:p>
    <w:p w:rsidRPr="00941454" w:rsidR="004364DD" w:rsidP="00EE0880" w:rsidRDefault="004364DD" w14:paraId="461471C4" w14:textId="3703A23E">
      <w:pPr>
        <w:jc w:val="both"/>
      </w:pPr>
      <w:r w:rsidRPr="00941454">
        <w:t>Where necessary, we may ask for a voluntary contribution to the costs of educational trips or visits that fall into the above paragraph, but this will be entirely optional (except for residential visits) and will not affect students’ ability to take part fully in the trip.</w:t>
      </w:r>
    </w:p>
    <w:p w:rsidRPr="00941454" w:rsidR="004364DD" w:rsidP="00EE0880" w:rsidRDefault="004364DD" w14:paraId="04AC2024" w14:textId="31A884C3">
      <w:pPr>
        <w:jc w:val="both"/>
      </w:pPr>
      <w:r w:rsidRPr="00941454">
        <w:t>We will make sure adequate insurance is in place for all trips</w:t>
      </w:r>
      <w:r w:rsidRPr="00941454" w:rsidR="00C03BDF">
        <w:t xml:space="preserve"> and visits, including, but not limited </w:t>
      </w:r>
      <w:proofErr w:type="gramStart"/>
      <w:r w:rsidRPr="00941454" w:rsidR="00C03BDF">
        <w:t>to:</w:t>
      </w:r>
      <w:proofErr w:type="gramEnd"/>
      <w:r w:rsidRPr="00941454" w:rsidR="00C03BDF">
        <w:t xml:space="preserve"> cancellation insurance for contracts with external providers, travel insurance, accident and medical cover and loss of luggage and other personal items. </w:t>
      </w:r>
    </w:p>
    <w:p w:rsidRPr="00941454" w:rsidR="00C03BDF" w:rsidP="00EE0880" w:rsidRDefault="00C03BDF" w14:paraId="28F9F1C7" w14:textId="17BD16F8">
      <w:pPr>
        <w:jc w:val="both"/>
      </w:pPr>
    </w:p>
    <w:p w:rsidRPr="00941454" w:rsidR="00C03BDF" w:rsidP="00EE0880" w:rsidRDefault="00C03BDF" w14:paraId="4C26D9FF" w14:textId="3D4CD9EB">
      <w:pPr>
        <w:pStyle w:val="Heading2"/>
        <w:jc w:val="both"/>
      </w:pPr>
      <w:bookmarkStart w:name="_Toc130476428" w:id="21"/>
      <w:r w:rsidRPr="00941454">
        <w:t>Residential Visits</w:t>
      </w:r>
      <w:bookmarkEnd w:id="21"/>
    </w:p>
    <w:p w:rsidRPr="00941454" w:rsidR="00C03BDF" w:rsidP="00EE0880" w:rsidRDefault="00C03BDF" w14:paraId="4850EADB" w14:textId="463610C7">
      <w:pPr>
        <w:jc w:val="both"/>
      </w:pPr>
      <w:r w:rsidRPr="00941454">
        <w:t xml:space="preserve">The Headteacher will approve all residential trips longer than 24hours. Where the trip is an </w:t>
      </w:r>
      <w:proofErr w:type="spellStart"/>
      <w:r w:rsidRPr="00941454">
        <w:t>oversees</w:t>
      </w:r>
      <w:proofErr w:type="spellEnd"/>
      <w:r w:rsidRPr="00941454">
        <w:t xml:space="preserve"> trip, the visit will require Academy Council approval. </w:t>
      </w:r>
    </w:p>
    <w:p w:rsidRPr="00941454" w:rsidR="00C03BDF" w:rsidP="00EE0880" w:rsidRDefault="00C03BDF" w14:paraId="232E6D39" w14:textId="63C27BA6">
      <w:pPr>
        <w:jc w:val="both"/>
      </w:pPr>
      <w:r w:rsidRPr="00941454">
        <w:t>The planning and preparation laid out in this policy will apply to residential visits as well as one-day visits. In addition to this, the Trip Lead will make sure:</w:t>
      </w:r>
    </w:p>
    <w:p w:rsidRPr="00941454" w:rsidR="00C03BDF" w:rsidP="00EE0880" w:rsidRDefault="00C03BDF" w14:paraId="65B1EF98" w14:textId="5ED9F85E">
      <w:pPr>
        <w:pStyle w:val="ListParagraph"/>
        <w:numPr>
          <w:ilvl w:val="0"/>
          <w:numId w:val="1"/>
        </w:numPr>
        <w:jc w:val="both"/>
      </w:pPr>
      <w:r w:rsidRPr="00941454">
        <w:t>Staff have received the necessary training</w:t>
      </w:r>
      <w:r w:rsidRPr="00941454" w:rsidR="00004B11">
        <w:t>.</w:t>
      </w:r>
    </w:p>
    <w:p w:rsidRPr="00941454" w:rsidR="00C03BDF" w:rsidP="00EE0880" w:rsidRDefault="00C03BDF" w14:paraId="233973F6" w14:textId="6B1A0E94">
      <w:pPr>
        <w:pStyle w:val="ListParagraph"/>
        <w:numPr>
          <w:ilvl w:val="0"/>
          <w:numId w:val="1"/>
        </w:numPr>
        <w:jc w:val="both"/>
      </w:pPr>
      <w:r w:rsidRPr="00941454">
        <w:t>All necessary permissions and medical forms are obtained at least one month before the start of the trip</w:t>
      </w:r>
      <w:r w:rsidRPr="00941454" w:rsidR="00004B11">
        <w:t>.</w:t>
      </w:r>
    </w:p>
    <w:p w:rsidRPr="00941454" w:rsidR="00C03BDF" w:rsidP="00EE0880" w:rsidRDefault="00C03BDF" w14:paraId="0A0343CE" w14:textId="1D8C99B2">
      <w:pPr>
        <w:pStyle w:val="ListParagraph"/>
        <w:numPr>
          <w:ilvl w:val="0"/>
          <w:numId w:val="1"/>
        </w:numPr>
        <w:jc w:val="both"/>
      </w:pPr>
      <w:r w:rsidRPr="00941454">
        <w:t xml:space="preserve">All adults, including volunteers, have had adequate safeguarding checks, where appropriate </w:t>
      </w:r>
    </w:p>
    <w:p w:rsidRPr="00941454" w:rsidR="00C03BDF" w:rsidP="00EE0880" w:rsidRDefault="00C03BDF" w14:paraId="773AD6BA" w14:textId="77777777">
      <w:pPr>
        <w:jc w:val="both"/>
      </w:pPr>
      <w:r w:rsidRPr="00941454">
        <w:t>Parents and carers will be given information about the visit and asked for permission at least two months before the first day of the visit. Information shared with parents and carers will include:</w:t>
      </w:r>
    </w:p>
    <w:p w:rsidRPr="00941454" w:rsidR="00C03BDF" w:rsidP="00EE0880" w:rsidRDefault="00C03BDF" w14:paraId="5E089216" w14:textId="370E8624">
      <w:pPr>
        <w:pStyle w:val="ListParagraph"/>
        <w:numPr>
          <w:ilvl w:val="0"/>
          <w:numId w:val="1"/>
        </w:numPr>
        <w:jc w:val="both"/>
      </w:pPr>
      <w:r w:rsidRPr="00941454">
        <w:t>The dates and times of the departure and return to the school</w:t>
      </w:r>
      <w:r w:rsidRPr="00941454" w:rsidR="00004B11">
        <w:t>.</w:t>
      </w:r>
    </w:p>
    <w:p w:rsidRPr="00941454" w:rsidR="00C03BDF" w:rsidP="00EE0880" w:rsidRDefault="00C03BDF" w14:paraId="75E4438D" w14:textId="13D27F9D">
      <w:pPr>
        <w:pStyle w:val="ListParagraph"/>
        <w:numPr>
          <w:ilvl w:val="0"/>
          <w:numId w:val="1"/>
        </w:numPr>
        <w:jc w:val="both"/>
      </w:pPr>
      <w:r w:rsidRPr="00941454">
        <w:t>The full address and contact details of the destination</w:t>
      </w:r>
      <w:r w:rsidRPr="00941454" w:rsidR="00004B11">
        <w:t>.</w:t>
      </w:r>
    </w:p>
    <w:p w:rsidRPr="00941454" w:rsidR="00C03BDF" w:rsidP="00EE0880" w:rsidRDefault="00C03BDF" w14:paraId="75BA761E" w14:textId="13AB9CB6">
      <w:pPr>
        <w:pStyle w:val="ListParagraph"/>
        <w:numPr>
          <w:ilvl w:val="0"/>
          <w:numId w:val="1"/>
        </w:numPr>
        <w:jc w:val="both"/>
      </w:pPr>
      <w:r w:rsidRPr="00941454">
        <w:t>Planned activities</w:t>
      </w:r>
      <w:r w:rsidRPr="00941454" w:rsidR="00004B11">
        <w:t>.</w:t>
      </w:r>
    </w:p>
    <w:p w:rsidRPr="00941454" w:rsidR="00C03BDF" w:rsidP="00EE0880" w:rsidRDefault="00C03BDF" w14:paraId="5A6E21DD" w14:textId="77777777">
      <w:pPr>
        <w:pStyle w:val="ListParagraph"/>
        <w:numPr>
          <w:ilvl w:val="0"/>
          <w:numId w:val="1"/>
        </w:numPr>
        <w:jc w:val="both"/>
      </w:pPr>
      <w:r w:rsidRPr="00941454">
        <w:t>Meal provision</w:t>
      </w:r>
    </w:p>
    <w:p w:rsidRPr="00941454" w:rsidR="00C03BDF" w:rsidP="00EE0880" w:rsidRDefault="00C03BDF" w14:paraId="66DF1F90" w14:textId="141E8088">
      <w:pPr>
        <w:pStyle w:val="ListParagraph"/>
        <w:numPr>
          <w:ilvl w:val="0"/>
          <w:numId w:val="1"/>
        </w:numPr>
        <w:jc w:val="both"/>
      </w:pPr>
      <w:r w:rsidRPr="00941454">
        <w:t>Costs and optional charges, including deposits and dates by which payments must be received, in line with our Charging and Remissions Policy</w:t>
      </w:r>
      <w:r w:rsidRPr="00941454" w:rsidR="00004B11">
        <w:t>.</w:t>
      </w:r>
    </w:p>
    <w:p w:rsidRPr="00941454" w:rsidR="00C03BDF" w:rsidP="00EE0880" w:rsidRDefault="00C03BDF" w14:paraId="5951A8DE" w14:textId="6E40D8A2">
      <w:pPr>
        <w:pStyle w:val="ListParagraph"/>
        <w:numPr>
          <w:ilvl w:val="0"/>
          <w:numId w:val="1"/>
        </w:numPr>
        <w:jc w:val="both"/>
      </w:pPr>
      <w:r w:rsidRPr="00941454">
        <w:t>Clothing and equipment provided, and what students must bring themselves</w:t>
      </w:r>
      <w:r w:rsidRPr="00941454" w:rsidR="00004B11">
        <w:t>.</w:t>
      </w:r>
    </w:p>
    <w:p w:rsidRPr="00941454" w:rsidR="00C03BDF" w:rsidP="00EE0880" w:rsidRDefault="00C03BDF" w14:paraId="06603A10" w14:textId="31388148">
      <w:pPr>
        <w:pStyle w:val="ListParagraph"/>
        <w:numPr>
          <w:ilvl w:val="0"/>
          <w:numId w:val="1"/>
        </w:numPr>
        <w:jc w:val="both"/>
      </w:pPr>
      <w:r w:rsidRPr="00941454">
        <w:t>Public health requirements, including any necessary entry requirements, such as Visas and vaccinations</w:t>
      </w:r>
      <w:r w:rsidRPr="00941454" w:rsidR="00004B11">
        <w:t>.</w:t>
      </w:r>
    </w:p>
    <w:p w:rsidRPr="00941454" w:rsidR="00C03BDF" w:rsidP="00EE0880" w:rsidRDefault="00C03BDF" w14:paraId="63F6085E" w14:textId="0D54720F">
      <w:pPr>
        <w:pStyle w:val="ListParagraph"/>
        <w:numPr>
          <w:ilvl w:val="0"/>
          <w:numId w:val="1"/>
        </w:numPr>
        <w:jc w:val="both"/>
      </w:pPr>
      <w:r w:rsidRPr="00941454">
        <w:t>Accommodation options and arrangements</w:t>
      </w:r>
      <w:r w:rsidRPr="00941454" w:rsidR="00004B11">
        <w:t>.</w:t>
      </w:r>
    </w:p>
    <w:p w:rsidRPr="00941454" w:rsidR="00C03BDF" w:rsidP="00EE0880" w:rsidRDefault="00C03BDF" w14:paraId="5F4F1A45" w14:textId="6A7407BB">
      <w:pPr>
        <w:pStyle w:val="ListParagraph"/>
        <w:numPr>
          <w:ilvl w:val="0"/>
          <w:numId w:val="1"/>
        </w:numPr>
        <w:jc w:val="both"/>
      </w:pPr>
      <w:r w:rsidRPr="00941454">
        <w:t>The names of staff attending</w:t>
      </w:r>
      <w:r w:rsidRPr="00941454" w:rsidR="00004B11">
        <w:t>.</w:t>
      </w:r>
    </w:p>
    <w:p w:rsidRPr="00941454" w:rsidR="00C03BDF" w:rsidP="00EE0880" w:rsidRDefault="00C03BDF" w14:paraId="2C3E5256" w14:textId="1E8B0905">
      <w:pPr>
        <w:jc w:val="both"/>
      </w:pPr>
      <w:r w:rsidRPr="00941454">
        <w:t xml:space="preserve">For visits abroad, we will make sure that any organisation providing activities hold the </w:t>
      </w:r>
      <w:proofErr w:type="spellStart"/>
      <w:r w:rsidRPr="00941454">
        <w:t>LOtC</w:t>
      </w:r>
      <w:proofErr w:type="spellEnd"/>
      <w:r w:rsidRPr="00941454">
        <w:t xml:space="preserve"> Quality Badge or similar local accreditation. We will follow the Foreign and Commonwealth Office’s overseas travel guidance and foreign travel advice when organising these visits. </w:t>
      </w:r>
    </w:p>
    <w:p w:rsidRPr="00941454" w:rsidR="00C03BDF" w:rsidP="00EE0880" w:rsidRDefault="00C03BDF" w14:paraId="72673279" w14:textId="78E9A8A7">
      <w:pPr>
        <w:jc w:val="both"/>
      </w:pPr>
      <w:r w:rsidRPr="00941454">
        <w:t>The links to the documentation can be found below:</w:t>
      </w:r>
    </w:p>
    <w:p w:rsidRPr="00941454" w:rsidR="00C03BDF" w:rsidP="00EE0880" w:rsidRDefault="00C03BDF" w14:paraId="36F810AB" w14:textId="36DE20A1">
      <w:pPr>
        <w:jc w:val="both"/>
      </w:pPr>
      <w:hyperlink w:history="1" r:id="rId14">
        <w:r w:rsidRPr="00941454">
          <w:rPr>
            <w:rStyle w:val="Hyperlink"/>
          </w:rPr>
          <w:t>Gap years, volunteering overseas and adventure travelling - GOV.UK (www.gov.uk)</w:t>
        </w:r>
      </w:hyperlink>
    </w:p>
    <w:p w:rsidRPr="00941454" w:rsidR="00C03BDF" w:rsidP="00EE0880" w:rsidRDefault="00C03BDF" w14:paraId="02969D2E" w14:textId="40ECAFDF">
      <w:pPr>
        <w:jc w:val="both"/>
      </w:pPr>
      <w:hyperlink w:history="1" r:id="rId15">
        <w:r w:rsidRPr="00941454">
          <w:rPr>
            <w:rStyle w:val="Hyperlink"/>
          </w:rPr>
          <w:t>Foreign travel advice - GOV.UK (www.gov.uk)</w:t>
        </w:r>
      </w:hyperlink>
    </w:p>
    <w:p w:rsidRPr="00941454" w:rsidR="00C03BDF" w:rsidP="00EE0880" w:rsidRDefault="00C03BDF" w14:paraId="5323E38A" w14:textId="22DD03B2">
      <w:pPr>
        <w:jc w:val="both"/>
      </w:pPr>
    </w:p>
    <w:p w:rsidRPr="00941454" w:rsidR="00C03BDF" w:rsidP="00EE0880" w:rsidRDefault="00C03BDF" w14:paraId="13E37FFC" w14:textId="4D3E052A">
      <w:pPr>
        <w:pStyle w:val="Heading2"/>
        <w:jc w:val="both"/>
      </w:pPr>
      <w:bookmarkStart w:name="_Toc130476429" w:id="22"/>
      <w:r w:rsidRPr="00941454">
        <w:t>Links with other Policies</w:t>
      </w:r>
      <w:bookmarkEnd w:id="22"/>
      <w:r w:rsidRPr="00941454">
        <w:t xml:space="preserve"> </w:t>
      </w:r>
    </w:p>
    <w:p w:rsidRPr="00941454" w:rsidR="00C03BDF" w:rsidP="00EE0880" w:rsidRDefault="00C03BDF" w14:paraId="5F5907B4" w14:textId="763A72DA">
      <w:pPr>
        <w:jc w:val="both"/>
      </w:pPr>
      <w:r w:rsidRPr="00941454">
        <w:t>This policy links with the following policies</w:t>
      </w:r>
      <w:r w:rsidR="009F72F6">
        <w:t xml:space="preserve">, </w:t>
      </w:r>
      <w:r w:rsidRPr="00941454">
        <w:t>procedures</w:t>
      </w:r>
      <w:r w:rsidR="009F72F6">
        <w:t xml:space="preserve"> and legislation</w:t>
      </w:r>
      <w:r w:rsidRPr="00941454">
        <w:t>:</w:t>
      </w:r>
    </w:p>
    <w:p w:rsidRPr="00941454" w:rsidR="00C03BDF" w:rsidP="00EE0880" w:rsidRDefault="00C03BDF" w14:paraId="21EF4A7B" w14:textId="42E23C65">
      <w:pPr>
        <w:pStyle w:val="ListParagraph"/>
        <w:numPr>
          <w:ilvl w:val="0"/>
          <w:numId w:val="1"/>
        </w:numPr>
        <w:jc w:val="both"/>
      </w:pPr>
      <w:r w:rsidRPr="00941454">
        <w:t>Accessibility Plan</w:t>
      </w:r>
      <w:r w:rsidRPr="00941454" w:rsidR="00D50BED">
        <w:t>.</w:t>
      </w:r>
    </w:p>
    <w:p w:rsidRPr="00941454" w:rsidR="00C03BDF" w:rsidP="00EE0880" w:rsidRDefault="00C03BDF" w14:paraId="5C533ED9" w14:textId="7C33D21E">
      <w:pPr>
        <w:pStyle w:val="ListParagraph"/>
        <w:numPr>
          <w:ilvl w:val="0"/>
          <w:numId w:val="1"/>
        </w:numPr>
        <w:jc w:val="both"/>
      </w:pPr>
      <w:r w:rsidRPr="00941454">
        <w:t>Equality Information and Objectives</w:t>
      </w:r>
      <w:r w:rsidRPr="00941454" w:rsidR="00D50BED">
        <w:t>.</w:t>
      </w:r>
      <w:r w:rsidRPr="00941454">
        <w:t xml:space="preserve"> </w:t>
      </w:r>
    </w:p>
    <w:p w:rsidRPr="00941454" w:rsidR="00C03BDF" w:rsidP="00EE0880" w:rsidRDefault="00C03BDF" w14:paraId="662B5CDB" w14:textId="6B10CA86">
      <w:pPr>
        <w:pStyle w:val="ListParagraph"/>
        <w:numPr>
          <w:ilvl w:val="0"/>
          <w:numId w:val="1"/>
        </w:numPr>
        <w:jc w:val="both"/>
      </w:pPr>
      <w:r w:rsidRPr="00941454">
        <w:t>Special Educational Needs and Disabilities (SEND) Policy</w:t>
      </w:r>
      <w:r w:rsidRPr="00941454" w:rsidR="00D50BED">
        <w:t>.</w:t>
      </w:r>
    </w:p>
    <w:p w:rsidRPr="00941454" w:rsidR="00C03BDF" w:rsidP="00EE0880" w:rsidRDefault="00C03BDF" w14:paraId="6210B1CD" w14:textId="06204008">
      <w:pPr>
        <w:pStyle w:val="ListParagraph"/>
        <w:numPr>
          <w:ilvl w:val="0"/>
          <w:numId w:val="1"/>
        </w:numPr>
        <w:jc w:val="both"/>
      </w:pPr>
      <w:r w:rsidRPr="00941454">
        <w:t>Supporting Students with Medical Conditions Policy</w:t>
      </w:r>
      <w:r w:rsidRPr="00941454" w:rsidR="00D50BED">
        <w:t>.</w:t>
      </w:r>
    </w:p>
    <w:p w:rsidRPr="00941454" w:rsidR="00C03BDF" w:rsidP="00EE0880" w:rsidRDefault="00C03BDF" w14:paraId="74E53247" w14:textId="1E4520B1">
      <w:pPr>
        <w:pStyle w:val="ListParagraph"/>
        <w:numPr>
          <w:ilvl w:val="0"/>
          <w:numId w:val="1"/>
        </w:numPr>
        <w:jc w:val="both"/>
      </w:pPr>
      <w:r w:rsidRPr="00941454">
        <w:t>Charging and Remissions Policy</w:t>
      </w:r>
      <w:r w:rsidRPr="00941454" w:rsidR="00D50BED">
        <w:t>.</w:t>
      </w:r>
    </w:p>
    <w:p w:rsidR="00C03BDF" w:rsidP="00EE0880" w:rsidRDefault="00C03BDF" w14:paraId="390EC225" w14:textId="5EBA22A9">
      <w:pPr>
        <w:pStyle w:val="ListParagraph"/>
        <w:numPr>
          <w:ilvl w:val="0"/>
          <w:numId w:val="1"/>
        </w:numPr>
        <w:jc w:val="both"/>
      </w:pPr>
      <w:r w:rsidRPr="00941454">
        <w:t>Health and Safety Policy</w:t>
      </w:r>
      <w:r w:rsidRPr="00941454" w:rsidR="00D50BED">
        <w:t>.</w:t>
      </w:r>
    </w:p>
    <w:p w:rsidRPr="009F72F6" w:rsidR="001F08FB" w:rsidP="47068D6F" w:rsidRDefault="001F08FB" w14:paraId="42347361" w14:textId="4A6214B1" w14:noSpellErr="1">
      <w:pPr>
        <w:pStyle w:val="ListParagraph"/>
        <w:numPr>
          <w:ilvl w:val="0"/>
          <w:numId w:val="1"/>
        </w:numPr>
        <w:jc w:val="both"/>
        <w:rPr/>
      </w:pPr>
      <w:r w:rsidR="001F08FB">
        <w:rPr/>
        <w:t>Woodhey Child Protection Policy</w:t>
      </w:r>
      <w:r w:rsidR="009F72F6">
        <w:rPr/>
        <w:t>.</w:t>
      </w:r>
    </w:p>
    <w:p w:rsidRPr="009F72F6" w:rsidR="0089169C" w:rsidP="47068D6F" w:rsidRDefault="0089169C" w14:paraId="43C157D1" w14:textId="2FC0B6B9" w14:noSpellErr="1">
      <w:pPr>
        <w:pStyle w:val="ListParagraph"/>
        <w:numPr>
          <w:ilvl w:val="0"/>
          <w:numId w:val="1"/>
        </w:numPr>
        <w:jc w:val="both"/>
        <w:rPr/>
      </w:pPr>
      <w:r w:rsidR="0089169C">
        <w:rPr/>
        <w:t>Working Together to Safeguard Children</w:t>
      </w:r>
      <w:r w:rsidR="00EC03C9">
        <w:rPr/>
        <w:t xml:space="preserve"> 2023</w:t>
      </w:r>
      <w:r w:rsidR="009F72F6">
        <w:rPr/>
        <w:t>.</w:t>
      </w:r>
    </w:p>
    <w:p w:rsidRPr="009F72F6" w:rsidR="009F72F6" w:rsidP="47068D6F" w:rsidRDefault="009F72F6" w14:paraId="119827DB" w14:textId="0F2EAAAE" w14:noSpellErr="1">
      <w:pPr>
        <w:pStyle w:val="ListParagraph"/>
        <w:numPr>
          <w:ilvl w:val="0"/>
          <w:numId w:val="1"/>
        </w:numPr>
        <w:jc w:val="both"/>
        <w:rPr/>
      </w:pPr>
      <w:r w:rsidR="009F72F6">
        <w:rPr/>
        <w:t>Keeping Children Safe in Education 2024.</w:t>
      </w:r>
    </w:p>
    <w:p w:rsidRPr="009F72F6" w:rsidR="001F08FB" w:rsidP="47068D6F" w:rsidRDefault="001F08FB" w14:paraId="020677C9" w14:textId="736A78F2">
      <w:pPr>
        <w:pStyle w:val="ListParagraph"/>
        <w:numPr>
          <w:ilvl w:val="0"/>
          <w:numId w:val="1"/>
        </w:numPr>
        <w:jc w:val="both"/>
        <w:rPr/>
      </w:pPr>
      <w:r w:rsidR="001F08FB">
        <w:rPr/>
        <w:t xml:space="preserve">Woodhey </w:t>
      </w:r>
      <w:r w:rsidR="0089169C">
        <w:rPr/>
        <w:t>Behaviour</w:t>
      </w:r>
      <w:r w:rsidR="11746824">
        <w:rPr/>
        <w:t xml:space="preserve"> for Learning</w:t>
      </w:r>
      <w:r w:rsidR="0089169C">
        <w:rPr/>
        <w:t xml:space="preserve"> </w:t>
      </w:r>
      <w:r w:rsidR="0089169C">
        <w:rPr/>
        <w:t>Policy</w:t>
      </w:r>
      <w:r w:rsidR="009F72F6">
        <w:rPr/>
        <w:t>.</w:t>
      </w:r>
    </w:p>
    <w:p w:rsidRPr="00941454" w:rsidR="00C03BDF" w:rsidP="00EE0880" w:rsidRDefault="00C03BDF" w14:paraId="6A87EDB6" w14:textId="3057BEF9">
      <w:pPr>
        <w:jc w:val="both"/>
      </w:pPr>
    </w:p>
    <w:p w:rsidRPr="00941454" w:rsidR="00C03BDF" w:rsidP="00EE0880" w:rsidRDefault="00C03BDF" w14:paraId="3146122D" w14:textId="68341945">
      <w:pPr>
        <w:jc w:val="both"/>
      </w:pPr>
    </w:p>
    <w:p w:rsidRPr="00941454" w:rsidR="00C03BDF" w:rsidP="00EE0880" w:rsidRDefault="00C03BDF" w14:paraId="31BA4C80" w14:textId="53159B92">
      <w:pPr>
        <w:jc w:val="both"/>
      </w:pPr>
    </w:p>
    <w:p w:rsidRPr="00941454" w:rsidR="00C03BDF" w:rsidP="00EE0880" w:rsidRDefault="00C03BDF" w14:paraId="7EFE1E68" w14:textId="75E16AF9">
      <w:pPr>
        <w:jc w:val="both"/>
      </w:pPr>
    </w:p>
    <w:p w:rsidRPr="00941454" w:rsidR="00C03BDF" w:rsidP="00EE0880" w:rsidRDefault="00C03BDF" w14:paraId="63D1C193" w14:textId="00FC0CA2">
      <w:pPr>
        <w:jc w:val="both"/>
      </w:pPr>
    </w:p>
    <w:p w:rsidRPr="00941454" w:rsidR="00C03BDF" w:rsidP="00EE0880" w:rsidRDefault="00C03BDF" w14:paraId="607D495D" w14:textId="41745C90">
      <w:pPr>
        <w:jc w:val="both"/>
      </w:pPr>
    </w:p>
    <w:p w:rsidRPr="00941454" w:rsidR="00C03BDF" w:rsidP="00EE0880" w:rsidRDefault="00C03BDF" w14:paraId="280FD535" w14:textId="02732461">
      <w:pPr>
        <w:jc w:val="both"/>
      </w:pPr>
    </w:p>
    <w:p w:rsidRPr="00941454" w:rsidR="00C03BDF" w:rsidP="00EE0880" w:rsidRDefault="00C03BDF" w14:paraId="164753B7" w14:textId="496348FB">
      <w:pPr>
        <w:jc w:val="both"/>
      </w:pPr>
    </w:p>
    <w:p w:rsidRPr="00941454" w:rsidR="00DC2EAC" w:rsidP="00EE0880" w:rsidRDefault="00DC2EAC" w14:paraId="13E03FC5" w14:textId="0ACFD7E0">
      <w:pPr>
        <w:pStyle w:val="Heading2"/>
        <w:jc w:val="both"/>
      </w:pPr>
      <w:bookmarkStart w:name="_Toc130476430" w:id="23"/>
      <w:r w:rsidRPr="00941454">
        <w:t>Appendix 1: Trip Request Form</w:t>
      </w:r>
      <w:bookmarkEnd w:id="23"/>
    </w:p>
    <w:p w:rsidRPr="00941454" w:rsidR="00DC2EAC" w:rsidP="00EE0880" w:rsidRDefault="00D57A04" w14:paraId="62996492" w14:textId="06606919">
      <w:pPr>
        <w:jc w:val="both"/>
      </w:pPr>
      <w:r w:rsidRPr="00941454">
        <w:t>Prior to arranging any trip, a Trip Request Form must be completed. The link to this form can be found below:</w:t>
      </w:r>
    </w:p>
    <w:p w:rsidRPr="00941454" w:rsidR="00DC2EAC" w:rsidP="00EE0880" w:rsidRDefault="000E32A0" w14:paraId="64FED026" w14:textId="506B07E3">
      <w:pPr>
        <w:jc w:val="both"/>
      </w:pPr>
      <w:hyperlink w:history="1" r:id="rId16">
        <w:r w:rsidRPr="00941454">
          <w:rPr>
            <w:rStyle w:val="Hyperlink"/>
          </w:rPr>
          <w:t>https://forms.office.com/e/KeFNhMbj6m</w:t>
        </w:r>
      </w:hyperlink>
      <w:r w:rsidRPr="00941454">
        <w:t xml:space="preserve"> </w:t>
      </w:r>
    </w:p>
    <w:p w:rsidRPr="00941454" w:rsidR="00D57A04" w:rsidP="00EE0880" w:rsidRDefault="00D57A04" w14:paraId="46E00945" w14:textId="1BD07C0D">
      <w:pPr>
        <w:jc w:val="both"/>
      </w:pPr>
    </w:p>
    <w:p w:rsidRPr="00941454" w:rsidR="000E32A0" w:rsidP="00EE0880" w:rsidRDefault="000E32A0" w14:paraId="2C1580E5" w14:textId="77777777">
      <w:pPr>
        <w:jc w:val="both"/>
        <w:sectPr w:rsidRPr="00941454" w:rsidR="000E32A0" w:rsidSect="007629ED">
          <w:footerReference w:type="default" r:id="rId17"/>
          <w:headerReference w:type="first" r:id="rId18"/>
          <w:pgSz w:w="11906" w:h="16838" w:orient="portrait"/>
          <w:pgMar w:top="1440" w:right="1440" w:bottom="1440" w:left="1440" w:header="708" w:footer="708" w:gutter="0"/>
          <w:cols w:space="708"/>
          <w:titlePg/>
          <w:docGrid w:linePitch="360"/>
        </w:sectPr>
      </w:pPr>
    </w:p>
    <w:p w:rsidRPr="00941454" w:rsidR="00D57A04" w:rsidP="00EE0880" w:rsidRDefault="00D57A04" w14:paraId="2833CC5A" w14:textId="66335310">
      <w:pPr>
        <w:jc w:val="both"/>
      </w:pPr>
    </w:p>
    <w:p w:rsidRPr="00941454" w:rsidR="00D57A04" w:rsidP="00EE0880" w:rsidRDefault="00D57A04" w14:paraId="5A0679C2" w14:textId="4579E55D">
      <w:pPr>
        <w:jc w:val="both"/>
      </w:pPr>
    </w:p>
    <w:p w:rsidRPr="00941454" w:rsidR="00D57A04" w:rsidP="00EE0880" w:rsidRDefault="00D57A04" w14:paraId="7060EB1D" w14:textId="51289891">
      <w:pPr>
        <w:jc w:val="both"/>
      </w:pPr>
    </w:p>
    <w:p w:rsidRPr="00941454" w:rsidR="00D57A04" w:rsidP="00EE0880" w:rsidRDefault="00D57A04" w14:paraId="1D71D535" w14:textId="330D26A0">
      <w:pPr>
        <w:jc w:val="both"/>
      </w:pPr>
    </w:p>
    <w:p w:rsidRPr="00941454" w:rsidR="00D57A04" w:rsidP="00EE0880" w:rsidRDefault="00D57A04" w14:paraId="1A8F8FD6" w14:textId="108DB1B4">
      <w:pPr>
        <w:jc w:val="both"/>
      </w:pPr>
    </w:p>
    <w:p w:rsidRPr="00941454" w:rsidR="00D57A04" w:rsidP="00EE0880" w:rsidRDefault="00D57A04" w14:paraId="26E6F945" w14:textId="05F58C5C">
      <w:pPr>
        <w:jc w:val="both"/>
      </w:pPr>
    </w:p>
    <w:p w:rsidRPr="00941454" w:rsidR="00D57A04" w:rsidP="00EE0880" w:rsidRDefault="00D57A04" w14:paraId="3816530E" w14:textId="4B7D0B50">
      <w:pPr>
        <w:jc w:val="both"/>
      </w:pPr>
    </w:p>
    <w:p w:rsidRPr="00941454" w:rsidR="00D57A04" w:rsidP="00EE0880" w:rsidRDefault="00D57A04" w14:paraId="1727E3FE" w14:textId="70623846">
      <w:pPr>
        <w:jc w:val="both"/>
      </w:pPr>
    </w:p>
    <w:p w:rsidRPr="00941454" w:rsidR="00D57A04" w:rsidP="00EE0880" w:rsidRDefault="00D57A04" w14:paraId="0315CDB2" w14:textId="7680C74E">
      <w:pPr>
        <w:jc w:val="both"/>
      </w:pPr>
    </w:p>
    <w:p w:rsidRPr="00941454" w:rsidR="00D57A04" w:rsidP="00EE0880" w:rsidRDefault="00D57A04" w14:paraId="456AEA88" w14:textId="31B4433E">
      <w:pPr>
        <w:jc w:val="both"/>
      </w:pPr>
    </w:p>
    <w:p w:rsidRPr="00941454" w:rsidR="00D57A04" w:rsidP="00EE0880" w:rsidRDefault="00D57A04" w14:paraId="6B846136" w14:textId="50923D97">
      <w:pPr>
        <w:jc w:val="both"/>
      </w:pPr>
    </w:p>
    <w:p w:rsidRPr="00941454" w:rsidR="00D57A04" w:rsidP="00EE0880" w:rsidRDefault="00D57A04" w14:paraId="1551B621" w14:textId="7AC4D585">
      <w:pPr>
        <w:jc w:val="both"/>
      </w:pPr>
    </w:p>
    <w:p w:rsidRPr="00941454" w:rsidR="00D57A04" w:rsidP="00EE0880" w:rsidRDefault="00D57A04" w14:paraId="6C403EBB" w14:textId="77B39007">
      <w:pPr>
        <w:jc w:val="both"/>
      </w:pPr>
    </w:p>
    <w:p w:rsidRPr="00941454" w:rsidR="00D57A04" w:rsidP="00EE0880" w:rsidRDefault="00D57A04" w14:paraId="3EA965BD" w14:textId="03B0CD9E">
      <w:pPr>
        <w:jc w:val="both"/>
      </w:pPr>
    </w:p>
    <w:p w:rsidRPr="00941454" w:rsidR="00D57A04" w:rsidP="00EE0880" w:rsidRDefault="00D57A04" w14:paraId="30CCE497" w14:textId="3F6A458E">
      <w:pPr>
        <w:jc w:val="both"/>
      </w:pPr>
    </w:p>
    <w:p w:rsidRPr="00941454" w:rsidR="00D57A04" w:rsidP="00EE0880" w:rsidRDefault="00D57A04" w14:paraId="6AFB241D" w14:textId="3FA549F9">
      <w:pPr>
        <w:jc w:val="both"/>
      </w:pPr>
    </w:p>
    <w:p w:rsidRPr="00941454" w:rsidR="00D57A04" w:rsidP="00EE0880" w:rsidRDefault="00D57A04" w14:paraId="43139C6A" w14:textId="626468DF">
      <w:pPr>
        <w:jc w:val="both"/>
      </w:pPr>
    </w:p>
    <w:p w:rsidRPr="00941454" w:rsidR="00D57A04" w:rsidP="00EE0880" w:rsidRDefault="00D57A04" w14:paraId="41180F19" w14:textId="530814FD">
      <w:pPr>
        <w:jc w:val="both"/>
      </w:pPr>
    </w:p>
    <w:p w:rsidRPr="00941454" w:rsidR="00D57A04" w:rsidP="00EE0880" w:rsidRDefault="00D57A04" w14:paraId="7819FEC1" w14:textId="661B6C09">
      <w:pPr>
        <w:jc w:val="both"/>
      </w:pPr>
    </w:p>
    <w:p w:rsidRPr="00941454" w:rsidR="000E32A0" w:rsidP="00EE0880" w:rsidRDefault="000E32A0" w14:paraId="450C8091" w14:textId="0BAD18B7">
      <w:pPr>
        <w:jc w:val="both"/>
      </w:pPr>
    </w:p>
    <w:p w:rsidRPr="00941454" w:rsidR="000E32A0" w:rsidP="00EE0880" w:rsidRDefault="000E32A0" w14:paraId="0A99D663" w14:textId="77777777">
      <w:pPr>
        <w:jc w:val="both"/>
      </w:pPr>
    </w:p>
    <w:p w:rsidRPr="00941454" w:rsidR="00D57A04" w:rsidP="00EE0880" w:rsidRDefault="00D57A04" w14:paraId="313BBFE5" w14:textId="5C3D89C2">
      <w:pPr>
        <w:jc w:val="both"/>
      </w:pPr>
    </w:p>
    <w:p w:rsidRPr="00941454" w:rsidR="00D57A04" w:rsidP="00EE0880" w:rsidRDefault="00D57A04" w14:paraId="3FDAC1F3" w14:textId="464F6563">
      <w:pPr>
        <w:jc w:val="both"/>
      </w:pPr>
    </w:p>
    <w:p w:rsidRPr="00941454" w:rsidR="00D57A04" w:rsidP="00EE0880" w:rsidRDefault="00D57A04" w14:paraId="6EF16632" w14:textId="3DEA8732">
      <w:pPr>
        <w:jc w:val="both"/>
      </w:pPr>
    </w:p>
    <w:p w:rsidRPr="00941454" w:rsidR="00D57A04" w:rsidP="00EE0880" w:rsidRDefault="00D57A04" w14:paraId="69516CE4" w14:textId="73CB5DF6">
      <w:pPr>
        <w:jc w:val="both"/>
      </w:pPr>
    </w:p>
    <w:p w:rsidRPr="00941454" w:rsidR="000E32A0" w:rsidP="00EE0880" w:rsidRDefault="000E32A0" w14:paraId="5BE09F3A" w14:textId="6E854BCC">
      <w:pPr>
        <w:jc w:val="both"/>
      </w:pPr>
      <w:r w:rsidRPr="00941454">
        <w:br w:type="page"/>
      </w:r>
    </w:p>
    <w:p w:rsidRPr="00941454" w:rsidR="000E32A0" w:rsidP="00EE0880" w:rsidRDefault="000E32A0" w14:paraId="4FFE8BB6" w14:textId="77777777">
      <w:pPr>
        <w:jc w:val="both"/>
        <w:sectPr w:rsidRPr="00941454" w:rsidR="000E32A0" w:rsidSect="007629ED">
          <w:pgSz w:w="11906" w:h="16838" w:orient="portrait"/>
          <w:pgMar w:top="1440" w:right="1440" w:bottom="1440" w:left="1440" w:header="708" w:footer="708" w:gutter="0"/>
          <w:cols w:space="708"/>
          <w:titlePg/>
          <w:docGrid w:linePitch="360"/>
        </w:sectPr>
      </w:pPr>
    </w:p>
    <w:p w:rsidRPr="00941454" w:rsidR="00D57A04" w:rsidP="00EE0880" w:rsidRDefault="00D57A04" w14:paraId="0AB9CAA6" w14:textId="38715FDC">
      <w:pPr>
        <w:jc w:val="both"/>
      </w:pPr>
    </w:p>
    <w:p w:rsidRPr="00941454" w:rsidR="000E32A0" w:rsidP="00EE0880" w:rsidRDefault="000E32A0" w14:paraId="70775668" w14:textId="183EEA05">
      <w:pPr>
        <w:jc w:val="both"/>
      </w:pPr>
      <w:r w:rsidRPr="00941454">
        <w:rPr>
          <w:noProof/>
        </w:rPr>
        <mc:AlternateContent>
          <mc:Choice Requires="wps">
            <w:drawing>
              <wp:anchor distT="45720" distB="45720" distL="114300" distR="114300" simplePos="0" relativeHeight="251661312" behindDoc="0" locked="0" layoutInCell="1" allowOverlap="1" wp14:anchorId="12C5DC6B" wp14:editId="3D34E195">
                <wp:simplePos x="0" y="0"/>
                <wp:positionH relativeFrom="column">
                  <wp:posOffset>4829175</wp:posOffset>
                </wp:positionH>
                <wp:positionV relativeFrom="paragraph">
                  <wp:posOffset>83185</wp:posOffset>
                </wp:positionV>
                <wp:extent cx="2360930" cy="1404620"/>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Pr="000E32A0" w:rsidR="000E32A0" w:rsidP="000E32A0" w:rsidRDefault="000E32A0" w14:paraId="05D48C17" w14:textId="29F7D5EB">
                            <w:pPr>
                              <w:pStyle w:val="Heading1"/>
                              <w:jc w:val="center"/>
                              <w:rPr>
                                <w:sz w:val="48"/>
                                <w:szCs w:val="48"/>
                              </w:rPr>
                            </w:pPr>
                            <w:bookmarkStart w:name="_Toc130476431" w:id="24"/>
                            <w:r w:rsidRPr="000E32A0">
                              <w:rPr>
                                <w:sz w:val="48"/>
                                <w:szCs w:val="48"/>
                              </w:rPr>
                              <w:t>Documentation Templates</w:t>
                            </w:r>
                            <w:bookmarkEnd w:id="24"/>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0964439D">
              <v:shape id="_x0000_s1027" style="position:absolute;left:0;text-align:left;margin-left:380.25pt;margin-top:6.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" w14:anchorId="12C5DC6B">
                <v:textbox style="mso-fit-shape-to-text:t">
                  <w:txbxContent>
                    <w:p w:rsidRPr="000E32A0" w:rsidR="000E32A0" w:rsidP="000E32A0" w:rsidRDefault="000E32A0" w14:paraId="0EF58300" w14:textId="29F7D5EB">
                      <w:pPr>
                        <w:pStyle w:val="Heading1"/>
                        <w:jc w:val="center"/>
                        <w:rPr>
                          <w:sz w:val="48"/>
                          <w:szCs w:val="48"/>
                        </w:rPr>
                      </w:pPr>
                      <w:r w:rsidRPr="000E32A0">
                        <w:rPr>
                          <w:sz w:val="48"/>
                          <w:szCs w:val="48"/>
                        </w:rPr>
                        <w:t>Documentation Templates</w:t>
                      </w:r>
                    </w:p>
                  </w:txbxContent>
                </v:textbox>
                <w10:wrap type="square"/>
              </v:shape>
            </w:pict>
          </mc:Fallback>
        </mc:AlternateContent>
      </w:r>
    </w:p>
    <w:p w:rsidRPr="00941454" w:rsidR="000E32A0" w:rsidP="00EE0880" w:rsidRDefault="000E32A0" w14:paraId="43A42A93" w14:textId="2F8EE6F4">
      <w:pPr>
        <w:jc w:val="both"/>
      </w:pPr>
    </w:p>
    <w:p w:rsidRPr="00941454" w:rsidR="000E32A0" w:rsidP="00EE0880" w:rsidRDefault="000E32A0" w14:paraId="488D7904" w14:textId="76686178">
      <w:pPr>
        <w:jc w:val="both"/>
      </w:pPr>
    </w:p>
    <w:p w:rsidRPr="00941454" w:rsidR="000E32A0" w:rsidP="00EE0880" w:rsidRDefault="000E32A0" w14:paraId="1D7042B0" w14:textId="76BB2AC8">
      <w:pPr>
        <w:jc w:val="both"/>
      </w:pPr>
    </w:p>
    <w:p w:rsidRPr="00941454" w:rsidR="000E32A0" w:rsidP="00EE0880" w:rsidRDefault="000E32A0" w14:paraId="05653A7D" w14:textId="17817C65">
      <w:pPr>
        <w:jc w:val="both"/>
      </w:pPr>
    </w:p>
    <w:p w:rsidRPr="00941454" w:rsidR="000E32A0" w:rsidP="00EE0880" w:rsidRDefault="000E32A0" w14:paraId="5D8DDDE5" w14:textId="268684AB">
      <w:pPr>
        <w:jc w:val="both"/>
      </w:pPr>
    </w:p>
    <w:p w:rsidRPr="00941454" w:rsidR="000E32A0" w:rsidP="00EE0880" w:rsidRDefault="000E32A0" w14:paraId="119C4BDF" w14:textId="341762E2">
      <w:pPr>
        <w:jc w:val="both"/>
      </w:pPr>
    </w:p>
    <w:p w:rsidRPr="00941454" w:rsidR="000E32A0" w:rsidP="00EE0880" w:rsidRDefault="000E32A0" w14:paraId="00394CC6" w14:textId="31430526">
      <w:pPr>
        <w:jc w:val="both"/>
      </w:pPr>
    </w:p>
    <w:p w:rsidRPr="00941454" w:rsidR="000E32A0" w:rsidP="00EE0880" w:rsidRDefault="000E32A0" w14:paraId="732945A4" w14:textId="11618DB5">
      <w:pPr>
        <w:jc w:val="both"/>
      </w:pPr>
    </w:p>
    <w:p w:rsidRPr="00941454" w:rsidR="000E32A0" w:rsidP="00EE0880" w:rsidRDefault="000E32A0" w14:paraId="6686063C" w14:textId="3EAA0F74">
      <w:pPr>
        <w:jc w:val="both"/>
      </w:pPr>
    </w:p>
    <w:p w:rsidRPr="00941454" w:rsidR="000E32A0" w:rsidP="00EE0880" w:rsidRDefault="000E32A0" w14:paraId="1D1F9EF3" w14:textId="61218088">
      <w:pPr>
        <w:jc w:val="both"/>
      </w:pPr>
    </w:p>
    <w:p w:rsidRPr="00941454" w:rsidR="000E32A0" w:rsidP="00EE0880" w:rsidRDefault="000E32A0" w14:paraId="5D4CBA58" w14:textId="6395B31C">
      <w:pPr>
        <w:jc w:val="both"/>
      </w:pPr>
    </w:p>
    <w:p w:rsidRPr="00941454" w:rsidR="000E32A0" w:rsidP="00EE0880" w:rsidRDefault="000E32A0" w14:paraId="01051DA8" w14:textId="3C4F5966">
      <w:pPr>
        <w:jc w:val="both"/>
      </w:pPr>
    </w:p>
    <w:p w:rsidRPr="00941454" w:rsidR="000E32A0" w:rsidP="00EE0880" w:rsidRDefault="000E32A0" w14:paraId="4B256DB4" w14:textId="75EE7AEA">
      <w:pPr>
        <w:jc w:val="both"/>
      </w:pPr>
    </w:p>
    <w:p w:rsidRPr="00941454" w:rsidR="000E32A0" w:rsidP="00EE0880" w:rsidRDefault="000E32A0" w14:paraId="58EE4BC2" w14:textId="48DD28EB">
      <w:pPr>
        <w:jc w:val="both"/>
      </w:pPr>
    </w:p>
    <w:p w:rsidRPr="00941454" w:rsidR="000E32A0" w:rsidP="00EE0880" w:rsidRDefault="000E32A0" w14:paraId="6777983C" w14:textId="72181FF8">
      <w:pPr>
        <w:jc w:val="both"/>
      </w:pPr>
    </w:p>
    <w:p w:rsidRPr="00941454" w:rsidR="000E32A0" w:rsidP="00EE0880" w:rsidRDefault="000E32A0" w14:paraId="228F55B2" w14:textId="6FD75704">
      <w:pPr>
        <w:jc w:val="both"/>
      </w:pPr>
    </w:p>
    <w:p w:rsidRPr="00941454" w:rsidR="000E32A0" w:rsidP="00EE0880" w:rsidRDefault="000E32A0" w14:paraId="33322DFD" w14:textId="271B0E5D">
      <w:pPr>
        <w:jc w:val="both"/>
      </w:pPr>
    </w:p>
    <w:p w:rsidRPr="00941454" w:rsidR="000E32A0" w:rsidP="00EE0880" w:rsidRDefault="000E32A0" w14:paraId="5402DC40" w14:textId="77777777">
      <w:pPr>
        <w:jc w:val="both"/>
      </w:pPr>
    </w:p>
    <w:p w:rsidRPr="00941454" w:rsidR="00DC2EAC" w:rsidP="00EE0880" w:rsidRDefault="00DC2EAC" w14:paraId="4EF145EC" w14:textId="77777777">
      <w:pPr>
        <w:pStyle w:val="Heading2"/>
        <w:jc w:val="both"/>
      </w:pPr>
      <w:bookmarkStart w:name="_Toc130476432" w:id="26"/>
      <w:r w:rsidRPr="00941454">
        <w:t>Appendix 2: Risk Assessment Template</w:t>
      </w:r>
      <w:bookmarkEnd w:id="26"/>
    </w:p>
    <w:tbl>
      <w:tblPr>
        <w:tblStyle w:val="TableGrid"/>
        <w:tblW w:w="0" w:type="auto"/>
        <w:tblLook w:val="04A0" w:firstRow="1" w:lastRow="0" w:firstColumn="1" w:lastColumn="0" w:noHBand="0" w:noVBand="1"/>
      </w:tblPr>
      <w:tblGrid>
        <w:gridCol w:w="2405"/>
        <w:gridCol w:w="1843"/>
        <w:gridCol w:w="1984"/>
        <w:gridCol w:w="1493"/>
        <w:gridCol w:w="2734"/>
        <w:gridCol w:w="1042"/>
        <w:gridCol w:w="1161"/>
        <w:gridCol w:w="1286"/>
      </w:tblGrid>
      <w:tr w:rsidRPr="00941454" w:rsidR="000E32A0" w:rsidTr="000E32A0" w14:paraId="5EB98A00" w14:textId="77777777">
        <w:tc>
          <w:tcPr>
            <w:tcW w:w="4248" w:type="dxa"/>
            <w:gridSpan w:val="2"/>
            <w:shd w:val="clear" w:color="auto" w:fill="C00000"/>
          </w:tcPr>
          <w:p w:rsidRPr="00941454" w:rsidR="000E32A0" w:rsidP="00EE0880" w:rsidRDefault="000E32A0" w14:paraId="7BFA5FF8" w14:textId="70E5ACAF">
            <w:pPr>
              <w:jc w:val="both"/>
              <w:rPr>
                <w:b/>
                <w:bCs/>
              </w:rPr>
            </w:pPr>
            <w:r w:rsidRPr="00941454">
              <w:rPr>
                <w:b/>
                <w:bCs/>
              </w:rPr>
              <w:t>Date Risk Assessment Completed:</w:t>
            </w:r>
          </w:p>
        </w:tc>
        <w:tc>
          <w:tcPr>
            <w:tcW w:w="3477" w:type="dxa"/>
            <w:gridSpan w:val="2"/>
          </w:tcPr>
          <w:p w:rsidRPr="00941454" w:rsidR="000E32A0" w:rsidP="00EE0880" w:rsidRDefault="000E32A0" w14:paraId="4F40AE0B" w14:textId="4A198BF1">
            <w:pPr>
              <w:jc w:val="both"/>
            </w:pPr>
          </w:p>
        </w:tc>
        <w:tc>
          <w:tcPr>
            <w:tcW w:w="2734" w:type="dxa"/>
            <w:shd w:val="clear" w:color="auto" w:fill="C00000"/>
          </w:tcPr>
          <w:p w:rsidRPr="00941454" w:rsidR="000E32A0" w:rsidP="00EE0880" w:rsidRDefault="000E32A0" w14:paraId="7F61CD0F" w14:textId="792A0E1D">
            <w:pPr>
              <w:jc w:val="both"/>
              <w:rPr>
                <w:b/>
                <w:bCs/>
              </w:rPr>
            </w:pPr>
            <w:r w:rsidRPr="00941454">
              <w:rPr>
                <w:b/>
                <w:bCs/>
              </w:rPr>
              <w:t>Date(s) of Risk Assessment/Event:</w:t>
            </w:r>
          </w:p>
        </w:tc>
        <w:tc>
          <w:tcPr>
            <w:tcW w:w="3489" w:type="dxa"/>
            <w:gridSpan w:val="3"/>
          </w:tcPr>
          <w:p w:rsidRPr="00941454" w:rsidR="000E32A0" w:rsidP="00EE0880" w:rsidRDefault="000E32A0" w14:paraId="6604BC52" w14:textId="77777777">
            <w:pPr>
              <w:jc w:val="both"/>
            </w:pPr>
          </w:p>
        </w:tc>
      </w:tr>
      <w:tr w:rsidRPr="00941454" w:rsidR="000E32A0" w:rsidTr="000E32A0" w14:paraId="0A0C8820" w14:textId="77777777">
        <w:tc>
          <w:tcPr>
            <w:tcW w:w="4248" w:type="dxa"/>
            <w:gridSpan w:val="2"/>
            <w:shd w:val="clear" w:color="auto" w:fill="C00000"/>
          </w:tcPr>
          <w:p w:rsidRPr="00941454" w:rsidR="000E32A0" w:rsidP="00EE0880" w:rsidRDefault="000E32A0" w14:paraId="0EF017A4" w14:textId="58B0CA48">
            <w:pPr>
              <w:jc w:val="both"/>
              <w:rPr>
                <w:b/>
                <w:bCs/>
              </w:rPr>
            </w:pPr>
            <w:r w:rsidRPr="00941454">
              <w:rPr>
                <w:b/>
                <w:bCs/>
              </w:rPr>
              <w:t>Risk Assessment Completed By:</w:t>
            </w:r>
          </w:p>
        </w:tc>
        <w:tc>
          <w:tcPr>
            <w:tcW w:w="3477" w:type="dxa"/>
            <w:gridSpan w:val="2"/>
          </w:tcPr>
          <w:p w:rsidRPr="00941454" w:rsidR="000E32A0" w:rsidP="00EE0880" w:rsidRDefault="000E32A0" w14:paraId="2BC7A8CD" w14:textId="0C33B6F3">
            <w:pPr>
              <w:jc w:val="both"/>
            </w:pPr>
          </w:p>
        </w:tc>
        <w:tc>
          <w:tcPr>
            <w:tcW w:w="2734" w:type="dxa"/>
            <w:shd w:val="clear" w:color="auto" w:fill="C00000"/>
          </w:tcPr>
          <w:p w:rsidRPr="00941454" w:rsidR="000E32A0" w:rsidP="00EE0880" w:rsidRDefault="000E32A0" w14:paraId="25A3791F" w14:textId="5F339BC7">
            <w:pPr>
              <w:jc w:val="both"/>
              <w:rPr>
                <w:b/>
                <w:bCs/>
              </w:rPr>
            </w:pPr>
            <w:r w:rsidRPr="00941454">
              <w:rPr>
                <w:b/>
                <w:bCs/>
              </w:rPr>
              <w:t xml:space="preserve">Purpose of Risk Assessment (Please highlight or delete as appropriate): </w:t>
            </w:r>
          </w:p>
        </w:tc>
        <w:tc>
          <w:tcPr>
            <w:tcW w:w="3489" w:type="dxa"/>
            <w:gridSpan w:val="3"/>
          </w:tcPr>
          <w:p w:rsidRPr="00941454" w:rsidR="000E32A0" w:rsidP="00EE0880" w:rsidRDefault="000E32A0" w14:paraId="742AAFAF" w14:textId="77777777">
            <w:pPr>
              <w:jc w:val="both"/>
            </w:pPr>
            <w:r w:rsidRPr="00941454">
              <w:t xml:space="preserve">Trip or visit </w:t>
            </w:r>
          </w:p>
          <w:p w:rsidRPr="00941454" w:rsidR="000E32A0" w:rsidP="00EE0880" w:rsidRDefault="000E32A0" w14:paraId="0B4E0B26" w14:textId="77777777">
            <w:pPr>
              <w:jc w:val="both"/>
            </w:pPr>
            <w:r w:rsidRPr="00941454">
              <w:t>School-related risk</w:t>
            </w:r>
          </w:p>
          <w:p w:rsidRPr="00941454" w:rsidR="000E32A0" w:rsidP="00EE0880" w:rsidRDefault="000E32A0" w14:paraId="6C3F6BA0" w14:textId="77777777">
            <w:pPr>
              <w:jc w:val="both"/>
            </w:pPr>
            <w:r w:rsidRPr="00941454">
              <w:t xml:space="preserve">Health and safety </w:t>
            </w:r>
          </w:p>
          <w:p w:rsidRPr="00941454" w:rsidR="000E32A0" w:rsidP="00EE0880" w:rsidRDefault="000E32A0" w14:paraId="0B6A5A07" w14:textId="7A5718BA">
            <w:pPr>
              <w:jc w:val="both"/>
            </w:pPr>
            <w:r w:rsidRPr="00941454">
              <w:t xml:space="preserve">Other (please specify) </w:t>
            </w:r>
          </w:p>
        </w:tc>
      </w:tr>
      <w:tr w:rsidRPr="00941454" w:rsidR="000E32A0" w:rsidTr="000E32A0" w14:paraId="357DD448" w14:textId="77777777">
        <w:tc>
          <w:tcPr>
            <w:tcW w:w="4248" w:type="dxa"/>
            <w:gridSpan w:val="2"/>
            <w:shd w:val="clear" w:color="auto" w:fill="C00000"/>
          </w:tcPr>
          <w:p w:rsidRPr="00941454" w:rsidR="000E32A0" w:rsidP="00EE0880" w:rsidRDefault="000E32A0" w14:paraId="7EF85789" w14:textId="08C51B3F">
            <w:pPr>
              <w:jc w:val="both"/>
              <w:rPr>
                <w:b/>
                <w:bCs/>
              </w:rPr>
            </w:pPr>
            <w:r w:rsidRPr="00941454">
              <w:rPr>
                <w:b/>
                <w:bCs/>
              </w:rPr>
              <w:t>Venue/place of risk:</w:t>
            </w:r>
          </w:p>
        </w:tc>
        <w:tc>
          <w:tcPr>
            <w:tcW w:w="3477" w:type="dxa"/>
            <w:gridSpan w:val="2"/>
          </w:tcPr>
          <w:p w:rsidRPr="00941454" w:rsidR="000E32A0" w:rsidP="00EE0880" w:rsidRDefault="000E32A0" w14:paraId="18432BD1" w14:textId="0006B0D3">
            <w:pPr>
              <w:jc w:val="both"/>
            </w:pPr>
          </w:p>
        </w:tc>
        <w:tc>
          <w:tcPr>
            <w:tcW w:w="6223" w:type="dxa"/>
            <w:gridSpan w:val="4"/>
            <w:shd w:val="clear" w:color="auto" w:fill="C00000"/>
          </w:tcPr>
          <w:p w:rsidRPr="00941454" w:rsidR="000E32A0" w:rsidP="00EE0880" w:rsidRDefault="000E32A0" w14:paraId="3C9B8659" w14:textId="77777777">
            <w:pPr>
              <w:jc w:val="both"/>
            </w:pPr>
          </w:p>
        </w:tc>
      </w:tr>
      <w:tr w:rsidRPr="00941454" w:rsidR="000E32A0" w:rsidTr="000E32A0" w14:paraId="3FB4C33E" w14:textId="77777777">
        <w:tc>
          <w:tcPr>
            <w:tcW w:w="2405" w:type="dxa"/>
            <w:shd w:val="clear" w:color="auto" w:fill="C00000"/>
          </w:tcPr>
          <w:p w:rsidRPr="00941454" w:rsidR="000E32A0" w:rsidP="00EE0880" w:rsidRDefault="000E32A0" w14:paraId="12954C21" w14:textId="11EA882A">
            <w:pPr>
              <w:jc w:val="both"/>
              <w:rPr>
                <w:b/>
                <w:bCs/>
              </w:rPr>
            </w:pPr>
            <w:r w:rsidRPr="00941454">
              <w:rPr>
                <w:b/>
                <w:bCs/>
              </w:rPr>
              <w:t>Activity</w:t>
            </w:r>
          </w:p>
        </w:tc>
        <w:tc>
          <w:tcPr>
            <w:tcW w:w="1843" w:type="dxa"/>
            <w:shd w:val="clear" w:color="auto" w:fill="C00000"/>
          </w:tcPr>
          <w:p w:rsidRPr="00941454" w:rsidR="000E32A0" w:rsidP="00EE0880" w:rsidRDefault="000E32A0" w14:paraId="04965267" w14:textId="4F5C4A16">
            <w:pPr>
              <w:jc w:val="both"/>
              <w:rPr>
                <w:b/>
                <w:bCs/>
              </w:rPr>
            </w:pPr>
            <w:r w:rsidRPr="00941454">
              <w:rPr>
                <w:b/>
                <w:bCs/>
              </w:rPr>
              <w:t>Hazard(s)</w:t>
            </w:r>
          </w:p>
        </w:tc>
        <w:tc>
          <w:tcPr>
            <w:tcW w:w="1984" w:type="dxa"/>
            <w:shd w:val="clear" w:color="auto" w:fill="C00000"/>
          </w:tcPr>
          <w:p w:rsidRPr="00941454" w:rsidR="000E32A0" w:rsidP="00EE0880" w:rsidRDefault="000E32A0" w14:paraId="3A872882" w14:textId="251155CB">
            <w:pPr>
              <w:jc w:val="both"/>
              <w:rPr>
                <w:b/>
                <w:bCs/>
              </w:rPr>
            </w:pPr>
            <w:r w:rsidRPr="00941454">
              <w:rPr>
                <w:b/>
                <w:bCs/>
              </w:rPr>
              <w:t>Who may be Harmed</w:t>
            </w:r>
          </w:p>
        </w:tc>
        <w:tc>
          <w:tcPr>
            <w:tcW w:w="4227" w:type="dxa"/>
            <w:gridSpan w:val="2"/>
            <w:shd w:val="clear" w:color="auto" w:fill="C00000"/>
          </w:tcPr>
          <w:p w:rsidRPr="00941454" w:rsidR="000E32A0" w:rsidP="00EE0880" w:rsidRDefault="000E32A0" w14:paraId="15E3E6AD" w14:textId="4B5943B4">
            <w:pPr>
              <w:jc w:val="both"/>
              <w:rPr>
                <w:b/>
                <w:bCs/>
              </w:rPr>
            </w:pPr>
            <w:r w:rsidRPr="00941454">
              <w:rPr>
                <w:b/>
                <w:bCs/>
              </w:rPr>
              <w:t>Control Measures</w:t>
            </w:r>
          </w:p>
        </w:tc>
        <w:tc>
          <w:tcPr>
            <w:tcW w:w="1042" w:type="dxa"/>
            <w:shd w:val="clear" w:color="auto" w:fill="C00000"/>
          </w:tcPr>
          <w:p w:rsidRPr="00941454" w:rsidR="000E32A0" w:rsidP="00EE0880" w:rsidRDefault="000E32A0" w14:paraId="6649600C" w14:textId="77777777">
            <w:pPr>
              <w:jc w:val="both"/>
              <w:rPr>
                <w:b/>
                <w:bCs/>
              </w:rPr>
            </w:pPr>
            <w:r w:rsidRPr="00941454">
              <w:rPr>
                <w:b/>
                <w:bCs/>
              </w:rPr>
              <w:t>Severity of Hazard</w:t>
            </w:r>
          </w:p>
          <w:p w:rsidRPr="00941454" w:rsidR="000E32A0" w:rsidP="00EE0880" w:rsidRDefault="000E32A0" w14:paraId="63154998" w14:textId="27F694E3">
            <w:pPr>
              <w:jc w:val="both"/>
              <w:rPr>
                <w:b/>
                <w:bCs/>
              </w:rPr>
            </w:pPr>
            <w:r w:rsidRPr="00941454">
              <w:rPr>
                <w:b/>
                <w:bCs/>
              </w:rPr>
              <w:t>(1-5)</w:t>
            </w:r>
          </w:p>
        </w:tc>
        <w:tc>
          <w:tcPr>
            <w:tcW w:w="1161" w:type="dxa"/>
            <w:shd w:val="clear" w:color="auto" w:fill="C00000"/>
          </w:tcPr>
          <w:p w:rsidRPr="00941454" w:rsidR="000E32A0" w:rsidP="00EE0880" w:rsidRDefault="000E32A0" w14:paraId="1BE0E4B5" w14:textId="77777777">
            <w:pPr>
              <w:jc w:val="both"/>
              <w:rPr>
                <w:b/>
                <w:bCs/>
              </w:rPr>
            </w:pPr>
            <w:r w:rsidRPr="00941454">
              <w:rPr>
                <w:b/>
                <w:bCs/>
              </w:rPr>
              <w:t>Likelihood of Hazard</w:t>
            </w:r>
          </w:p>
          <w:p w:rsidRPr="00941454" w:rsidR="000E32A0" w:rsidP="00EE0880" w:rsidRDefault="000E32A0" w14:paraId="78539A0D" w14:textId="1DB2A74F">
            <w:pPr>
              <w:jc w:val="both"/>
              <w:rPr>
                <w:b/>
                <w:bCs/>
              </w:rPr>
            </w:pPr>
            <w:r w:rsidRPr="00941454">
              <w:rPr>
                <w:b/>
                <w:bCs/>
              </w:rPr>
              <w:t>(1-5)</w:t>
            </w:r>
          </w:p>
        </w:tc>
        <w:tc>
          <w:tcPr>
            <w:tcW w:w="1286" w:type="dxa"/>
            <w:shd w:val="clear" w:color="auto" w:fill="C00000"/>
          </w:tcPr>
          <w:p w:rsidRPr="00941454" w:rsidR="000E32A0" w:rsidP="00EE0880" w:rsidRDefault="000E32A0" w14:paraId="6A4163E8" w14:textId="77777777">
            <w:pPr>
              <w:jc w:val="both"/>
              <w:rPr>
                <w:b/>
                <w:bCs/>
              </w:rPr>
            </w:pPr>
            <w:r w:rsidRPr="00941454">
              <w:rPr>
                <w:b/>
                <w:bCs/>
              </w:rPr>
              <w:t>Risk Rating</w:t>
            </w:r>
          </w:p>
          <w:p w:rsidRPr="00941454" w:rsidR="000E32A0" w:rsidP="00EE0880" w:rsidRDefault="000E32A0" w14:paraId="42B548C0" w14:textId="69A2AD8B">
            <w:pPr>
              <w:jc w:val="both"/>
              <w:rPr>
                <w:b/>
                <w:bCs/>
              </w:rPr>
            </w:pPr>
            <w:r w:rsidRPr="00941454">
              <w:rPr>
                <w:b/>
                <w:bCs/>
              </w:rPr>
              <w:t>(Severity x Likelihood)</w:t>
            </w:r>
          </w:p>
        </w:tc>
      </w:tr>
      <w:tr w:rsidRPr="00941454" w:rsidR="000E32A0" w:rsidTr="000E32A0" w14:paraId="6964AD08" w14:textId="77777777">
        <w:trPr>
          <w:trHeight w:val="854"/>
        </w:trPr>
        <w:tc>
          <w:tcPr>
            <w:tcW w:w="2405" w:type="dxa"/>
          </w:tcPr>
          <w:p w:rsidRPr="00941454" w:rsidR="000E32A0" w:rsidP="00EE0880" w:rsidRDefault="000E32A0" w14:paraId="14B30508" w14:textId="77777777">
            <w:pPr>
              <w:jc w:val="both"/>
            </w:pPr>
          </w:p>
        </w:tc>
        <w:tc>
          <w:tcPr>
            <w:tcW w:w="1843" w:type="dxa"/>
          </w:tcPr>
          <w:p w:rsidRPr="00941454" w:rsidR="000E32A0" w:rsidP="00EE0880" w:rsidRDefault="000E32A0" w14:paraId="32D4BFC6" w14:textId="77777777">
            <w:pPr>
              <w:jc w:val="both"/>
            </w:pPr>
          </w:p>
        </w:tc>
        <w:tc>
          <w:tcPr>
            <w:tcW w:w="1984" w:type="dxa"/>
          </w:tcPr>
          <w:p w:rsidRPr="00941454" w:rsidR="000E32A0" w:rsidP="00EE0880" w:rsidRDefault="000E32A0" w14:paraId="1F1DEC1F" w14:textId="77777777">
            <w:pPr>
              <w:jc w:val="both"/>
            </w:pPr>
          </w:p>
        </w:tc>
        <w:tc>
          <w:tcPr>
            <w:tcW w:w="4227" w:type="dxa"/>
            <w:gridSpan w:val="2"/>
          </w:tcPr>
          <w:p w:rsidRPr="00941454" w:rsidR="000E32A0" w:rsidP="00EE0880" w:rsidRDefault="000E32A0" w14:paraId="26CDEDCA" w14:textId="5A94F23D">
            <w:pPr>
              <w:jc w:val="both"/>
            </w:pPr>
          </w:p>
        </w:tc>
        <w:tc>
          <w:tcPr>
            <w:tcW w:w="1042" w:type="dxa"/>
          </w:tcPr>
          <w:p w:rsidRPr="00941454" w:rsidR="000E32A0" w:rsidP="00EE0880" w:rsidRDefault="000E32A0" w14:paraId="45283693" w14:textId="77777777">
            <w:pPr>
              <w:jc w:val="both"/>
            </w:pPr>
          </w:p>
        </w:tc>
        <w:tc>
          <w:tcPr>
            <w:tcW w:w="1161" w:type="dxa"/>
          </w:tcPr>
          <w:p w:rsidRPr="00941454" w:rsidR="000E32A0" w:rsidP="00EE0880" w:rsidRDefault="000E32A0" w14:paraId="4685EE68" w14:textId="77777777">
            <w:pPr>
              <w:jc w:val="both"/>
            </w:pPr>
          </w:p>
        </w:tc>
        <w:tc>
          <w:tcPr>
            <w:tcW w:w="1286" w:type="dxa"/>
          </w:tcPr>
          <w:p w:rsidRPr="00941454" w:rsidR="000E32A0" w:rsidP="00EE0880" w:rsidRDefault="000E32A0" w14:paraId="32C2773A" w14:textId="2B3C61F0">
            <w:pPr>
              <w:jc w:val="both"/>
            </w:pPr>
          </w:p>
        </w:tc>
      </w:tr>
      <w:tr w:rsidRPr="00941454" w:rsidR="000E32A0" w:rsidTr="000E32A0" w14:paraId="369B78B8" w14:textId="77777777">
        <w:trPr>
          <w:trHeight w:val="682"/>
        </w:trPr>
        <w:tc>
          <w:tcPr>
            <w:tcW w:w="2405" w:type="dxa"/>
          </w:tcPr>
          <w:p w:rsidRPr="00941454" w:rsidR="000E32A0" w:rsidP="00EE0880" w:rsidRDefault="000E32A0" w14:paraId="564EF840" w14:textId="77777777">
            <w:pPr>
              <w:jc w:val="both"/>
            </w:pPr>
          </w:p>
        </w:tc>
        <w:tc>
          <w:tcPr>
            <w:tcW w:w="1843" w:type="dxa"/>
          </w:tcPr>
          <w:p w:rsidRPr="00941454" w:rsidR="000E32A0" w:rsidP="00EE0880" w:rsidRDefault="000E32A0" w14:paraId="2E96A21E" w14:textId="77777777">
            <w:pPr>
              <w:jc w:val="both"/>
            </w:pPr>
          </w:p>
        </w:tc>
        <w:tc>
          <w:tcPr>
            <w:tcW w:w="1984" w:type="dxa"/>
          </w:tcPr>
          <w:p w:rsidRPr="00941454" w:rsidR="000E32A0" w:rsidP="00EE0880" w:rsidRDefault="000E32A0" w14:paraId="7CA4FBFD" w14:textId="77777777">
            <w:pPr>
              <w:jc w:val="both"/>
            </w:pPr>
          </w:p>
        </w:tc>
        <w:tc>
          <w:tcPr>
            <w:tcW w:w="4227" w:type="dxa"/>
            <w:gridSpan w:val="2"/>
          </w:tcPr>
          <w:p w:rsidRPr="00941454" w:rsidR="000E32A0" w:rsidP="00EE0880" w:rsidRDefault="000E32A0" w14:paraId="63D61DD5" w14:textId="3C67FEC1">
            <w:pPr>
              <w:jc w:val="both"/>
            </w:pPr>
          </w:p>
        </w:tc>
        <w:tc>
          <w:tcPr>
            <w:tcW w:w="1042" w:type="dxa"/>
          </w:tcPr>
          <w:p w:rsidRPr="00941454" w:rsidR="000E32A0" w:rsidP="00EE0880" w:rsidRDefault="000E32A0" w14:paraId="2843526A" w14:textId="77777777">
            <w:pPr>
              <w:jc w:val="both"/>
            </w:pPr>
          </w:p>
        </w:tc>
        <w:tc>
          <w:tcPr>
            <w:tcW w:w="1161" w:type="dxa"/>
          </w:tcPr>
          <w:p w:rsidRPr="00941454" w:rsidR="000E32A0" w:rsidP="00EE0880" w:rsidRDefault="000E32A0" w14:paraId="22A78DD9" w14:textId="77777777">
            <w:pPr>
              <w:jc w:val="both"/>
            </w:pPr>
          </w:p>
        </w:tc>
        <w:tc>
          <w:tcPr>
            <w:tcW w:w="1286" w:type="dxa"/>
          </w:tcPr>
          <w:p w:rsidRPr="00941454" w:rsidR="000E32A0" w:rsidP="00EE0880" w:rsidRDefault="000E32A0" w14:paraId="39BD84C6" w14:textId="65B9C42B">
            <w:pPr>
              <w:jc w:val="both"/>
            </w:pPr>
          </w:p>
        </w:tc>
      </w:tr>
      <w:tr w:rsidRPr="00941454" w:rsidR="000E32A0" w:rsidTr="000E32A0" w14:paraId="58287A52" w14:textId="77777777">
        <w:trPr>
          <w:trHeight w:val="706"/>
        </w:trPr>
        <w:tc>
          <w:tcPr>
            <w:tcW w:w="2405" w:type="dxa"/>
          </w:tcPr>
          <w:p w:rsidRPr="00941454" w:rsidR="000E32A0" w:rsidP="00EE0880" w:rsidRDefault="000E32A0" w14:paraId="05730E0D" w14:textId="77777777">
            <w:pPr>
              <w:jc w:val="both"/>
            </w:pPr>
          </w:p>
        </w:tc>
        <w:tc>
          <w:tcPr>
            <w:tcW w:w="1843" w:type="dxa"/>
          </w:tcPr>
          <w:p w:rsidRPr="00941454" w:rsidR="000E32A0" w:rsidP="00EE0880" w:rsidRDefault="000E32A0" w14:paraId="29EECF15" w14:textId="77777777">
            <w:pPr>
              <w:jc w:val="both"/>
            </w:pPr>
          </w:p>
        </w:tc>
        <w:tc>
          <w:tcPr>
            <w:tcW w:w="1984" w:type="dxa"/>
          </w:tcPr>
          <w:p w:rsidRPr="00941454" w:rsidR="000E32A0" w:rsidP="00EE0880" w:rsidRDefault="000E32A0" w14:paraId="0DD57533" w14:textId="77777777">
            <w:pPr>
              <w:jc w:val="both"/>
            </w:pPr>
          </w:p>
        </w:tc>
        <w:tc>
          <w:tcPr>
            <w:tcW w:w="4227" w:type="dxa"/>
            <w:gridSpan w:val="2"/>
          </w:tcPr>
          <w:p w:rsidRPr="00941454" w:rsidR="000E32A0" w:rsidP="00EE0880" w:rsidRDefault="000E32A0" w14:paraId="498B219C" w14:textId="425D3C0C">
            <w:pPr>
              <w:jc w:val="both"/>
            </w:pPr>
          </w:p>
        </w:tc>
        <w:tc>
          <w:tcPr>
            <w:tcW w:w="1042" w:type="dxa"/>
          </w:tcPr>
          <w:p w:rsidRPr="00941454" w:rsidR="000E32A0" w:rsidP="00EE0880" w:rsidRDefault="000E32A0" w14:paraId="7995345C" w14:textId="77777777">
            <w:pPr>
              <w:jc w:val="both"/>
            </w:pPr>
          </w:p>
        </w:tc>
        <w:tc>
          <w:tcPr>
            <w:tcW w:w="1161" w:type="dxa"/>
          </w:tcPr>
          <w:p w:rsidRPr="00941454" w:rsidR="000E32A0" w:rsidP="00EE0880" w:rsidRDefault="000E32A0" w14:paraId="01BD5EE3" w14:textId="77777777">
            <w:pPr>
              <w:jc w:val="both"/>
            </w:pPr>
          </w:p>
        </w:tc>
        <w:tc>
          <w:tcPr>
            <w:tcW w:w="1286" w:type="dxa"/>
          </w:tcPr>
          <w:p w:rsidRPr="00941454" w:rsidR="000E32A0" w:rsidP="00EE0880" w:rsidRDefault="000E32A0" w14:paraId="6C06B3B1" w14:textId="6E850FD5">
            <w:pPr>
              <w:jc w:val="both"/>
            </w:pPr>
          </w:p>
        </w:tc>
      </w:tr>
      <w:tr w:rsidRPr="00941454" w:rsidR="000E32A0" w:rsidTr="000E32A0" w14:paraId="1043C49B" w14:textId="77777777">
        <w:trPr>
          <w:trHeight w:val="706"/>
        </w:trPr>
        <w:tc>
          <w:tcPr>
            <w:tcW w:w="2405" w:type="dxa"/>
          </w:tcPr>
          <w:p w:rsidRPr="00941454" w:rsidR="000E32A0" w:rsidP="00EE0880" w:rsidRDefault="000E32A0" w14:paraId="2C470CA0" w14:textId="77777777">
            <w:pPr>
              <w:jc w:val="both"/>
            </w:pPr>
          </w:p>
        </w:tc>
        <w:tc>
          <w:tcPr>
            <w:tcW w:w="1843" w:type="dxa"/>
          </w:tcPr>
          <w:p w:rsidRPr="00941454" w:rsidR="000E32A0" w:rsidP="00EE0880" w:rsidRDefault="000E32A0" w14:paraId="3CBC1750" w14:textId="77777777">
            <w:pPr>
              <w:jc w:val="both"/>
            </w:pPr>
          </w:p>
        </w:tc>
        <w:tc>
          <w:tcPr>
            <w:tcW w:w="1984" w:type="dxa"/>
          </w:tcPr>
          <w:p w:rsidRPr="00941454" w:rsidR="000E32A0" w:rsidP="00EE0880" w:rsidRDefault="000E32A0" w14:paraId="7D8AB617" w14:textId="77777777">
            <w:pPr>
              <w:jc w:val="both"/>
            </w:pPr>
          </w:p>
        </w:tc>
        <w:tc>
          <w:tcPr>
            <w:tcW w:w="4227" w:type="dxa"/>
            <w:gridSpan w:val="2"/>
          </w:tcPr>
          <w:p w:rsidRPr="00941454" w:rsidR="000E32A0" w:rsidP="00EE0880" w:rsidRDefault="000E32A0" w14:paraId="16D732F4" w14:textId="6485D6B4">
            <w:pPr>
              <w:jc w:val="both"/>
            </w:pPr>
          </w:p>
        </w:tc>
        <w:tc>
          <w:tcPr>
            <w:tcW w:w="1042" w:type="dxa"/>
          </w:tcPr>
          <w:p w:rsidRPr="00941454" w:rsidR="000E32A0" w:rsidP="00EE0880" w:rsidRDefault="000E32A0" w14:paraId="58CA7AC7" w14:textId="77777777">
            <w:pPr>
              <w:jc w:val="both"/>
            </w:pPr>
          </w:p>
        </w:tc>
        <w:tc>
          <w:tcPr>
            <w:tcW w:w="1161" w:type="dxa"/>
          </w:tcPr>
          <w:p w:rsidRPr="00941454" w:rsidR="000E32A0" w:rsidP="00EE0880" w:rsidRDefault="000E32A0" w14:paraId="6AD510B6" w14:textId="77777777">
            <w:pPr>
              <w:jc w:val="both"/>
            </w:pPr>
          </w:p>
        </w:tc>
        <w:tc>
          <w:tcPr>
            <w:tcW w:w="1286" w:type="dxa"/>
          </w:tcPr>
          <w:p w:rsidRPr="00941454" w:rsidR="000E32A0" w:rsidP="00EE0880" w:rsidRDefault="000E32A0" w14:paraId="0AEF0FF4" w14:textId="77777777">
            <w:pPr>
              <w:jc w:val="both"/>
            </w:pPr>
          </w:p>
        </w:tc>
      </w:tr>
      <w:tr w:rsidRPr="00941454" w:rsidR="000E32A0" w:rsidTr="000E32A0" w14:paraId="2EF7BEF3" w14:textId="77777777">
        <w:trPr>
          <w:trHeight w:val="706"/>
        </w:trPr>
        <w:tc>
          <w:tcPr>
            <w:tcW w:w="2405" w:type="dxa"/>
          </w:tcPr>
          <w:p w:rsidRPr="00941454" w:rsidR="000E32A0" w:rsidP="00EE0880" w:rsidRDefault="000E32A0" w14:paraId="39060B07" w14:textId="77777777">
            <w:pPr>
              <w:jc w:val="both"/>
            </w:pPr>
          </w:p>
        </w:tc>
        <w:tc>
          <w:tcPr>
            <w:tcW w:w="1843" w:type="dxa"/>
          </w:tcPr>
          <w:p w:rsidRPr="00941454" w:rsidR="000E32A0" w:rsidP="00EE0880" w:rsidRDefault="000E32A0" w14:paraId="37E1D1E7" w14:textId="77777777">
            <w:pPr>
              <w:jc w:val="both"/>
            </w:pPr>
          </w:p>
        </w:tc>
        <w:tc>
          <w:tcPr>
            <w:tcW w:w="1984" w:type="dxa"/>
          </w:tcPr>
          <w:p w:rsidRPr="00941454" w:rsidR="000E32A0" w:rsidP="00EE0880" w:rsidRDefault="000E32A0" w14:paraId="456E5A31" w14:textId="77777777">
            <w:pPr>
              <w:jc w:val="both"/>
            </w:pPr>
          </w:p>
        </w:tc>
        <w:tc>
          <w:tcPr>
            <w:tcW w:w="4227" w:type="dxa"/>
            <w:gridSpan w:val="2"/>
          </w:tcPr>
          <w:p w:rsidRPr="00941454" w:rsidR="000E32A0" w:rsidP="00EE0880" w:rsidRDefault="000E32A0" w14:paraId="6D3E53E5" w14:textId="59A90D41">
            <w:pPr>
              <w:jc w:val="both"/>
            </w:pPr>
          </w:p>
        </w:tc>
        <w:tc>
          <w:tcPr>
            <w:tcW w:w="1042" w:type="dxa"/>
          </w:tcPr>
          <w:p w:rsidRPr="00941454" w:rsidR="000E32A0" w:rsidP="00EE0880" w:rsidRDefault="000E32A0" w14:paraId="0B257540" w14:textId="77777777">
            <w:pPr>
              <w:jc w:val="both"/>
            </w:pPr>
          </w:p>
        </w:tc>
        <w:tc>
          <w:tcPr>
            <w:tcW w:w="1161" w:type="dxa"/>
          </w:tcPr>
          <w:p w:rsidRPr="00941454" w:rsidR="000E32A0" w:rsidP="00EE0880" w:rsidRDefault="000E32A0" w14:paraId="370FD1DF" w14:textId="77777777">
            <w:pPr>
              <w:jc w:val="both"/>
            </w:pPr>
          </w:p>
        </w:tc>
        <w:tc>
          <w:tcPr>
            <w:tcW w:w="1286" w:type="dxa"/>
          </w:tcPr>
          <w:p w:rsidRPr="00941454" w:rsidR="000E32A0" w:rsidP="00EE0880" w:rsidRDefault="000E32A0" w14:paraId="74F325A2" w14:textId="77777777">
            <w:pPr>
              <w:jc w:val="both"/>
            </w:pPr>
          </w:p>
        </w:tc>
      </w:tr>
      <w:tr w:rsidRPr="00941454" w:rsidR="000E32A0" w:rsidTr="000E32A0" w14:paraId="5A73244F" w14:textId="77777777">
        <w:trPr>
          <w:trHeight w:val="706"/>
        </w:trPr>
        <w:tc>
          <w:tcPr>
            <w:tcW w:w="2405" w:type="dxa"/>
          </w:tcPr>
          <w:p w:rsidRPr="00941454" w:rsidR="000E32A0" w:rsidP="00EE0880" w:rsidRDefault="000E32A0" w14:paraId="6D072C5F" w14:textId="77777777">
            <w:pPr>
              <w:jc w:val="both"/>
            </w:pPr>
          </w:p>
        </w:tc>
        <w:tc>
          <w:tcPr>
            <w:tcW w:w="1843" w:type="dxa"/>
          </w:tcPr>
          <w:p w:rsidRPr="00941454" w:rsidR="000E32A0" w:rsidP="00EE0880" w:rsidRDefault="000E32A0" w14:paraId="473E1D5D" w14:textId="77777777">
            <w:pPr>
              <w:jc w:val="both"/>
            </w:pPr>
          </w:p>
        </w:tc>
        <w:tc>
          <w:tcPr>
            <w:tcW w:w="1984" w:type="dxa"/>
          </w:tcPr>
          <w:p w:rsidRPr="00941454" w:rsidR="000E32A0" w:rsidP="00EE0880" w:rsidRDefault="000E32A0" w14:paraId="37F0075F" w14:textId="77777777">
            <w:pPr>
              <w:jc w:val="both"/>
            </w:pPr>
          </w:p>
        </w:tc>
        <w:tc>
          <w:tcPr>
            <w:tcW w:w="4227" w:type="dxa"/>
            <w:gridSpan w:val="2"/>
          </w:tcPr>
          <w:p w:rsidRPr="00941454" w:rsidR="000E32A0" w:rsidP="00EE0880" w:rsidRDefault="000E32A0" w14:paraId="34F96582" w14:textId="4C8C283A">
            <w:pPr>
              <w:jc w:val="both"/>
            </w:pPr>
          </w:p>
        </w:tc>
        <w:tc>
          <w:tcPr>
            <w:tcW w:w="1042" w:type="dxa"/>
          </w:tcPr>
          <w:p w:rsidRPr="00941454" w:rsidR="000E32A0" w:rsidP="00EE0880" w:rsidRDefault="000E32A0" w14:paraId="5EB7F535" w14:textId="77777777">
            <w:pPr>
              <w:jc w:val="both"/>
            </w:pPr>
          </w:p>
        </w:tc>
        <w:tc>
          <w:tcPr>
            <w:tcW w:w="1161" w:type="dxa"/>
          </w:tcPr>
          <w:p w:rsidRPr="00941454" w:rsidR="000E32A0" w:rsidP="00EE0880" w:rsidRDefault="000E32A0" w14:paraId="5246C8F2" w14:textId="77777777">
            <w:pPr>
              <w:jc w:val="both"/>
            </w:pPr>
          </w:p>
        </w:tc>
        <w:tc>
          <w:tcPr>
            <w:tcW w:w="1286" w:type="dxa"/>
          </w:tcPr>
          <w:p w:rsidRPr="00941454" w:rsidR="000E32A0" w:rsidP="00EE0880" w:rsidRDefault="000E32A0" w14:paraId="0097CBD4" w14:textId="77777777">
            <w:pPr>
              <w:jc w:val="both"/>
            </w:pPr>
          </w:p>
        </w:tc>
      </w:tr>
      <w:tr w:rsidRPr="00941454" w:rsidR="000E32A0" w:rsidTr="000E32A0" w14:paraId="7080AB63" w14:textId="77777777">
        <w:trPr>
          <w:trHeight w:val="706"/>
        </w:trPr>
        <w:tc>
          <w:tcPr>
            <w:tcW w:w="2405" w:type="dxa"/>
          </w:tcPr>
          <w:p w:rsidRPr="00941454" w:rsidR="000E32A0" w:rsidP="00EE0880" w:rsidRDefault="000E32A0" w14:paraId="4C506046" w14:textId="77777777">
            <w:pPr>
              <w:jc w:val="both"/>
            </w:pPr>
          </w:p>
        </w:tc>
        <w:tc>
          <w:tcPr>
            <w:tcW w:w="1843" w:type="dxa"/>
          </w:tcPr>
          <w:p w:rsidRPr="00941454" w:rsidR="000E32A0" w:rsidP="00EE0880" w:rsidRDefault="000E32A0" w14:paraId="428A4548" w14:textId="77777777">
            <w:pPr>
              <w:jc w:val="both"/>
            </w:pPr>
          </w:p>
        </w:tc>
        <w:tc>
          <w:tcPr>
            <w:tcW w:w="1984" w:type="dxa"/>
          </w:tcPr>
          <w:p w:rsidRPr="00941454" w:rsidR="000E32A0" w:rsidP="00EE0880" w:rsidRDefault="000E32A0" w14:paraId="0FCDEF19" w14:textId="77777777">
            <w:pPr>
              <w:jc w:val="both"/>
            </w:pPr>
          </w:p>
        </w:tc>
        <w:tc>
          <w:tcPr>
            <w:tcW w:w="4227" w:type="dxa"/>
            <w:gridSpan w:val="2"/>
          </w:tcPr>
          <w:p w:rsidRPr="00941454" w:rsidR="000E32A0" w:rsidP="00EE0880" w:rsidRDefault="000E32A0" w14:paraId="4D90AB8E" w14:textId="02C662EE">
            <w:pPr>
              <w:jc w:val="both"/>
            </w:pPr>
          </w:p>
        </w:tc>
        <w:tc>
          <w:tcPr>
            <w:tcW w:w="1042" w:type="dxa"/>
          </w:tcPr>
          <w:p w:rsidRPr="00941454" w:rsidR="000E32A0" w:rsidP="00EE0880" w:rsidRDefault="000E32A0" w14:paraId="42123C9B" w14:textId="77777777">
            <w:pPr>
              <w:jc w:val="both"/>
            </w:pPr>
          </w:p>
        </w:tc>
        <w:tc>
          <w:tcPr>
            <w:tcW w:w="1161" w:type="dxa"/>
          </w:tcPr>
          <w:p w:rsidRPr="00941454" w:rsidR="000E32A0" w:rsidP="00EE0880" w:rsidRDefault="000E32A0" w14:paraId="50ABCDDD" w14:textId="77777777">
            <w:pPr>
              <w:jc w:val="both"/>
            </w:pPr>
          </w:p>
        </w:tc>
        <w:tc>
          <w:tcPr>
            <w:tcW w:w="1286" w:type="dxa"/>
          </w:tcPr>
          <w:p w:rsidRPr="00941454" w:rsidR="000E32A0" w:rsidP="00EE0880" w:rsidRDefault="000E32A0" w14:paraId="6A058308" w14:textId="77777777">
            <w:pPr>
              <w:jc w:val="both"/>
            </w:pPr>
          </w:p>
        </w:tc>
      </w:tr>
    </w:tbl>
    <w:p w:rsidRPr="00941454" w:rsidR="000E32A0" w:rsidP="00EE0880" w:rsidRDefault="000E32A0" w14:paraId="0C469553" w14:textId="77777777">
      <w:pPr>
        <w:jc w:val="both"/>
      </w:pPr>
    </w:p>
    <w:p w:rsidRPr="00941454" w:rsidR="00DC2EAC" w:rsidP="00EE0880" w:rsidRDefault="000E32A0" w14:paraId="036490BB" w14:textId="299E670F">
      <w:pPr>
        <w:pStyle w:val="Heading2"/>
        <w:jc w:val="both"/>
      </w:pPr>
      <w:bookmarkStart w:name="_Toc130476433" w:id="27"/>
      <w:r w:rsidRPr="00941454">
        <w:rPr>
          <w:noProof/>
        </w:rPr>
        <mc:AlternateContent>
          <mc:Choice Requires="wps">
            <w:drawing>
              <wp:anchor distT="45720" distB="45720" distL="114300" distR="114300" simplePos="0" relativeHeight="251663360" behindDoc="0" locked="0" layoutInCell="1" allowOverlap="1" wp14:anchorId="72B5D78A" wp14:editId="627F4458">
                <wp:simplePos x="0" y="0"/>
                <wp:positionH relativeFrom="column">
                  <wp:posOffset>3134995</wp:posOffset>
                </wp:positionH>
                <wp:positionV relativeFrom="paragraph">
                  <wp:posOffset>752475</wp:posOffset>
                </wp:positionV>
                <wp:extent cx="2360930" cy="1404620"/>
                <wp:effectExtent l="0" t="0" r="0" b="82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E32A0" w:rsidP="000E32A0" w:rsidRDefault="000E32A0" w14:paraId="723D95A2" w14:textId="476DCCA5">
                            <w:pPr>
                              <w:pStyle w:val="NoSpacing"/>
                            </w:pPr>
                            <w:r>
                              <w:t>Required actions based on Risk Rating:</w:t>
                            </w:r>
                          </w:p>
                          <w:p w:rsidR="000E32A0" w:rsidP="000E32A0" w:rsidRDefault="000E32A0" w14:paraId="5A50A643" w14:textId="6F0E11D7">
                            <w:pPr>
                              <w:pStyle w:val="NoSpacing"/>
                            </w:pPr>
                            <w:r>
                              <w:t>16-25: Visit/activity cannot take place</w:t>
                            </w:r>
                          </w:p>
                          <w:p w:rsidR="000E32A0" w:rsidP="000E32A0" w:rsidRDefault="000E32A0" w14:paraId="09CF659C" w14:textId="6614012C">
                            <w:pPr>
                              <w:pStyle w:val="NoSpacing"/>
                            </w:pPr>
                            <w:r>
                              <w:t xml:space="preserve">10-15: Significant and substantial control measures must be implemented and discussed with the Headteacher </w:t>
                            </w:r>
                          </w:p>
                          <w:p w:rsidR="000E32A0" w:rsidP="000E32A0" w:rsidRDefault="000E32A0" w14:paraId="3DB52BB8" w14:textId="142024CA">
                            <w:pPr>
                              <w:pStyle w:val="NoSpacing"/>
                            </w:pPr>
                            <w:r>
                              <w:t>5-9: Significant control measures must be implemented</w:t>
                            </w:r>
                          </w:p>
                          <w:p w:rsidR="000E32A0" w:rsidRDefault="000E32A0" w14:paraId="319344D2" w14:textId="242A0E6F">
                            <w:r>
                              <w:t xml:space="preserve">1-4: Control measures to be implemented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6939ECED">
              <v:shape id="_x0000_s1028" style="position:absolute;left:0;text-align:left;margin-left:246.85pt;margin-top:59.2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" w14:anchorId="72B5D78A">
                <v:textbox style="mso-fit-shape-to-text:t">
                  <w:txbxContent>
                    <w:p w:rsidR="000E32A0" w:rsidP="000E32A0" w:rsidRDefault="000E32A0" w14:paraId="6B0B446E" w14:textId="476DCCA5">
                      <w:pPr>
                        <w:pStyle w:val="NoSpacing"/>
                      </w:pPr>
                      <w:r>
                        <w:t>Required actions based on Risk Rating:</w:t>
                      </w:r>
                    </w:p>
                    <w:p w:rsidR="000E32A0" w:rsidP="000E32A0" w:rsidRDefault="000E32A0" w14:paraId="6973E36A" w14:textId="6F0E11D7">
                      <w:pPr>
                        <w:pStyle w:val="NoSpacing"/>
                      </w:pPr>
                      <w:r>
                        <w:t>16-25: Visit/activity cannot take place</w:t>
                      </w:r>
                    </w:p>
                    <w:p w:rsidR="000E32A0" w:rsidP="000E32A0" w:rsidRDefault="000E32A0" w14:paraId="7116F032" w14:textId="6614012C">
                      <w:pPr>
                        <w:pStyle w:val="NoSpacing"/>
                      </w:pPr>
                      <w:r>
                        <w:t xml:space="preserve">10-15: Significant and substantial control measures must be implemented and discussed with the Headteacher </w:t>
                      </w:r>
                    </w:p>
                    <w:p w:rsidR="000E32A0" w:rsidP="000E32A0" w:rsidRDefault="000E32A0" w14:paraId="15560C34" w14:textId="142024CA">
                      <w:pPr>
                        <w:pStyle w:val="NoSpacing"/>
                      </w:pPr>
                      <w:r>
                        <w:t>5-9: Significant control measures must be implemented</w:t>
                      </w:r>
                    </w:p>
                    <w:p w:rsidR="000E32A0" w:rsidRDefault="000E32A0" w14:paraId="7A5AEFD8" w14:textId="242A0E6F">
                      <w:r>
                        <w:t xml:space="preserve">1-4: Control measures to be implemented </w:t>
                      </w:r>
                    </w:p>
                  </w:txbxContent>
                </v:textbox>
                <w10:wrap type="square"/>
              </v:shape>
            </w:pict>
          </mc:Fallback>
        </mc:AlternateContent>
      </w:r>
      <w:r w:rsidRPr="00941454">
        <w:t>Appendix 3: Severity, Likelihood and Risk Rating Scoring Systems</w:t>
      </w:r>
      <w:bookmarkEnd w:id="27"/>
      <w:r w:rsidRPr="00941454">
        <w:t xml:space="preserve"> </w:t>
      </w:r>
    </w:p>
    <w:tbl>
      <w:tblPr>
        <w:tblW w:w="4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49"/>
        <w:gridCol w:w="694"/>
        <w:gridCol w:w="567"/>
        <w:gridCol w:w="709"/>
        <w:gridCol w:w="709"/>
        <w:gridCol w:w="708"/>
      </w:tblGrid>
      <w:tr w:rsidRPr="00941454" w:rsidR="000E32A0" w:rsidTr="000E32A0" w14:paraId="1B5ACC27" w14:textId="77777777">
        <w:trPr>
          <w:trHeight w:val="368"/>
        </w:trPr>
        <w:tc>
          <w:tcPr>
            <w:tcW w:w="1149" w:type="dxa"/>
          </w:tcPr>
          <w:p w:rsidRPr="00941454" w:rsidR="000E32A0" w:rsidP="00EE0880" w:rsidRDefault="000E32A0" w14:paraId="1DF83BDD" w14:textId="77777777">
            <w:pPr>
              <w:pStyle w:val="TableParagraph"/>
              <w:spacing w:before="120" w:after="120" w:line="276" w:lineRule="auto"/>
              <w:ind w:left="216"/>
              <w:jc w:val="both"/>
              <w:rPr>
                <w:rFonts w:ascii="Tahoma" w:hAnsi="Tahoma" w:cs="Tahoma"/>
                <w:sz w:val="18"/>
                <w:lang w:val="en-GB"/>
              </w:rPr>
            </w:pPr>
            <w:r w:rsidRPr="00941454">
              <w:rPr>
                <w:rFonts w:ascii="Tahoma" w:hAnsi="Tahoma" w:cs="Tahoma"/>
                <w:sz w:val="18"/>
                <w:lang w:val="en-GB"/>
              </w:rPr>
              <w:t>Severity</w:t>
            </w:r>
          </w:p>
        </w:tc>
        <w:tc>
          <w:tcPr>
            <w:tcW w:w="694" w:type="dxa"/>
            <w:vMerge w:val="restart"/>
          </w:tcPr>
          <w:p w:rsidRPr="00941454" w:rsidR="000E32A0" w:rsidP="00EE0880" w:rsidRDefault="000E32A0" w14:paraId="571D3EA9" w14:textId="1A03E1D4">
            <w:pPr>
              <w:pStyle w:val="TableParagraph"/>
              <w:jc w:val="both"/>
              <w:rPr>
                <w:rFonts w:ascii="Tahoma" w:hAnsi="Tahoma" w:cs="Tahoma"/>
                <w:sz w:val="17"/>
                <w:szCs w:val="17"/>
                <w:lang w:val="en-GB"/>
              </w:rPr>
            </w:pPr>
            <w:r w:rsidRPr="00941454">
              <w:rPr>
                <w:rFonts w:ascii="Tahoma" w:hAnsi="Tahoma" w:cs="Tahoma"/>
                <w:sz w:val="17"/>
                <w:szCs w:val="17"/>
                <w:lang w:val="en-GB"/>
              </w:rPr>
              <w:t>Insignificant (1)</w:t>
            </w:r>
          </w:p>
        </w:tc>
        <w:tc>
          <w:tcPr>
            <w:tcW w:w="567" w:type="dxa"/>
            <w:vMerge w:val="restart"/>
          </w:tcPr>
          <w:p w:rsidRPr="00941454" w:rsidR="000E32A0" w:rsidP="00EE0880" w:rsidRDefault="000E32A0" w14:paraId="17F9CE23" w14:textId="77777777">
            <w:pPr>
              <w:pStyle w:val="TableParagraph"/>
              <w:ind w:left="105"/>
              <w:jc w:val="both"/>
              <w:rPr>
                <w:rFonts w:ascii="Tahoma" w:hAnsi="Tahoma" w:cs="Tahoma"/>
                <w:sz w:val="17"/>
                <w:szCs w:val="17"/>
                <w:lang w:val="en-GB"/>
              </w:rPr>
            </w:pPr>
            <w:r w:rsidRPr="00941454">
              <w:rPr>
                <w:rFonts w:ascii="Tahoma" w:hAnsi="Tahoma" w:cs="Tahoma"/>
                <w:sz w:val="17"/>
                <w:szCs w:val="17"/>
                <w:lang w:val="en-GB"/>
              </w:rPr>
              <w:t>Minor (2)</w:t>
            </w:r>
          </w:p>
        </w:tc>
        <w:tc>
          <w:tcPr>
            <w:tcW w:w="709" w:type="dxa"/>
            <w:vMerge w:val="restart"/>
          </w:tcPr>
          <w:p w:rsidRPr="00941454" w:rsidR="000E32A0" w:rsidP="00EE0880" w:rsidRDefault="000E32A0" w14:paraId="6565C80A" w14:textId="77777777">
            <w:pPr>
              <w:pStyle w:val="TableParagraph"/>
              <w:spacing w:line="183" w:lineRule="exact"/>
              <w:ind w:left="106"/>
              <w:jc w:val="both"/>
              <w:rPr>
                <w:rFonts w:ascii="Tahoma" w:hAnsi="Tahoma" w:cs="Tahoma"/>
                <w:sz w:val="17"/>
                <w:szCs w:val="17"/>
                <w:lang w:val="en-GB"/>
              </w:rPr>
            </w:pPr>
            <w:r w:rsidRPr="00941454">
              <w:rPr>
                <w:rFonts w:ascii="Tahoma" w:hAnsi="Tahoma" w:cs="Tahoma"/>
                <w:sz w:val="17"/>
                <w:szCs w:val="17"/>
                <w:lang w:val="en-GB"/>
              </w:rPr>
              <w:t>Moder-ate (3)</w:t>
            </w:r>
          </w:p>
        </w:tc>
        <w:tc>
          <w:tcPr>
            <w:tcW w:w="709" w:type="dxa"/>
            <w:vMerge w:val="restart"/>
          </w:tcPr>
          <w:p w:rsidRPr="00941454" w:rsidR="000E32A0" w:rsidP="00EE0880" w:rsidRDefault="000E32A0" w14:paraId="0CB811BC" w14:textId="77777777">
            <w:pPr>
              <w:pStyle w:val="TableParagraph"/>
              <w:jc w:val="both"/>
              <w:rPr>
                <w:rFonts w:ascii="Tahoma" w:hAnsi="Tahoma" w:cs="Tahoma"/>
                <w:sz w:val="17"/>
                <w:szCs w:val="17"/>
                <w:lang w:val="en-GB"/>
              </w:rPr>
            </w:pPr>
            <w:r w:rsidRPr="00941454">
              <w:rPr>
                <w:rFonts w:ascii="Tahoma" w:hAnsi="Tahoma" w:cs="Tahoma"/>
                <w:sz w:val="17"/>
                <w:szCs w:val="17"/>
                <w:lang w:val="en-GB"/>
              </w:rPr>
              <w:t>Serious (4)</w:t>
            </w:r>
          </w:p>
        </w:tc>
        <w:tc>
          <w:tcPr>
            <w:tcW w:w="708" w:type="dxa"/>
            <w:vMerge w:val="restart"/>
          </w:tcPr>
          <w:p w:rsidRPr="00941454" w:rsidR="000E32A0" w:rsidP="00EE0880" w:rsidRDefault="000E32A0" w14:paraId="0C8D1492" w14:textId="77777777">
            <w:pPr>
              <w:pStyle w:val="TableParagraph"/>
              <w:ind w:left="106"/>
              <w:jc w:val="both"/>
              <w:rPr>
                <w:rFonts w:ascii="Tahoma" w:hAnsi="Tahoma" w:cs="Tahoma"/>
                <w:sz w:val="17"/>
                <w:szCs w:val="17"/>
                <w:lang w:val="en-GB"/>
              </w:rPr>
            </w:pPr>
            <w:r w:rsidRPr="00941454">
              <w:rPr>
                <w:rFonts w:ascii="Tahoma" w:hAnsi="Tahoma" w:cs="Tahoma"/>
                <w:sz w:val="17"/>
                <w:szCs w:val="17"/>
                <w:lang w:val="en-GB"/>
              </w:rPr>
              <w:t>Fatal / Critical (5)</w:t>
            </w:r>
          </w:p>
        </w:tc>
      </w:tr>
      <w:tr w:rsidRPr="00941454" w:rsidR="000E32A0" w:rsidTr="000E32A0" w14:paraId="296C47F1" w14:textId="77777777">
        <w:trPr>
          <w:trHeight w:val="367" w:hRule="exact"/>
        </w:trPr>
        <w:tc>
          <w:tcPr>
            <w:tcW w:w="1149" w:type="dxa"/>
          </w:tcPr>
          <w:p w:rsidRPr="00941454" w:rsidR="000E32A0" w:rsidP="00EE0880" w:rsidRDefault="000E32A0" w14:paraId="0556C6F8" w14:textId="77777777">
            <w:pPr>
              <w:pStyle w:val="TableParagraph"/>
              <w:spacing w:before="120" w:after="120" w:line="276" w:lineRule="auto"/>
              <w:jc w:val="both"/>
              <w:rPr>
                <w:rFonts w:ascii="Tahoma" w:hAnsi="Tahoma" w:cs="Tahoma"/>
                <w:sz w:val="18"/>
                <w:lang w:val="en-GB"/>
              </w:rPr>
            </w:pPr>
            <w:r w:rsidRPr="00941454">
              <w:rPr>
                <w:rFonts w:ascii="Tahoma" w:hAnsi="Tahoma" w:cs="Tahoma"/>
                <w:sz w:val="18"/>
                <w:lang w:val="en-GB"/>
              </w:rPr>
              <w:t>Likelihood</w:t>
            </w:r>
          </w:p>
        </w:tc>
        <w:tc>
          <w:tcPr>
            <w:tcW w:w="694" w:type="dxa"/>
            <w:vMerge/>
          </w:tcPr>
          <w:p w:rsidRPr="00941454" w:rsidR="000E32A0" w:rsidP="00EE0880" w:rsidRDefault="000E32A0" w14:paraId="6D1BC08D" w14:textId="77777777">
            <w:pPr>
              <w:pStyle w:val="TableParagraph"/>
              <w:ind w:right="385"/>
              <w:jc w:val="both"/>
              <w:rPr>
                <w:rFonts w:ascii="Tahoma" w:hAnsi="Tahoma" w:cs="Tahoma"/>
                <w:w w:val="95"/>
                <w:sz w:val="16"/>
                <w:lang w:val="en-GB"/>
              </w:rPr>
            </w:pPr>
          </w:p>
        </w:tc>
        <w:tc>
          <w:tcPr>
            <w:tcW w:w="567" w:type="dxa"/>
            <w:vMerge/>
          </w:tcPr>
          <w:p w:rsidRPr="00941454" w:rsidR="000E32A0" w:rsidP="00EE0880" w:rsidRDefault="000E32A0" w14:paraId="5CB6E4B8" w14:textId="77777777">
            <w:pPr>
              <w:pStyle w:val="TableParagraph"/>
              <w:ind w:left="105" w:right="145"/>
              <w:jc w:val="both"/>
              <w:rPr>
                <w:rFonts w:ascii="Tahoma" w:hAnsi="Tahoma" w:cs="Tahoma"/>
                <w:sz w:val="16"/>
                <w:lang w:val="en-GB"/>
              </w:rPr>
            </w:pPr>
          </w:p>
        </w:tc>
        <w:tc>
          <w:tcPr>
            <w:tcW w:w="709" w:type="dxa"/>
            <w:vMerge/>
          </w:tcPr>
          <w:p w:rsidRPr="00941454" w:rsidR="000E32A0" w:rsidP="00EE0880" w:rsidRDefault="000E32A0" w14:paraId="6F715EA7" w14:textId="77777777">
            <w:pPr>
              <w:pStyle w:val="TableParagraph"/>
              <w:spacing w:line="182" w:lineRule="exact"/>
              <w:ind w:left="106"/>
              <w:jc w:val="both"/>
              <w:rPr>
                <w:rFonts w:ascii="Tahoma" w:hAnsi="Tahoma" w:cs="Tahoma"/>
                <w:sz w:val="16"/>
                <w:lang w:val="en-GB"/>
              </w:rPr>
            </w:pPr>
          </w:p>
        </w:tc>
        <w:tc>
          <w:tcPr>
            <w:tcW w:w="709" w:type="dxa"/>
            <w:vMerge/>
          </w:tcPr>
          <w:p w:rsidRPr="00941454" w:rsidR="000E32A0" w:rsidP="00EE0880" w:rsidRDefault="000E32A0" w14:paraId="6B491783" w14:textId="77777777">
            <w:pPr>
              <w:pStyle w:val="TableParagraph"/>
              <w:ind w:right="127"/>
              <w:jc w:val="both"/>
              <w:rPr>
                <w:rFonts w:ascii="Tahoma" w:hAnsi="Tahoma" w:cs="Tahoma"/>
                <w:sz w:val="16"/>
                <w:lang w:val="en-GB"/>
              </w:rPr>
            </w:pPr>
          </w:p>
        </w:tc>
        <w:tc>
          <w:tcPr>
            <w:tcW w:w="708" w:type="dxa"/>
            <w:vMerge/>
          </w:tcPr>
          <w:p w:rsidRPr="00941454" w:rsidR="000E32A0" w:rsidP="00EE0880" w:rsidRDefault="000E32A0" w14:paraId="6E17FDB0" w14:textId="77777777">
            <w:pPr>
              <w:pStyle w:val="TableParagraph"/>
              <w:ind w:left="106" w:right="392"/>
              <w:jc w:val="both"/>
              <w:rPr>
                <w:rFonts w:ascii="Tahoma" w:hAnsi="Tahoma" w:cs="Tahoma"/>
                <w:spacing w:val="-1"/>
                <w:sz w:val="16"/>
                <w:lang w:val="en-GB"/>
              </w:rPr>
            </w:pPr>
          </w:p>
        </w:tc>
      </w:tr>
      <w:tr w:rsidRPr="00941454" w:rsidR="000E32A0" w:rsidTr="000E32A0" w14:paraId="4A7E3ABE" w14:textId="77777777">
        <w:trPr>
          <w:trHeight w:val="427" w:hRule="exact"/>
        </w:trPr>
        <w:tc>
          <w:tcPr>
            <w:tcW w:w="1149" w:type="dxa"/>
            <w:vAlign w:val="center"/>
          </w:tcPr>
          <w:p w:rsidRPr="00941454" w:rsidR="000E32A0" w:rsidP="00EE0880" w:rsidRDefault="000E32A0" w14:paraId="3A10BDE5" w14:textId="77777777">
            <w:pPr>
              <w:pStyle w:val="TableParagraph"/>
              <w:jc w:val="both"/>
              <w:rPr>
                <w:rFonts w:ascii="Tahoma" w:hAnsi="Tahoma" w:cs="Tahoma"/>
                <w:sz w:val="18"/>
                <w:lang w:val="en-GB"/>
              </w:rPr>
            </w:pPr>
            <w:r w:rsidRPr="00941454">
              <w:rPr>
                <w:rFonts w:ascii="Tahoma" w:hAnsi="Tahoma" w:cs="Tahoma"/>
                <w:sz w:val="18"/>
                <w:lang w:val="en-GB"/>
              </w:rPr>
              <w:t>Almost Certain (5)</w:t>
            </w:r>
          </w:p>
        </w:tc>
        <w:tc>
          <w:tcPr>
            <w:tcW w:w="694" w:type="dxa"/>
            <w:shd w:val="clear" w:color="auto" w:fill="FFC000"/>
          </w:tcPr>
          <w:p w:rsidRPr="00941454" w:rsidR="000E32A0" w:rsidP="00EE0880" w:rsidRDefault="000E32A0" w14:paraId="2F51CFC3" w14:textId="77777777">
            <w:pPr>
              <w:pStyle w:val="TableParagraph"/>
              <w:spacing w:before="63"/>
              <w:ind w:left="0" w:right="3"/>
              <w:jc w:val="both"/>
              <w:rPr>
                <w:rFonts w:ascii="Tahoma" w:hAnsi="Tahoma" w:cs="Tahoma"/>
                <w:b/>
                <w:sz w:val="24"/>
                <w:lang w:val="en-GB"/>
              </w:rPr>
            </w:pPr>
            <w:r w:rsidRPr="00941454">
              <w:rPr>
                <w:rFonts w:ascii="Tahoma" w:hAnsi="Tahoma" w:cs="Tahoma"/>
                <w:b/>
                <w:sz w:val="24"/>
                <w:lang w:val="en-GB"/>
              </w:rPr>
              <w:t>5</w:t>
            </w:r>
          </w:p>
        </w:tc>
        <w:tc>
          <w:tcPr>
            <w:tcW w:w="567" w:type="dxa"/>
            <w:shd w:val="clear" w:color="auto" w:fill="FF0000"/>
          </w:tcPr>
          <w:p w:rsidRPr="00941454" w:rsidR="000E32A0" w:rsidP="00EE0880" w:rsidRDefault="000E32A0" w14:paraId="709C2FF2" w14:textId="77777777">
            <w:pPr>
              <w:pStyle w:val="TableParagraph"/>
              <w:spacing w:before="63"/>
              <w:ind w:left="0"/>
              <w:jc w:val="both"/>
              <w:rPr>
                <w:rFonts w:ascii="Tahoma" w:hAnsi="Tahoma" w:cs="Tahoma"/>
                <w:b/>
                <w:sz w:val="24"/>
                <w:lang w:val="en-GB"/>
              </w:rPr>
            </w:pPr>
            <w:r w:rsidRPr="00941454">
              <w:rPr>
                <w:rFonts w:ascii="Tahoma" w:hAnsi="Tahoma" w:cs="Tahoma"/>
                <w:b/>
                <w:sz w:val="24"/>
                <w:lang w:val="en-GB"/>
              </w:rPr>
              <w:t>10</w:t>
            </w:r>
          </w:p>
        </w:tc>
        <w:tc>
          <w:tcPr>
            <w:tcW w:w="709" w:type="dxa"/>
            <w:shd w:val="clear" w:color="auto" w:fill="FF0000"/>
          </w:tcPr>
          <w:p w:rsidRPr="00941454" w:rsidR="000E32A0" w:rsidP="00EE0880" w:rsidRDefault="000E32A0" w14:paraId="32E85B63" w14:textId="77777777">
            <w:pPr>
              <w:pStyle w:val="TableParagraph"/>
              <w:spacing w:before="63"/>
              <w:ind w:left="0"/>
              <w:jc w:val="both"/>
              <w:rPr>
                <w:rFonts w:ascii="Tahoma" w:hAnsi="Tahoma" w:cs="Tahoma"/>
                <w:b/>
                <w:sz w:val="24"/>
                <w:lang w:val="en-GB"/>
              </w:rPr>
            </w:pPr>
            <w:r w:rsidRPr="00941454">
              <w:rPr>
                <w:rFonts w:ascii="Tahoma" w:hAnsi="Tahoma" w:cs="Tahoma"/>
                <w:b/>
                <w:sz w:val="24"/>
                <w:lang w:val="en-GB"/>
              </w:rPr>
              <w:t>15</w:t>
            </w:r>
          </w:p>
        </w:tc>
        <w:tc>
          <w:tcPr>
            <w:tcW w:w="709" w:type="dxa"/>
            <w:shd w:val="clear" w:color="auto" w:fill="C00000"/>
          </w:tcPr>
          <w:p w:rsidRPr="00941454" w:rsidR="000E32A0" w:rsidP="00EE0880" w:rsidRDefault="000E32A0" w14:paraId="1706C434" w14:textId="77777777">
            <w:pPr>
              <w:pStyle w:val="TableParagraph"/>
              <w:spacing w:before="63"/>
              <w:ind w:left="0" w:right="3"/>
              <w:jc w:val="both"/>
              <w:rPr>
                <w:rFonts w:ascii="Tahoma" w:hAnsi="Tahoma" w:cs="Tahoma"/>
                <w:b/>
                <w:sz w:val="24"/>
                <w:lang w:val="en-GB"/>
              </w:rPr>
            </w:pPr>
            <w:r w:rsidRPr="00941454">
              <w:rPr>
                <w:rFonts w:ascii="Tahoma" w:hAnsi="Tahoma" w:cs="Tahoma"/>
                <w:b/>
                <w:sz w:val="24"/>
                <w:lang w:val="en-GB"/>
              </w:rPr>
              <w:t>20</w:t>
            </w:r>
          </w:p>
        </w:tc>
        <w:tc>
          <w:tcPr>
            <w:tcW w:w="708" w:type="dxa"/>
            <w:shd w:val="clear" w:color="auto" w:fill="C00000"/>
          </w:tcPr>
          <w:p w:rsidRPr="00941454" w:rsidR="000E32A0" w:rsidP="00EE0880" w:rsidRDefault="000E32A0" w14:paraId="79A1AD31" w14:textId="77777777">
            <w:pPr>
              <w:pStyle w:val="TableParagraph"/>
              <w:spacing w:before="63"/>
              <w:ind w:left="0" w:right="1"/>
              <w:jc w:val="both"/>
              <w:rPr>
                <w:rFonts w:ascii="Tahoma" w:hAnsi="Tahoma" w:cs="Tahoma"/>
                <w:b/>
                <w:sz w:val="24"/>
                <w:lang w:val="en-GB"/>
              </w:rPr>
            </w:pPr>
            <w:r w:rsidRPr="00941454">
              <w:rPr>
                <w:rFonts w:ascii="Tahoma" w:hAnsi="Tahoma" w:cs="Tahoma"/>
                <w:b/>
                <w:sz w:val="24"/>
                <w:lang w:val="en-GB"/>
              </w:rPr>
              <w:t>25</w:t>
            </w:r>
          </w:p>
        </w:tc>
      </w:tr>
      <w:tr w:rsidRPr="00941454" w:rsidR="000E32A0" w:rsidTr="000E32A0" w14:paraId="0680E56E" w14:textId="77777777">
        <w:trPr>
          <w:trHeight w:val="485" w:hRule="exact"/>
        </w:trPr>
        <w:tc>
          <w:tcPr>
            <w:tcW w:w="1149" w:type="dxa"/>
            <w:vAlign w:val="center"/>
          </w:tcPr>
          <w:p w:rsidRPr="00941454" w:rsidR="000E32A0" w:rsidP="00EE0880" w:rsidRDefault="000E32A0" w14:paraId="67A0744C" w14:textId="77777777">
            <w:pPr>
              <w:pStyle w:val="TableParagraph"/>
              <w:spacing w:before="60" w:after="60"/>
              <w:ind w:left="102"/>
              <w:jc w:val="both"/>
              <w:rPr>
                <w:rFonts w:ascii="Tahoma" w:hAnsi="Tahoma" w:cs="Tahoma"/>
                <w:sz w:val="18"/>
                <w:lang w:val="en-GB"/>
              </w:rPr>
            </w:pPr>
            <w:r w:rsidRPr="00941454">
              <w:rPr>
                <w:rFonts w:ascii="Tahoma" w:hAnsi="Tahoma" w:cs="Tahoma"/>
                <w:sz w:val="18"/>
                <w:lang w:val="en-GB"/>
              </w:rPr>
              <w:t>Likely (4)</w:t>
            </w:r>
          </w:p>
        </w:tc>
        <w:tc>
          <w:tcPr>
            <w:tcW w:w="694" w:type="dxa"/>
            <w:shd w:val="clear" w:color="auto" w:fill="99CC00"/>
          </w:tcPr>
          <w:p w:rsidRPr="00941454" w:rsidR="000E32A0" w:rsidP="00EE0880" w:rsidRDefault="000E32A0" w14:paraId="119A6952" w14:textId="77777777">
            <w:pPr>
              <w:pStyle w:val="TableParagraph"/>
              <w:spacing w:before="92"/>
              <w:ind w:left="0" w:right="3"/>
              <w:jc w:val="both"/>
              <w:rPr>
                <w:rFonts w:ascii="Tahoma" w:hAnsi="Tahoma" w:cs="Tahoma"/>
                <w:b/>
                <w:sz w:val="24"/>
                <w:lang w:val="en-GB"/>
              </w:rPr>
            </w:pPr>
            <w:r w:rsidRPr="00941454">
              <w:rPr>
                <w:rFonts w:ascii="Tahoma" w:hAnsi="Tahoma" w:cs="Tahoma"/>
                <w:b/>
                <w:sz w:val="24"/>
                <w:lang w:val="en-GB"/>
              </w:rPr>
              <w:t>4</w:t>
            </w:r>
          </w:p>
        </w:tc>
        <w:tc>
          <w:tcPr>
            <w:tcW w:w="567" w:type="dxa"/>
            <w:shd w:val="clear" w:color="auto" w:fill="FFC000"/>
          </w:tcPr>
          <w:p w:rsidRPr="00941454" w:rsidR="000E32A0" w:rsidP="00EE0880" w:rsidRDefault="000E32A0" w14:paraId="6BC71CDE" w14:textId="77777777">
            <w:pPr>
              <w:pStyle w:val="TableParagraph"/>
              <w:spacing w:before="92"/>
              <w:ind w:left="0"/>
              <w:jc w:val="both"/>
              <w:rPr>
                <w:rFonts w:ascii="Tahoma" w:hAnsi="Tahoma" w:cs="Tahoma"/>
                <w:b/>
                <w:sz w:val="24"/>
                <w:lang w:val="en-GB"/>
              </w:rPr>
            </w:pPr>
            <w:r w:rsidRPr="00941454">
              <w:rPr>
                <w:rFonts w:ascii="Tahoma" w:hAnsi="Tahoma" w:cs="Tahoma"/>
                <w:b/>
                <w:sz w:val="24"/>
                <w:lang w:val="en-GB"/>
              </w:rPr>
              <w:t>8</w:t>
            </w:r>
          </w:p>
        </w:tc>
        <w:tc>
          <w:tcPr>
            <w:tcW w:w="709" w:type="dxa"/>
            <w:shd w:val="clear" w:color="auto" w:fill="FF0000"/>
          </w:tcPr>
          <w:p w:rsidRPr="00941454" w:rsidR="000E32A0" w:rsidP="00EE0880" w:rsidRDefault="000E32A0" w14:paraId="50AB65B0" w14:textId="77777777">
            <w:pPr>
              <w:pStyle w:val="TableParagraph"/>
              <w:spacing w:before="92"/>
              <w:ind w:left="0"/>
              <w:jc w:val="both"/>
              <w:rPr>
                <w:rFonts w:ascii="Tahoma" w:hAnsi="Tahoma" w:cs="Tahoma"/>
                <w:b/>
                <w:sz w:val="24"/>
                <w:lang w:val="en-GB"/>
              </w:rPr>
            </w:pPr>
            <w:r w:rsidRPr="00941454">
              <w:rPr>
                <w:rFonts w:ascii="Tahoma" w:hAnsi="Tahoma" w:cs="Tahoma"/>
                <w:b/>
                <w:sz w:val="24"/>
                <w:lang w:val="en-GB"/>
              </w:rPr>
              <w:t>12</w:t>
            </w:r>
          </w:p>
        </w:tc>
        <w:tc>
          <w:tcPr>
            <w:tcW w:w="709" w:type="dxa"/>
            <w:shd w:val="clear" w:color="auto" w:fill="C00000"/>
          </w:tcPr>
          <w:p w:rsidRPr="00941454" w:rsidR="000E32A0" w:rsidP="00EE0880" w:rsidRDefault="000E32A0" w14:paraId="5A68E049" w14:textId="77777777">
            <w:pPr>
              <w:pStyle w:val="TableParagraph"/>
              <w:spacing w:before="92"/>
              <w:ind w:left="0" w:right="3"/>
              <w:jc w:val="both"/>
              <w:rPr>
                <w:rFonts w:ascii="Tahoma" w:hAnsi="Tahoma" w:cs="Tahoma"/>
                <w:b/>
                <w:sz w:val="24"/>
                <w:lang w:val="en-GB"/>
              </w:rPr>
            </w:pPr>
            <w:r w:rsidRPr="00941454">
              <w:rPr>
                <w:rFonts w:ascii="Tahoma" w:hAnsi="Tahoma" w:cs="Tahoma"/>
                <w:b/>
                <w:sz w:val="24"/>
                <w:lang w:val="en-GB"/>
              </w:rPr>
              <w:t>16</w:t>
            </w:r>
          </w:p>
        </w:tc>
        <w:tc>
          <w:tcPr>
            <w:tcW w:w="708" w:type="dxa"/>
            <w:shd w:val="clear" w:color="auto" w:fill="C00000"/>
          </w:tcPr>
          <w:p w:rsidRPr="00941454" w:rsidR="000E32A0" w:rsidP="00EE0880" w:rsidRDefault="000E32A0" w14:paraId="04713813" w14:textId="77777777">
            <w:pPr>
              <w:pStyle w:val="TableParagraph"/>
              <w:spacing w:before="92"/>
              <w:ind w:left="85"/>
              <w:jc w:val="both"/>
              <w:rPr>
                <w:rFonts w:ascii="Tahoma" w:hAnsi="Tahoma" w:cs="Tahoma"/>
                <w:b/>
                <w:sz w:val="24"/>
                <w:lang w:val="en-GB"/>
              </w:rPr>
            </w:pPr>
            <w:r w:rsidRPr="00941454">
              <w:rPr>
                <w:rFonts w:ascii="Tahoma" w:hAnsi="Tahoma" w:cs="Tahoma"/>
                <w:b/>
                <w:sz w:val="24"/>
                <w:lang w:val="en-GB"/>
              </w:rPr>
              <w:t>20</w:t>
            </w:r>
          </w:p>
        </w:tc>
      </w:tr>
      <w:tr w:rsidRPr="00941454" w:rsidR="000E32A0" w:rsidTr="000E32A0" w14:paraId="03F6AD70" w14:textId="77777777">
        <w:trPr>
          <w:trHeight w:val="427" w:hRule="exact"/>
        </w:trPr>
        <w:tc>
          <w:tcPr>
            <w:tcW w:w="1149" w:type="dxa"/>
            <w:vAlign w:val="center"/>
          </w:tcPr>
          <w:p w:rsidRPr="00941454" w:rsidR="000E32A0" w:rsidP="00EE0880" w:rsidRDefault="000E32A0" w14:paraId="19EE6D1A" w14:textId="77777777">
            <w:pPr>
              <w:pStyle w:val="TableParagraph"/>
              <w:spacing w:before="60" w:after="60"/>
              <w:ind w:left="102"/>
              <w:jc w:val="both"/>
              <w:rPr>
                <w:rFonts w:ascii="Tahoma" w:hAnsi="Tahoma" w:cs="Tahoma"/>
                <w:sz w:val="18"/>
                <w:lang w:val="en-GB"/>
              </w:rPr>
            </w:pPr>
            <w:r w:rsidRPr="00941454">
              <w:rPr>
                <w:rFonts w:ascii="Tahoma" w:hAnsi="Tahoma" w:cs="Tahoma"/>
                <w:sz w:val="18"/>
                <w:lang w:val="en-GB"/>
              </w:rPr>
              <w:t>Possible (3)</w:t>
            </w:r>
          </w:p>
        </w:tc>
        <w:tc>
          <w:tcPr>
            <w:tcW w:w="694" w:type="dxa"/>
            <w:shd w:val="clear" w:color="auto" w:fill="92D050"/>
          </w:tcPr>
          <w:p w:rsidRPr="00941454" w:rsidR="000E32A0" w:rsidP="00EE0880" w:rsidRDefault="000E32A0" w14:paraId="6ADC4480" w14:textId="77777777">
            <w:pPr>
              <w:pStyle w:val="TableParagraph"/>
              <w:spacing w:before="63"/>
              <w:ind w:left="0" w:right="3"/>
              <w:jc w:val="both"/>
              <w:rPr>
                <w:rFonts w:ascii="Tahoma" w:hAnsi="Tahoma" w:cs="Tahoma"/>
                <w:b/>
                <w:sz w:val="24"/>
                <w:lang w:val="en-GB"/>
              </w:rPr>
            </w:pPr>
            <w:r w:rsidRPr="00941454">
              <w:rPr>
                <w:rFonts w:ascii="Tahoma" w:hAnsi="Tahoma" w:cs="Tahoma"/>
                <w:b/>
                <w:sz w:val="24"/>
                <w:lang w:val="en-GB"/>
              </w:rPr>
              <w:t>3</w:t>
            </w:r>
          </w:p>
        </w:tc>
        <w:tc>
          <w:tcPr>
            <w:tcW w:w="567" w:type="dxa"/>
            <w:shd w:val="clear" w:color="auto" w:fill="FFC000"/>
          </w:tcPr>
          <w:p w:rsidRPr="00941454" w:rsidR="000E32A0" w:rsidP="00EE0880" w:rsidRDefault="000E32A0" w14:paraId="1F3CDC56" w14:textId="77777777">
            <w:pPr>
              <w:pStyle w:val="TableParagraph"/>
              <w:spacing w:before="63"/>
              <w:ind w:left="0"/>
              <w:jc w:val="both"/>
              <w:rPr>
                <w:rFonts w:ascii="Tahoma" w:hAnsi="Tahoma" w:cs="Tahoma"/>
                <w:b/>
                <w:sz w:val="24"/>
                <w:lang w:val="en-GB"/>
              </w:rPr>
            </w:pPr>
            <w:r w:rsidRPr="00941454">
              <w:rPr>
                <w:rFonts w:ascii="Tahoma" w:hAnsi="Tahoma" w:cs="Tahoma"/>
                <w:b/>
                <w:sz w:val="24"/>
                <w:lang w:val="en-GB"/>
              </w:rPr>
              <w:t>6</w:t>
            </w:r>
          </w:p>
        </w:tc>
        <w:tc>
          <w:tcPr>
            <w:tcW w:w="709" w:type="dxa"/>
            <w:shd w:val="clear" w:color="auto" w:fill="FFC000"/>
          </w:tcPr>
          <w:p w:rsidRPr="00941454" w:rsidR="000E32A0" w:rsidP="00EE0880" w:rsidRDefault="000E32A0" w14:paraId="7CDD9034" w14:textId="77777777">
            <w:pPr>
              <w:pStyle w:val="TableParagraph"/>
              <w:spacing w:before="63"/>
              <w:ind w:left="0"/>
              <w:jc w:val="both"/>
              <w:rPr>
                <w:rFonts w:ascii="Tahoma" w:hAnsi="Tahoma" w:cs="Tahoma"/>
                <w:b/>
                <w:sz w:val="24"/>
                <w:lang w:val="en-GB"/>
              </w:rPr>
            </w:pPr>
            <w:r w:rsidRPr="00941454">
              <w:rPr>
                <w:rFonts w:ascii="Tahoma" w:hAnsi="Tahoma" w:cs="Tahoma"/>
                <w:b/>
                <w:sz w:val="24"/>
                <w:lang w:val="en-GB"/>
              </w:rPr>
              <w:t>9</w:t>
            </w:r>
          </w:p>
        </w:tc>
        <w:tc>
          <w:tcPr>
            <w:tcW w:w="709" w:type="dxa"/>
            <w:shd w:val="clear" w:color="auto" w:fill="FF0000"/>
          </w:tcPr>
          <w:p w:rsidRPr="00941454" w:rsidR="000E32A0" w:rsidP="00EE0880" w:rsidRDefault="000E32A0" w14:paraId="5AF2073C" w14:textId="77777777">
            <w:pPr>
              <w:pStyle w:val="TableParagraph"/>
              <w:spacing w:before="63"/>
              <w:ind w:left="0" w:right="3"/>
              <w:jc w:val="both"/>
              <w:rPr>
                <w:rFonts w:ascii="Tahoma" w:hAnsi="Tahoma" w:cs="Tahoma"/>
                <w:b/>
                <w:sz w:val="24"/>
                <w:lang w:val="en-GB"/>
              </w:rPr>
            </w:pPr>
            <w:r w:rsidRPr="00941454">
              <w:rPr>
                <w:rFonts w:ascii="Tahoma" w:hAnsi="Tahoma" w:cs="Tahoma"/>
                <w:b/>
                <w:sz w:val="24"/>
                <w:lang w:val="en-GB"/>
              </w:rPr>
              <w:t>12</w:t>
            </w:r>
          </w:p>
        </w:tc>
        <w:tc>
          <w:tcPr>
            <w:tcW w:w="708" w:type="dxa"/>
            <w:shd w:val="clear" w:color="auto" w:fill="FF0000"/>
          </w:tcPr>
          <w:p w:rsidRPr="00941454" w:rsidR="000E32A0" w:rsidP="00EE0880" w:rsidRDefault="000E32A0" w14:paraId="120C7BD1" w14:textId="77777777">
            <w:pPr>
              <w:pStyle w:val="TableParagraph"/>
              <w:spacing w:before="63"/>
              <w:ind w:left="0" w:right="1"/>
              <w:jc w:val="both"/>
              <w:rPr>
                <w:rFonts w:ascii="Tahoma" w:hAnsi="Tahoma" w:cs="Tahoma"/>
                <w:b/>
                <w:sz w:val="24"/>
                <w:lang w:val="en-GB"/>
              </w:rPr>
            </w:pPr>
            <w:r w:rsidRPr="00941454">
              <w:rPr>
                <w:rFonts w:ascii="Tahoma" w:hAnsi="Tahoma" w:cs="Tahoma"/>
                <w:b/>
                <w:sz w:val="24"/>
                <w:lang w:val="en-GB"/>
              </w:rPr>
              <w:t>15</w:t>
            </w:r>
          </w:p>
        </w:tc>
      </w:tr>
      <w:tr w:rsidRPr="00941454" w:rsidR="000E32A0" w:rsidTr="000E32A0" w14:paraId="1933C4CA" w14:textId="77777777">
        <w:trPr>
          <w:trHeight w:val="490" w:hRule="exact"/>
        </w:trPr>
        <w:tc>
          <w:tcPr>
            <w:tcW w:w="1149" w:type="dxa"/>
            <w:tcBorders>
              <w:bottom w:val="single" w:color="000000" w:themeColor="text1" w:sz="4" w:space="0"/>
            </w:tcBorders>
            <w:vAlign w:val="center"/>
          </w:tcPr>
          <w:p w:rsidRPr="00941454" w:rsidR="000E32A0" w:rsidP="00EE0880" w:rsidRDefault="000E32A0" w14:paraId="2968511E" w14:textId="77777777">
            <w:pPr>
              <w:pStyle w:val="TableParagraph"/>
              <w:spacing w:before="133"/>
              <w:jc w:val="both"/>
              <w:rPr>
                <w:rFonts w:ascii="Tahoma" w:hAnsi="Tahoma" w:cs="Tahoma"/>
                <w:sz w:val="18"/>
                <w:lang w:val="en-GB"/>
              </w:rPr>
            </w:pPr>
            <w:r w:rsidRPr="00941454">
              <w:rPr>
                <w:rFonts w:ascii="Tahoma" w:hAnsi="Tahoma" w:cs="Tahoma"/>
                <w:sz w:val="18"/>
                <w:lang w:val="en-GB"/>
              </w:rPr>
              <w:t>Unlikely (2)</w:t>
            </w:r>
          </w:p>
        </w:tc>
        <w:tc>
          <w:tcPr>
            <w:tcW w:w="694" w:type="dxa"/>
            <w:shd w:val="clear" w:color="auto" w:fill="92D050"/>
          </w:tcPr>
          <w:p w:rsidRPr="00941454" w:rsidR="000E32A0" w:rsidP="00EE0880" w:rsidRDefault="000E32A0" w14:paraId="21FCC4EA" w14:textId="77777777">
            <w:pPr>
              <w:pStyle w:val="TableParagraph"/>
              <w:spacing w:before="91"/>
              <w:ind w:left="0" w:right="3"/>
              <w:jc w:val="both"/>
              <w:rPr>
                <w:rFonts w:ascii="Tahoma" w:hAnsi="Tahoma" w:cs="Tahoma"/>
                <w:b/>
                <w:sz w:val="24"/>
                <w:lang w:val="en-GB"/>
              </w:rPr>
            </w:pPr>
            <w:r w:rsidRPr="00941454">
              <w:rPr>
                <w:rFonts w:ascii="Tahoma" w:hAnsi="Tahoma" w:cs="Tahoma"/>
                <w:b/>
                <w:sz w:val="24"/>
                <w:lang w:val="en-GB"/>
              </w:rPr>
              <w:t>2</w:t>
            </w:r>
          </w:p>
        </w:tc>
        <w:tc>
          <w:tcPr>
            <w:tcW w:w="567" w:type="dxa"/>
            <w:shd w:val="clear" w:color="auto" w:fill="92D050"/>
          </w:tcPr>
          <w:p w:rsidRPr="00941454" w:rsidR="000E32A0" w:rsidP="00EE0880" w:rsidRDefault="000E32A0" w14:paraId="791B16C0" w14:textId="77777777">
            <w:pPr>
              <w:pStyle w:val="TableParagraph"/>
              <w:spacing w:before="91"/>
              <w:ind w:left="0"/>
              <w:jc w:val="both"/>
              <w:rPr>
                <w:rFonts w:ascii="Tahoma" w:hAnsi="Tahoma" w:cs="Tahoma"/>
                <w:b/>
                <w:sz w:val="24"/>
                <w:lang w:val="en-GB"/>
              </w:rPr>
            </w:pPr>
            <w:r w:rsidRPr="00941454">
              <w:rPr>
                <w:rFonts w:ascii="Tahoma" w:hAnsi="Tahoma" w:cs="Tahoma"/>
                <w:b/>
                <w:sz w:val="24"/>
                <w:lang w:val="en-GB"/>
              </w:rPr>
              <w:t>4</w:t>
            </w:r>
          </w:p>
        </w:tc>
        <w:tc>
          <w:tcPr>
            <w:tcW w:w="709" w:type="dxa"/>
            <w:shd w:val="clear" w:color="auto" w:fill="FFC000"/>
          </w:tcPr>
          <w:p w:rsidRPr="00941454" w:rsidR="000E32A0" w:rsidP="00EE0880" w:rsidRDefault="000E32A0" w14:paraId="1F44CA79" w14:textId="77777777">
            <w:pPr>
              <w:pStyle w:val="TableParagraph"/>
              <w:spacing w:before="91"/>
              <w:ind w:left="293" w:right="293"/>
              <w:jc w:val="both"/>
              <w:rPr>
                <w:rFonts w:ascii="Tahoma" w:hAnsi="Tahoma" w:cs="Tahoma"/>
                <w:b/>
                <w:sz w:val="24"/>
                <w:lang w:val="en-GB"/>
              </w:rPr>
            </w:pPr>
            <w:r w:rsidRPr="00941454">
              <w:rPr>
                <w:rFonts w:ascii="Tahoma" w:hAnsi="Tahoma" w:cs="Tahoma"/>
                <w:b/>
                <w:sz w:val="24"/>
                <w:lang w:val="en-GB"/>
              </w:rPr>
              <w:t>6</w:t>
            </w:r>
          </w:p>
        </w:tc>
        <w:tc>
          <w:tcPr>
            <w:tcW w:w="709" w:type="dxa"/>
            <w:shd w:val="clear" w:color="auto" w:fill="FFC000"/>
          </w:tcPr>
          <w:p w:rsidRPr="00941454" w:rsidR="000E32A0" w:rsidP="00EE0880" w:rsidRDefault="000E32A0" w14:paraId="2D184E36" w14:textId="77777777">
            <w:pPr>
              <w:pStyle w:val="TableParagraph"/>
              <w:spacing w:before="91"/>
              <w:ind w:left="289" w:right="291"/>
              <w:jc w:val="both"/>
              <w:rPr>
                <w:rFonts w:ascii="Tahoma" w:hAnsi="Tahoma" w:cs="Tahoma"/>
                <w:b/>
                <w:sz w:val="24"/>
                <w:lang w:val="en-GB"/>
              </w:rPr>
            </w:pPr>
            <w:r w:rsidRPr="00941454">
              <w:rPr>
                <w:rFonts w:ascii="Tahoma" w:hAnsi="Tahoma" w:cs="Tahoma"/>
                <w:b/>
                <w:sz w:val="24"/>
                <w:lang w:val="en-GB"/>
              </w:rPr>
              <w:t>8</w:t>
            </w:r>
          </w:p>
        </w:tc>
        <w:tc>
          <w:tcPr>
            <w:tcW w:w="708" w:type="dxa"/>
            <w:shd w:val="clear" w:color="auto" w:fill="FF0000"/>
          </w:tcPr>
          <w:p w:rsidRPr="00941454" w:rsidR="000E32A0" w:rsidP="00EE0880" w:rsidRDefault="000E32A0" w14:paraId="187D47AF" w14:textId="77777777">
            <w:pPr>
              <w:pStyle w:val="TableParagraph"/>
              <w:spacing w:before="91"/>
              <w:ind w:left="85"/>
              <w:jc w:val="both"/>
              <w:rPr>
                <w:rFonts w:ascii="Tahoma" w:hAnsi="Tahoma" w:cs="Tahoma"/>
                <w:b/>
                <w:sz w:val="24"/>
                <w:lang w:val="en-GB"/>
              </w:rPr>
            </w:pPr>
            <w:r w:rsidRPr="00941454">
              <w:rPr>
                <w:rFonts w:ascii="Tahoma" w:hAnsi="Tahoma" w:cs="Tahoma"/>
                <w:b/>
                <w:sz w:val="24"/>
                <w:lang w:val="en-GB"/>
              </w:rPr>
              <w:t>10</w:t>
            </w:r>
          </w:p>
        </w:tc>
      </w:tr>
      <w:tr w:rsidRPr="00941454" w:rsidR="000E32A0" w:rsidTr="000E32A0" w14:paraId="5B83F5C4" w14:textId="77777777">
        <w:trPr>
          <w:trHeight w:val="517" w:hRule="exact"/>
        </w:trPr>
        <w:tc>
          <w:tcPr>
            <w:tcW w:w="1149" w:type="dxa"/>
            <w:tcBorders>
              <w:bottom w:val="single" w:color="auto" w:sz="4" w:space="0"/>
            </w:tcBorders>
            <w:vAlign w:val="center"/>
          </w:tcPr>
          <w:p w:rsidRPr="00941454" w:rsidR="000E32A0" w:rsidP="00EE0880" w:rsidRDefault="000E32A0" w14:paraId="72114668" w14:textId="77777777">
            <w:pPr>
              <w:pStyle w:val="TableParagraph"/>
              <w:spacing w:before="90"/>
              <w:jc w:val="both"/>
              <w:rPr>
                <w:rFonts w:ascii="Tahoma" w:hAnsi="Tahoma" w:cs="Tahoma"/>
                <w:sz w:val="18"/>
                <w:lang w:val="en-GB"/>
              </w:rPr>
            </w:pPr>
            <w:r w:rsidRPr="00941454">
              <w:rPr>
                <w:rFonts w:ascii="Tahoma" w:hAnsi="Tahoma" w:cs="Tahoma"/>
                <w:sz w:val="18"/>
                <w:lang w:val="en-GB"/>
              </w:rPr>
              <w:t>Rare (1)</w:t>
            </w:r>
          </w:p>
        </w:tc>
        <w:tc>
          <w:tcPr>
            <w:tcW w:w="694" w:type="dxa"/>
            <w:shd w:val="clear" w:color="auto" w:fill="92D050"/>
          </w:tcPr>
          <w:p w:rsidRPr="00941454" w:rsidR="000E32A0" w:rsidP="00EE0880" w:rsidRDefault="000E32A0" w14:paraId="1BC6F97F" w14:textId="77777777">
            <w:pPr>
              <w:pStyle w:val="TableParagraph"/>
              <w:spacing w:before="48"/>
              <w:ind w:left="0" w:right="3"/>
              <w:jc w:val="both"/>
              <w:rPr>
                <w:rFonts w:ascii="Tahoma" w:hAnsi="Tahoma" w:cs="Tahoma"/>
                <w:b/>
                <w:sz w:val="24"/>
                <w:lang w:val="en-GB"/>
              </w:rPr>
            </w:pPr>
            <w:r w:rsidRPr="00941454">
              <w:rPr>
                <w:rFonts w:ascii="Tahoma" w:hAnsi="Tahoma" w:cs="Tahoma"/>
                <w:b/>
                <w:sz w:val="24"/>
                <w:lang w:val="en-GB"/>
              </w:rPr>
              <w:t>1</w:t>
            </w:r>
          </w:p>
        </w:tc>
        <w:tc>
          <w:tcPr>
            <w:tcW w:w="567" w:type="dxa"/>
            <w:shd w:val="clear" w:color="auto" w:fill="92D050"/>
          </w:tcPr>
          <w:p w:rsidRPr="00941454" w:rsidR="000E32A0" w:rsidP="00EE0880" w:rsidRDefault="000E32A0" w14:paraId="3B5E3E66" w14:textId="77777777">
            <w:pPr>
              <w:pStyle w:val="TableParagraph"/>
              <w:spacing w:before="48"/>
              <w:ind w:left="201" w:right="201"/>
              <w:jc w:val="both"/>
              <w:rPr>
                <w:rFonts w:ascii="Tahoma" w:hAnsi="Tahoma" w:cs="Tahoma"/>
                <w:b/>
                <w:sz w:val="24"/>
                <w:lang w:val="en-GB"/>
              </w:rPr>
            </w:pPr>
            <w:r w:rsidRPr="00941454">
              <w:rPr>
                <w:rFonts w:ascii="Tahoma" w:hAnsi="Tahoma" w:cs="Tahoma"/>
                <w:b/>
                <w:sz w:val="24"/>
                <w:lang w:val="en-GB"/>
              </w:rPr>
              <w:t>2</w:t>
            </w:r>
          </w:p>
        </w:tc>
        <w:tc>
          <w:tcPr>
            <w:tcW w:w="709" w:type="dxa"/>
            <w:shd w:val="clear" w:color="auto" w:fill="92D050"/>
          </w:tcPr>
          <w:p w:rsidRPr="00941454" w:rsidR="000E32A0" w:rsidP="00EE0880" w:rsidRDefault="000E32A0" w14:paraId="298CB0EA" w14:textId="77777777">
            <w:pPr>
              <w:pStyle w:val="TableParagraph"/>
              <w:spacing w:before="48"/>
              <w:ind w:left="293" w:right="293"/>
              <w:jc w:val="both"/>
              <w:rPr>
                <w:rFonts w:ascii="Tahoma" w:hAnsi="Tahoma" w:cs="Tahoma"/>
                <w:b/>
                <w:sz w:val="24"/>
                <w:lang w:val="en-GB"/>
              </w:rPr>
            </w:pPr>
            <w:r w:rsidRPr="00941454">
              <w:rPr>
                <w:rFonts w:ascii="Tahoma" w:hAnsi="Tahoma" w:cs="Tahoma"/>
                <w:b/>
                <w:sz w:val="24"/>
                <w:lang w:val="en-GB"/>
              </w:rPr>
              <w:t>3</w:t>
            </w:r>
          </w:p>
        </w:tc>
        <w:tc>
          <w:tcPr>
            <w:tcW w:w="709" w:type="dxa"/>
            <w:shd w:val="clear" w:color="auto" w:fill="92D050"/>
          </w:tcPr>
          <w:p w:rsidRPr="00941454" w:rsidR="000E32A0" w:rsidP="00EE0880" w:rsidRDefault="000E32A0" w14:paraId="156BBD07" w14:textId="77777777">
            <w:pPr>
              <w:pStyle w:val="TableParagraph"/>
              <w:spacing w:before="48"/>
              <w:ind w:left="289" w:right="291"/>
              <w:jc w:val="both"/>
              <w:rPr>
                <w:rFonts w:ascii="Tahoma" w:hAnsi="Tahoma" w:cs="Tahoma"/>
                <w:b/>
                <w:sz w:val="24"/>
                <w:lang w:val="en-GB"/>
              </w:rPr>
            </w:pPr>
            <w:r w:rsidRPr="00941454">
              <w:rPr>
                <w:rFonts w:ascii="Tahoma" w:hAnsi="Tahoma" w:cs="Tahoma"/>
                <w:b/>
                <w:sz w:val="24"/>
                <w:lang w:val="en-GB"/>
              </w:rPr>
              <w:t>4</w:t>
            </w:r>
          </w:p>
        </w:tc>
        <w:tc>
          <w:tcPr>
            <w:tcW w:w="708" w:type="dxa"/>
            <w:shd w:val="clear" w:color="auto" w:fill="FFC000"/>
          </w:tcPr>
          <w:p w:rsidRPr="00941454" w:rsidR="000E32A0" w:rsidP="00EE0880" w:rsidRDefault="000E32A0" w14:paraId="613F7BF9" w14:textId="77777777">
            <w:pPr>
              <w:pStyle w:val="TableParagraph"/>
              <w:spacing w:before="48"/>
              <w:ind w:left="85"/>
              <w:jc w:val="both"/>
              <w:rPr>
                <w:rFonts w:ascii="Tahoma" w:hAnsi="Tahoma" w:cs="Tahoma"/>
                <w:b/>
                <w:sz w:val="24"/>
                <w:lang w:val="en-GB"/>
              </w:rPr>
            </w:pPr>
            <w:r w:rsidRPr="00941454">
              <w:rPr>
                <w:rFonts w:ascii="Tahoma" w:hAnsi="Tahoma" w:cs="Tahoma"/>
                <w:b/>
                <w:sz w:val="24"/>
                <w:lang w:val="en-GB"/>
              </w:rPr>
              <w:t>5</w:t>
            </w:r>
          </w:p>
        </w:tc>
      </w:tr>
    </w:tbl>
    <w:p w:rsidRPr="00941454" w:rsidR="00DC2EAC" w:rsidP="00EE0880" w:rsidRDefault="00DC2EAC" w14:paraId="5C80545E" w14:textId="4BDAB7A3">
      <w:pPr>
        <w:jc w:val="both"/>
      </w:pPr>
    </w:p>
    <w:p w:rsidRPr="00941454" w:rsidR="000E32A0" w:rsidP="00EE0880" w:rsidRDefault="000E32A0" w14:paraId="20C3B9E4" w14:textId="5A17CC34">
      <w:pPr>
        <w:jc w:val="both"/>
      </w:pPr>
    </w:p>
    <w:p w:rsidRPr="00941454" w:rsidR="000E32A0" w:rsidP="00EE0880" w:rsidRDefault="000E32A0" w14:paraId="5E01D928" w14:textId="5C17395A">
      <w:pPr>
        <w:jc w:val="both"/>
      </w:pPr>
    </w:p>
    <w:p w:rsidRPr="00941454" w:rsidR="000E32A0" w:rsidP="00EE0880" w:rsidRDefault="000E32A0" w14:paraId="020026AA" w14:textId="5AD7E9A0">
      <w:pPr>
        <w:jc w:val="both"/>
      </w:pPr>
    </w:p>
    <w:p w:rsidRPr="00941454" w:rsidR="000E32A0" w:rsidP="00EE0880" w:rsidRDefault="000E32A0" w14:paraId="282A7CDD" w14:textId="0104FDAF">
      <w:pPr>
        <w:jc w:val="both"/>
      </w:pPr>
    </w:p>
    <w:p w:rsidRPr="00941454" w:rsidR="000E32A0" w:rsidP="00EE0880" w:rsidRDefault="000E32A0" w14:paraId="3784DC6B" w14:textId="7F08D766">
      <w:pPr>
        <w:jc w:val="both"/>
      </w:pPr>
    </w:p>
    <w:p w:rsidRPr="00941454" w:rsidR="000E32A0" w:rsidP="00EE0880" w:rsidRDefault="000E32A0" w14:paraId="113C6A41" w14:textId="55C4FF60">
      <w:pPr>
        <w:jc w:val="both"/>
      </w:pPr>
    </w:p>
    <w:p w:rsidRPr="00941454" w:rsidR="000E32A0" w:rsidP="00EE0880" w:rsidRDefault="000E32A0" w14:paraId="0185F5D2" w14:textId="0B343B01">
      <w:pPr>
        <w:jc w:val="both"/>
      </w:pPr>
    </w:p>
    <w:p w:rsidRPr="00941454" w:rsidR="000E32A0" w:rsidP="00EE0880" w:rsidRDefault="000E32A0" w14:paraId="6DC8544D" w14:textId="3957097E">
      <w:pPr>
        <w:jc w:val="both"/>
      </w:pPr>
    </w:p>
    <w:p w:rsidRPr="00941454" w:rsidR="000E32A0" w:rsidP="00EE0880" w:rsidRDefault="000E32A0" w14:paraId="5B13FE37" w14:textId="290C5CD9">
      <w:pPr>
        <w:jc w:val="both"/>
      </w:pPr>
    </w:p>
    <w:p w:rsidRPr="00941454" w:rsidR="000E32A0" w:rsidP="00EE0880" w:rsidRDefault="000E32A0" w14:paraId="5A52B4A4" w14:textId="77777777">
      <w:pPr>
        <w:jc w:val="both"/>
      </w:pPr>
    </w:p>
    <w:p w:rsidRPr="00941454" w:rsidR="00DC2EAC" w:rsidP="00EE0880" w:rsidRDefault="00DC2EAC" w14:paraId="7FD3B037" w14:textId="31E8E02E">
      <w:pPr>
        <w:pStyle w:val="Heading2"/>
        <w:jc w:val="both"/>
      </w:pPr>
      <w:bookmarkStart w:name="_Toc130476434" w:id="28"/>
      <w:r w:rsidRPr="00941454">
        <w:t xml:space="preserve">Appendix </w:t>
      </w:r>
      <w:r w:rsidRPr="00941454" w:rsidR="000E32A0">
        <w:t>4</w:t>
      </w:r>
      <w:r w:rsidRPr="00941454">
        <w:t>: Exemplar Risk Assessment</w:t>
      </w:r>
      <w:bookmarkEnd w:id="28"/>
      <w:r w:rsidRPr="00941454">
        <w:t xml:space="preserve"> </w:t>
      </w:r>
    </w:p>
    <w:tbl>
      <w:tblPr>
        <w:tblStyle w:val="TableGrid"/>
        <w:tblW w:w="0" w:type="auto"/>
        <w:tblLook w:val="04A0" w:firstRow="1" w:lastRow="0" w:firstColumn="1" w:lastColumn="0" w:noHBand="0" w:noVBand="1"/>
      </w:tblPr>
      <w:tblGrid>
        <w:gridCol w:w="2405"/>
        <w:gridCol w:w="1850"/>
        <w:gridCol w:w="1977"/>
        <w:gridCol w:w="1673"/>
        <w:gridCol w:w="2581"/>
        <w:gridCol w:w="1026"/>
        <w:gridCol w:w="1161"/>
        <w:gridCol w:w="1275"/>
      </w:tblGrid>
      <w:tr w:rsidRPr="00941454" w:rsidR="000E32A0" w:rsidTr="000E32A0" w14:paraId="15666C52" w14:textId="77777777">
        <w:tc>
          <w:tcPr>
            <w:tcW w:w="4255" w:type="dxa"/>
            <w:gridSpan w:val="2"/>
            <w:shd w:val="clear" w:color="auto" w:fill="C00000"/>
          </w:tcPr>
          <w:p w:rsidRPr="00941454" w:rsidR="000E32A0" w:rsidP="00EE0880" w:rsidRDefault="000E32A0" w14:paraId="54C81928" w14:textId="77777777">
            <w:pPr>
              <w:jc w:val="both"/>
              <w:rPr>
                <w:b/>
                <w:bCs/>
              </w:rPr>
            </w:pPr>
            <w:r w:rsidRPr="00941454">
              <w:rPr>
                <w:b/>
                <w:bCs/>
              </w:rPr>
              <w:t>Date Risk Assessment Completed:</w:t>
            </w:r>
          </w:p>
        </w:tc>
        <w:tc>
          <w:tcPr>
            <w:tcW w:w="3650" w:type="dxa"/>
            <w:gridSpan w:val="2"/>
          </w:tcPr>
          <w:p w:rsidRPr="00941454" w:rsidR="000E32A0" w:rsidP="00EE0880" w:rsidRDefault="000E32A0" w14:paraId="1B79E9A0" w14:textId="6F1A4794">
            <w:pPr>
              <w:jc w:val="both"/>
            </w:pPr>
            <w:r w:rsidRPr="00941454">
              <w:t>01/01/2023</w:t>
            </w:r>
          </w:p>
        </w:tc>
        <w:tc>
          <w:tcPr>
            <w:tcW w:w="2581" w:type="dxa"/>
            <w:shd w:val="clear" w:color="auto" w:fill="C00000"/>
          </w:tcPr>
          <w:p w:rsidRPr="00941454" w:rsidR="000E32A0" w:rsidP="00EE0880" w:rsidRDefault="000E32A0" w14:paraId="2F046DA7" w14:textId="77777777">
            <w:pPr>
              <w:jc w:val="both"/>
              <w:rPr>
                <w:b/>
                <w:bCs/>
              </w:rPr>
            </w:pPr>
            <w:r w:rsidRPr="00941454">
              <w:rPr>
                <w:b/>
                <w:bCs/>
              </w:rPr>
              <w:t>Date(s) of Risk Assessment/Event:</w:t>
            </w:r>
          </w:p>
        </w:tc>
        <w:tc>
          <w:tcPr>
            <w:tcW w:w="3462" w:type="dxa"/>
            <w:gridSpan w:val="3"/>
          </w:tcPr>
          <w:p w:rsidRPr="00941454" w:rsidR="000E32A0" w:rsidP="00EE0880" w:rsidRDefault="000E32A0" w14:paraId="57EF60EE" w14:textId="29B88D27">
            <w:pPr>
              <w:jc w:val="both"/>
            </w:pPr>
            <w:r w:rsidRPr="00941454">
              <w:t>13/03/2023</w:t>
            </w:r>
          </w:p>
        </w:tc>
      </w:tr>
      <w:tr w:rsidRPr="00941454" w:rsidR="000E32A0" w:rsidTr="000E32A0" w14:paraId="16F0471C" w14:textId="77777777">
        <w:tc>
          <w:tcPr>
            <w:tcW w:w="4255" w:type="dxa"/>
            <w:gridSpan w:val="2"/>
            <w:shd w:val="clear" w:color="auto" w:fill="C00000"/>
          </w:tcPr>
          <w:p w:rsidRPr="00941454" w:rsidR="000E32A0" w:rsidP="00EE0880" w:rsidRDefault="000E32A0" w14:paraId="155641CF" w14:textId="77777777">
            <w:pPr>
              <w:jc w:val="both"/>
              <w:rPr>
                <w:b/>
                <w:bCs/>
              </w:rPr>
            </w:pPr>
            <w:r w:rsidRPr="00941454">
              <w:rPr>
                <w:b/>
                <w:bCs/>
              </w:rPr>
              <w:t>Risk Assessment Completed By:</w:t>
            </w:r>
          </w:p>
        </w:tc>
        <w:tc>
          <w:tcPr>
            <w:tcW w:w="3650" w:type="dxa"/>
            <w:gridSpan w:val="2"/>
          </w:tcPr>
          <w:p w:rsidRPr="00941454" w:rsidR="000E32A0" w:rsidP="00EE0880" w:rsidRDefault="000E32A0" w14:paraId="292768A2" w14:textId="5FEC6636">
            <w:pPr>
              <w:jc w:val="both"/>
            </w:pPr>
            <w:r w:rsidRPr="00941454">
              <w:t>Joe Bloggs</w:t>
            </w:r>
          </w:p>
        </w:tc>
        <w:tc>
          <w:tcPr>
            <w:tcW w:w="2581" w:type="dxa"/>
            <w:shd w:val="clear" w:color="auto" w:fill="C00000"/>
          </w:tcPr>
          <w:p w:rsidRPr="00941454" w:rsidR="000E32A0" w:rsidP="00EE0880" w:rsidRDefault="000E32A0" w14:paraId="67E5DECC" w14:textId="77777777">
            <w:pPr>
              <w:jc w:val="both"/>
              <w:rPr>
                <w:b/>
                <w:bCs/>
              </w:rPr>
            </w:pPr>
            <w:r w:rsidRPr="00941454">
              <w:rPr>
                <w:b/>
                <w:bCs/>
              </w:rPr>
              <w:t xml:space="preserve">Purpose of Risk Assessment (Please highlight or delete as appropriate): </w:t>
            </w:r>
          </w:p>
        </w:tc>
        <w:tc>
          <w:tcPr>
            <w:tcW w:w="3462" w:type="dxa"/>
            <w:gridSpan w:val="3"/>
          </w:tcPr>
          <w:p w:rsidRPr="00941454" w:rsidR="000E32A0" w:rsidP="00EE0880" w:rsidRDefault="000E32A0" w14:paraId="78A1310A" w14:textId="77777777">
            <w:pPr>
              <w:jc w:val="both"/>
            </w:pPr>
            <w:r w:rsidRPr="00941454">
              <w:t xml:space="preserve">Trip or visit </w:t>
            </w:r>
          </w:p>
          <w:p w:rsidRPr="00941454" w:rsidR="000E32A0" w:rsidP="00EE0880" w:rsidRDefault="000E32A0" w14:paraId="5AE35347" w14:textId="77777777">
            <w:pPr>
              <w:jc w:val="both"/>
            </w:pPr>
            <w:r w:rsidRPr="00941454">
              <w:t>School-related risk</w:t>
            </w:r>
          </w:p>
          <w:p w:rsidRPr="00941454" w:rsidR="000E32A0" w:rsidP="00EE0880" w:rsidRDefault="000E32A0" w14:paraId="5DFEB45E" w14:textId="77777777">
            <w:pPr>
              <w:jc w:val="both"/>
            </w:pPr>
            <w:r w:rsidRPr="00941454">
              <w:t xml:space="preserve">Health and safety </w:t>
            </w:r>
          </w:p>
          <w:p w:rsidRPr="00941454" w:rsidR="000E32A0" w:rsidP="00EE0880" w:rsidRDefault="000E32A0" w14:paraId="0F5A515E" w14:textId="77777777">
            <w:pPr>
              <w:jc w:val="both"/>
            </w:pPr>
            <w:r w:rsidRPr="00941454">
              <w:t xml:space="preserve">Other (please specify) </w:t>
            </w:r>
          </w:p>
        </w:tc>
      </w:tr>
      <w:tr w:rsidRPr="00941454" w:rsidR="000E32A0" w:rsidTr="000E32A0" w14:paraId="1F994676" w14:textId="77777777">
        <w:tc>
          <w:tcPr>
            <w:tcW w:w="4255" w:type="dxa"/>
            <w:gridSpan w:val="2"/>
            <w:shd w:val="clear" w:color="auto" w:fill="C00000"/>
          </w:tcPr>
          <w:p w:rsidRPr="00941454" w:rsidR="000E32A0" w:rsidP="00EE0880" w:rsidRDefault="000E32A0" w14:paraId="0A2DF7D0" w14:textId="2AD598D9">
            <w:pPr>
              <w:jc w:val="both"/>
              <w:rPr>
                <w:b/>
                <w:bCs/>
              </w:rPr>
            </w:pPr>
            <w:r w:rsidRPr="00941454">
              <w:rPr>
                <w:b/>
                <w:bCs/>
              </w:rPr>
              <w:t>Venue/place of risk:</w:t>
            </w:r>
          </w:p>
        </w:tc>
        <w:tc>
          <w:tcPr>
            <w:tcW w:w="3650" w:type="dxa"/>
            <w:gridSpan w:val="2"/>
          </w:tcPr>
          <w:p w:rsidRPr="00941454" w:rsidR="000E32A0" w:rsidP="00EE0880" w:rsidRDefault="000E32A0" w14:paraId="20888B81" w14:textId="23C4B39A">
            <w:pPr>
              <w:jc w:val="both"/>
            </w:pPr>
            <w:r w:rsidRPr="00941454">
              <w:t>The University of City</w:t>
            </w:r>
          </w:p>
        </w:tc>
        <w:tc>
          <w:tcPr>
            <w:tcW w:w="6043" w:type="dxa"/>
            <w:gridSpan w:val="4"/>
            <w:shd w:val="clear" w:color="auto" w:fill="C00000"/>
          </w:tcPr>
          <w:p w:rsidRPr="00941454" w:rsidR="000E32A0" w:rsidP="00EE0880" w:rsidRDefault="000E32A0" w14:paraId="48E8A1F0" w14:textId="77777777">
            <w:pPr>
              <w:jc w:val="both"/>
            </w:pPr>
          </w:p>
        </w:tc>
      </w:tr>
      <w:tr w:rsidRPr="00941454" w:rsidR="000E32A0" w:rsidTr="000E32A0" w14:paraId="4B706004" w14:textId="77777777">
        <w:tc>
          <w:tcPr>
            <w:tcW w:w="2405" w:type="dxa"/>
            <w:shd w:val="clear" w:color="auto" w:fill="C00000"/>
          </w:tcPr>
          <w:p w:rsidRPr="00941454" w:rsidR="000E32A0" w:rsidP="00EE0880" w:rsidRDefault="000E32A0" w14:paraId="1AE4CD59" w14:textId="374991E6">
            <w:pPr>
              <w:jc w:val="both"/>
              <w:rPr>
                <w:b/>
                <w:bCs/>
              </w:rPr>
            </w:pPr>
            <w:r w:rsidRPr="00941454">
              <w:rPr>
                <w:b/>
                <w:bCs/>
              </w:rPr>
              <w:t>Activity</w:t>
            </w:r>
          </w:p>
        </w:tc>
        <w:tc>
          <w:tcPr>
            <w:tcW w:w="1850" w:type="dxa"/>
            <w:shd w:val="clear" w:color="auto" w:fill="C00000"/>
          </w:tcPr>
          <w:p w:rsidRPr="00941454" w:rsidR="000E32A0" w:rsidP="00EE0880" w:rsidRDefault="000E32A0" w14:paraId="56A69072" w14:textId="22322CE9">
            <w:pPr>
              <w:jc w:val="both"/>
              <w:rPr>
                <w:b/>
                <w:bCs/>
              </w:rPr>
            </w:pPr>
            <w:r w:rsidRPr="00941454">
              <w:rPr>
                <w:b/>
                <w:bCs/>
              </w:rPr>
              <w:t>Hazard(s)</w:t>
            </w:r>
          </w:p>
        </w:tc>
        <w:tc>
          <w:tcPr>
            <w:tcW w:w="1977" w:type="dxa"/>
            <w:shd w:val="clear" w:color="auto" w:fill="C00000"/>
          </w:tcPr>
          <w:p w:rsidRPr="00941454" w:rsidR="000E32A0" w:rsidP="00EE0880" w:rsidRDefault="000E32A0" w14:paraId="15E1BEC7" w14:textId="202445AD">
            <w:pPr>
              <w:jc w:val="both"/>
              <w:rPr>
                <w:b/>
                <w:bCs/>
              </w:rPr>
            </w:pPr>
            <w:r w:rsidRPr="00941454">
              <w:rPr>
                <w:b/>
                <w:bCs/>
              </w:rPr>
              <w:t>Who may be Harmed</w:t>
            </w:r>
          </w:p>
        </w:tc>
        <w:tc>
          <w:tcPr>
            <w:tcW w:w="4254" w:type="dxa"/>
            <w:gridSpan w:val="2"/>
            <w:shd w:val="clear" w:color="auto" w:fill="C00000"/>
          </w:tcPr>
          <w:p w:rsidRPr="00941454" w:rsidR="000E32A0" w:rsidP="00EE0880" w:rsidRDefault="000E32A0" w14:paraId="4F003955" w14:textId="2C10A6F5">
            <w:pPr>
              <w:jc w:val="both"/>
              <w:rPr>
                <w:b/>
                <w:bCs/>
              </w:rPr>
            </w:pPr>
            <w:r w:rsidRPr="00941454">
              <w:rPr>
                <w:b/>
                <w:bCs/>
              </w:rPr>
              <w:t>Control Measures</w:t>
            </w:r>
          </w:p>
        </w:tc>
        <w:tc>
          <w:tcPr>
            <w:tcW w:w="1026" w:type="dxa"/>
            <w:shd w:val="clear" w:color="auto" w:fill="C00000"/>
          </w:tcPr>
          <w:p w:rsidRPr="00941454" w:rsidR="000E32A0" w:rsidP="00EE0880" w:rsidRDefault="000E32A0" w14:paraId="56A45C80" w14:textId="77777777">
            <w:pPr>
              <w:jc w:val="both"/>
              <w:rPr>
                <w:b/>
                <w:bCs/>
              </w:rPr>
            </w:pPr>
            <w:r w:rsidRPr="00941454">
              <w:rPr>
                <w:b/>
                <w:bCs/>
              </w:rPr>
              <w:t>Severity of Hazard</w:t>
            </w:r>
          </w:p>
          <w:p w:rsidRPr="00941454" w:rsidR="000E32A0" w:rsidP="00EE0880" w:rsidRDefault="000E32A0" w14:paraId="7A7D868B" w14:textId="77777777">
            <w:pPr>
              <w:jc w:val="both"/>
              <w:rPr>
                <w:b/>
                <w:bCs/>
              </w:rPr>
            </w:pPr>
            <w:r w:rsidRPr="00941454">
              <w:rPr>
                <w:b/>
                <w:bCs/>
              </w:rPr>
              <w:t>(1-5)</w:t>
            </w:r>
          </w:p>
        </w:tc>
        <w:tc>
          <w:tcPr>
            <w:tcW w:w="1161" w:type="dxa"/>
            <w:shd w:val="clear" w:color="auto" w:fill="C00000"/>
          </w:tcPr>
          <w:p w:rsidRPr="00941454" w:rsidR="000E32A0" w:rsidP="00EE0880" w:rsidRDefault="000E32A0" w14:paraId="3C9F7FDA" w14:textId="77777777">
            <w:pPr>
              <w:jc w:val="both"/>
              <w:rPr>
                <w:b/>
                <w:bCs/>
              </w:rPr>
            </w:pPr>
            <w:r w:rsidRPr="00941454">
              <w:rPr>
                <w:b/>
                <w:bCs/>
              </w:rPr>
              <w:t>Likelihood of Hazard</w:t>
            </w:r>
          </w:p>
          <w:p w:rsidRPr="00941454" w:rsidR="000E32A0" w:rsidP="00EE0880" w:rsidRDefault="000E32A0" w14:paraId="4DF8A3B0" w14:textId="77777777">
            <w:pPr>
              <w:jc w:val="both"/>
              <w:rPr>
                <w:b/>
                <w:bCs/>
              </w:rPr>
            </w:pPr>
            <w:r w:rsidRPr="00941454">
              <w:rPr>
                <w:b/>
                <w:bCs/>
              </w:rPr>
              <w:t>(1-5)</w:t>
            </w:r>
          </w:p>
        </w:tc>
        <w:tc>
          <w:tcPr>
            <w:tcW w:w="1275" w:type="dxa"/>
            <w:shd w:val="clear" w:color="auto" w:fill="C00000"/>
          </w:tcPr>
          <w:p w:rsidRPr="00941454" w:rsidR="000E32A0" w:rsidP="00EE0880" w:rsidRDefault="000E32A0" w14:paraId="56AC7A71" w14:textId="77777777">
            <w:pPr>
              <w:jc w:val="both"/>
              <w:rPr>
                <w:b/>
                <w:bCs/>
              </w:rPr>
            </w:pPr>
            <w:r w:rsidRPr="00941454">
              <w:rPr>
                <w:b/>
                <w:bCs/>
              </w:rPr>
              <w:t>Risk Rating</w:t>
            </w:r>
          </w:p>
          <w:p w:rsidRPr="00941454" w:rsidR="000E32A0" w:rsidP="00EE0880" w:rsidRDefault="000E32A0" w14:paraId="31E22348" w14:textId="77777777">
            <w:pPr>
              <w:jc w:val="both"/>
              <w:rPr>
                <w:b/>
                <w:bCs/>
              </w:rPr>
            </w:pPr>
            <w:r w:rsidRPr="00941454">
              <w:rPr>
                <w:b/>
                <w:bCs/>
              </w:rPr>
              <w:t>(Severity x Likelihood)</w:t>
            </w:r>
          </w:p>
        </w:tc>
      </w:tr>
      <w:tr w:rsidRPr="00941454" w:rsidR="000E32A0" w:rsidTr="000E32A0" w14:paraId="31D9770B" w14:textId="77777777">
        <w:trPr>
          <w:trHeight w:val="854"/>
        </w:trPr>
        <w:tc>
          <w:tcPr>
            <w:tcW w:w="2405" w:type="dxa"/>
          </w:tcPr>
          <w:p w:rsidRPr="00941454" w:rsidR="000E32A0" w:rsidP="00EE0880" w:rsidRDefault="000E32A0" w14:paraId="312051A5" w14:textId="79BFA903">
            <w:pPr>
              <w:jc w:val="both"/>
            </w:pPr>
            <w:r w:rsidRPr="00941454">
              <w:t xml:space="preserve">Minibus travel to and from the university </w:t>
            </w:r>
          </w:p>
        </w:tc>
        <w:tc>
          <w:tcPr>
            <w:tcW w:w="1850" w:type="dxa"/>
          </w:tcPr>
          <w:p w:rsidRPr="00941454" w:rsidR="000E32A0" w:rsidP="00EE0880" w:rsidRDefault="000E32A0" w14:paraId="03140E0D" w14:textId="77777777">
            <w:pPr>
              <w:jc w:val="both"/>
            </w:pPr>
            <w:r w:rsidRPr="00941454">
              <w:t xml:space="preserve">Accident during travel </w:t>
            </w:r>
          </w:p>
          <w:p w:rsidRPr="00941454" w:rsidR="000E32A0" w:rsidP="00EE0880" w:rsidRDefault="000E32A0" w14:paraId="31669018" w14:textId="77777777">
            <w:pPr>
              <w:jc w:val="both"/>
            </w:pPr>
            <w:r w:rsidRPr="00941454">
              <w:t xml:space="preserve">Boarding/ disembarking into traffic </w:t>
            </w:r>
          </w:p>
          <w:p w:rsidRPr="00941454" w:rsidR="000E32A0" w:rsidP="00EE0880" w:rsidRDefault="000E32A0" w14:paraId="1DFBCDF7" w14:textId="77777777">
            <w:pPr>
              <w:jc w:val="both"/>
            </w:pPr>
            <w:r w:rsidRPr="00941454">
              <w:t xml:space="preserve">Not wearing seatbelts </w:t>
            </w:r>
          </w:p>
          <w:p w:rsidRPr="00941454" w:rsidR="000E32A0" w:rsidP="00EE0880" w:rsidRDefault="000E32A0" w14:paraId="3FE8F8C3" w14:textId="099A34B8">
            <w:pPr>
              <w:jc w:val="both"/>
            </w:pPr>
            <w:r w:rsidRPr="00941454">
              <w:t>Distracting driver</w:t>
            </w:r>
          </w:p>
        </w:tc>
        <w:tc>
          <w:tcPr>
            <w:tcW w:w="1977" w:type="dxa"/>
          </w:tcPr>
          <w:p w:rsidRPr="00941454" w:rsidR="000E32A0" w:rsidP="00EE0880" w:rsidRDefault="000E32A0" w14:paraId="5D9BE7FB" w14:textId="77777777">
            <w:pPr>
              <w:jc w:val="both"/>
            </w:pPr>
            <w:r w:rsidRPr="00941454">
              <w:t>Students</w:t>
            </w:r>
          </w:p>
          <w:p w:rsidRPr="00941454" w:rsidR="000E32A0" w:rsidP="00EE0880" w:rsidRDefault="000E32A0" w14:paraId="507C131C" w14:textId="103BC3E5">
            <w:pPr>
              <w:jc w:val="both"/>
            </w:pPr>
            <w:r w:rsidRPr="00941454">
              <w:t xml:space="preserve">Staff </w:t>
            </w:r>
          </w:p>
        </w:tc>
        <w:tc>
          <w:tcPr>
            <w:tcW w:w="4254" w:type="dxa"/>
            <w:gridSpan w:val="2"/>
          </w:tcPr>
          <w:p w:rsidRPr="00941454" w:rsidR="000E32A0" w:rsidP="00EE0880" w:rsidRDefault="000E32A0" w14:paraId="5CD3AF28" w14:textId="66934980">
            <w:pPr>
              <w:pStyle w:val="ListParagraph"/>
              <w:numPr>
                <w:ilvl w:val="0"/>
                <w:numId w:val="1"/>
              </w:numPr>
              <w:jc w:val="both"/>
            </w:pPr>
            <w:r w:rsidRPr="00941454">
              <w:t>Driver to be MIDAS trained</w:t>
            </w:r>
            <w:r w:rsidRPr="00941454" w:rsidR="00731010">
              <w:t>.</w:t>
            </w:r>
          </w:p>
          <w:p w:rsidRPr="00941454" w:rsidR="000E32A0" w:rsidP="00EE0880" w:rsidRDefault="000E32A0" w14:paraId="4FD6CBC6" w14:textId="3B77A910">
            <w:pPr>
              <w:pStyle w:val="ListParagraph"/>
              <w:numPr>
                <w:ilvl w:val="0"/>
                <w:numId w:val="1"/>
              </w:numPr>
              <w:jc w:val="both"/>
            </w:pPr>
            <w:r w:rsidRPr="00941454">
              <w:t xml:space="preserve">Seatbelts to be </w:t>
            </w:r>
            <w:proofErr w:type="gramStart"/>
            <w:r w:rsidRPr="00941454">
              <w:t>worn at all times</w:t>
            </w:r>
            <w:proofErr w:type="gramEnd"/>
            <w:r w:rsidRPr="00941454">
              <w:t xml:space="preserve"> and checked by staff</w:t>
            </w:r>
            <w:r w:rsidRPr="00941454" w:rsidR="00731010">
              <w:t>.</w:t>
            </w:r>
          </w:p>
          <w:p w:rsidRPr="00941454" w:rsidR="000E32A0" w:rsidP="00EE0880" w:rsidRDefault="000E32A0" w14:paraId="4B966AFB" w14:textId="789DA46C">
            <w:pPr>
              <w:pStyle w:val="ListParagraph"/>
              <w:numPr>
                <w:ilvl w:val="0"/>
                <w:numId w:val="1"/>
              </w:numPr>
              <w:jc w:val="both"/>
            </w:pPr>
            <w:r w:rsidRPr="00941454">
              <w:t>Students to be informed of expectations prior to boarding. These are: remaining seated and having seatbelt fastened</w:t>
            </w:r>
            <w:r w:rsidRPr="00941454" w:rsidR="00731010">
              <w:t>.</w:t>
            </w:r>
          </w:p>
          <w:p w:rsidRPr="00941454" w:rsidR="000E32A0" w:rsidP="00EE0880" w:rsidRDefault="000E32A0" w14:paraId="679C382A" w14:textId="709DD80F">
            <w:pPr>
              <w:pStyle w:val="ListParagraph"/>
              <w:numPr>
                <w:ilvl w:val="0"/>
                <w:numId w:val="1"/>
              </w:numPr>
              <w:jc w:val="both"/>
            </w:pPr>
            <w:r w:rsidRPr="00941454">
              <w:t>Board and disembark from doors next to pavements and not on roads</w:t>
            </w:r>
          </w:p>
        </w:tc>
        <w:tc>
          <w:tcPr>
            <w:tcW w:w="1026" w:type="dxa"/>
          </w:tcPr>
          <w:p w:rsidRPr="00941454" w:rsidR="000E32A0" w:rsidP="00EE0880" w:rsidRDefault="000E32A0" w14:paraId="6F238F9A" w14:textId="7BE532B5">
            <w:pPr>
              <w:jc w:val="both"/>
            </w:pPr>
            <w:r w:rsidRPr="00941454">
              <w:t>3</w:t>
            </w:r>
          </w:p>
        </w:tc>
        <w:tc>
          <w:tcPr>
            <w:tcW w:w="1161" w:type="dxa"/>
          </w:tcPr>
          <w:p w:rsidRPr="00941454" w:rsidR="000E32A0" w:rsidP="00EE0880" w:rsidRDefault="000E32A0" w14:paraId="4248F9D0" w14:textId="22D74EFB">
            <w:pPr>
              <w:jc w:val="both"/>
            </w:pPr>
            <w:r w:rsidRPr="00941454">
              <w:t>1</w:t>
            </w:r>
          </w:p>
        </w:tc>
        <w:tc>
          <w:tcPr>
            <w:tcW w:w="1275" w:type="dxa"/>
          </w:tcPr>
          <w:p w:rsidRPr="00941454" w:rsidR="000E32A0" w:rsidP="00EE0880" w:rsidRDefault="000E32A0" w14:paraId="04A46593" w14:textId="38FDA529">
            <w:pPr>
              <w:jc w:val="both"/>
            </w:pPr>
            <w:r w:rsidRPr="00941454">
              <w:t>3</w:t>
            </w:r>
          </w:p>
        </w:tc>
      </w:tr>
      <w:tr w:rsidRPr="00941454" w:rsidR="000E32A0" w:rsidTr="000E32A0" w14:paraId="3FF1CA25" w14:textId="77777777">
        <w:trPr>
          <w:trHeight w:val="682"/>
        </w:trPr>
        <w:tc>
          <w:tcPr>
            <w:tcW w:w="2405" w:type="dxa"/>
          </w:tcPr>
          <w:p w:rsidRPr="00941454" w:rsidR="000E32A0" w:rsidP="00EE0880" w:rsidRDefault="000E32A0" w14:paraId="7EB8B523" w14:textId="09C633F5">
            <w:pPr>
              <w:jc w:val="both"/>
            </w:pPr>
            <w:r w:rsidRPr="00941454">
              <w:t xml:space="preserve">Movement around the campus </w:t>
            </w:r>
          </w:p>
        </w:tc>
        <w:tc>
          <w:tcPr>
            <w:tcW w:w="1850" w:type="dxa"/>
          </w:tcPr>
          <w:p w:rsidRPr="00941454" w:rsidR="000E32A0" w:rsidP="00EE0880" w:rsidRDefault="000E32A0" w14:paraId="78172FE4" w14:textId="77777777">
            <w:pPr>
              <w:jc w:val="both"/>
            </w:pPr>
            <w:r w:rsidRPr="00941454">
              <w:t>Interactions with strangers</w:t>
            </w:r>
          </w:p>
          <w:p w:rsidRPr="00941454" w:rsidR="000E32A0" w:rsidP="00EE0880" w:rsidRDefault="000E32A0" w14:paraId="6D76C736" w14:textId="77777777">
            <w:pPr>
              <w:jc w:val="both"/>
            </w:pPr>
            <w:r w:rsidRPr="00941454">
              <w:t xml:space="preserve">Students getting lost </w:t>
            </w:r>
          </w:p>
          <w:p w:rsidRPr="00941454" w:rsidR="000E32A0" w:rsidP="00EE0880" w:rsidRDefault="000E32A0" w14:paraId="35868D6A" w14:textId="77777777">
            <w:pPr>
              <w:jc w:val="both"/>
            </w:pPr>
            <w:r w:rsidRPr="00941454">
              <w:t>Movement of vehicles around the site</w:t>
            </w:r>
          </w:p>
          <w:p w:rsidRPr="00941454" w:rsidR="000E32A0" w:rsidP="00EE0880" w:rsidRDefault="000E32A0" w14:paraId="0F09FF3F" w14:textId="0948D411">
            <w:pPr>
              <w:jc w:val="both"/>
            </w:pPr>
            <w:r w:rsidRPr="00941454">
              <w:t>Slips, trips, falls</w:t>
            </w:r>
          </w:p>
        </w:tc>
        <w:tc>
          <w:tcPr>
            <w:tcW w:w="1977" w:type="dxa"/>
          </w:tcPr>
          <w:p w:rsidRPr="00941454" w:rsidR="000E32A0" w:rsidP="00EE0880" w:rsidRDefault="000E32A0" w14:paraId="632B0BC6" w14:textId="77777777">
            <w:pPr>
              <w:jc w:val="both"/>
            </w:pPr>
            <w:r w:rsidRPr="00941454">
              <w:t xml:space="preserve">Students </w:t>
            </w:r>
          </w:p>
          <w:p w:rsidRPr="00941454" w:rsidR="000E32A0" w:rsidP="00EE0880" w:rsidRDefault="000E32A0" w14:paraId="6956F54E" w14:textId="7FF4AF37">
            <w:pPr>
              <w:jc w:val="both"/>
            </w:pPr>
            <w:r w:rsidRPr="00941454">
              <w:t>Staff</w:t>
            </w:r>
          </w:p>
        </w:tc>
        <w:tc>
          <w:tcPr>
            <w:tcW w:w="4254" w:type="dxa"/>
            <w:gridSpan w:val="2"/>
          </w:tcPr>
          <w:p w:rsidRPr="00941454" w:rsidR="000E32A0" w:rsidP="00EE0880" w:rsidRDefault="000E32A0" w14:paraId="2DBCF47B" w14:textId="52B9CCBA">
            <w:pPr>
              <w:pStyle w:val="ListParagraph"/>
              <w:numPr>
                <w:ilvl w:val="0"/>
                <w:numId w:val="1"/>
              </w:numPr>
              <w:jc w:val="both"/>
            </w:pPr>
            <w:r w:rsidRPr="00941454">
              <w:t>Students briefed about areas they are permitted to be in and where they are not</w:t>
            </w:r>
            <w:r w:rsidRPr="00941454" w:rsidR="00731010">
              <w:t>.</w:t>
            </w:r>
          </w:p>
          <w:p w:rsidRPr="00941454" w:rsidR="000E32A0" w:rsidP="00EE0880" w:rsidRDefault="000E32A0" w14:paraId="45C20DFB" w14:textId="3CEFE166">
            <w:pPr>
              <w:pStyle w:val="ListParagraph"/>
              <w:numPr>
                <w:ilvl w:val="0"/>
                <w:numId w:val="1"/>
              </w:numPr>
              <w:jc w:val="both"/>
            </w:pPr>
            <w:r w:rsidRPr="00941454">
              <w:t>Students not able to leave site</w:t>
            </w:r>
            <w:r w:rsidRPr="00941454" w:rsidR="00731010">
              <w:t>.</w:t>
            </w:r>
          </w:p>
          <w:p w:rsidRPr="00941454" w:rsidR="000E32A0" w:rsidP="00EE0880" w:rsidRDefault="000E32A0" w14:paraId="74D38B03" w14:textId="3D256376">
            <w:pPr>
              <w:pStyle w:val="ListParagraph"/>
              <w:numPr>
                <w:ilvl w:val="0"/>
                <w:numId w:val="1"/>
              </w:numPr>
              <w:jc w:val="both"/>
            </w:pPr>
            <w:r w:rsidRPr="00941454">
              <w:t xml:space="preserve">Students </w:t>
            </w:r>
            <w:proofErr w:type="gramStart"/>
            <w:r w:rsidRPr="00941454">
              <w:t>supervised by staff at all times</w:t>
            </w:r>
            <w:proofErr w:type="gramEnd"/>
            <w:r w:rsidRPr="00941454">
              <w:t>, including during movement</w:t>
            </w:r>
            <w:r w:rsidRPr="00941454" w:rsidR="00731010">
              <w:t>.</w:t>
            </w:r>
          </w:p>
          <w:p w:rsidRPr="00941454" w:rsidR="000E32A0" w:rsidP="00EE0880" w:rsidRDefault="000E32A0" w14:paraId="0D91CD5C" w14:textId="710ACFD2">
            <w:pPr>
              <w:pStyle w:val="ListParagraph"/>
              <w:numPr>
                <w:ilvl w:val="0"/>
                <w:numId w:val="1"/>
              </w:numPr>
              <w:jc w:val="both"/>
            </w:pPr>
            <w:r w:rsidRPr="00941454">
              <w:t>Designated crossings used for crossing roads</w:t>
            </w:r>
          </w:p>
        </w:tc>
        <w:tc>
          <w:tcPr>
            <w:tcW w:w="1026" w:type="dxa"/>
          </w:tcPr>
          <w:p w:rsidRPr="00941454" w:rsidR="000E32A0" w:rsidP="00EE0880" w:rsidRDefault="000E32A0" w14:paraId="2D80021D" w14:textId="180C2D33">
            <w:pPr>
              <w:jc w:val="both"/>
            </w:pPr>
            <w:r w:rsidRPr="00941454">
              <w:t>3</w:t>
            </w:r>
          </w:p>
        </w:tc>
        <w:tc>
          <w:tcPr>
            <w:tcW w:w="1161" w:type="dxa"/>
          </w:tcPr>
          <w:p w:rsidRPr="00941454" w:rsidR="000E32A0" w:rsidP="00EE0880" w:rsidRDefault="000E32A0" w14:paraId="22DDD526" w14:textId="262EB3ED">
            <w:pPr>
              <w:jc w:val="both"/>
            </w:pPr>
            <w:r w:rsidRPr="00941454">
              <w:t>1</w:t>
            </w:r>
          </w:p>
        </w:tc>
        <w:tc>
          <w:tcPr>
            <w:tcW w:w="1275" w:type="dxa"/>
          </w:tcPr>
          <w:p w:rsidRPr="00941454" w:rsidR="000E32A0" w:rsidP="00EE0880" w:rsidRDefault="000E32A0" w14:paraId="3346D8A4" w14:textId="68B95FFD">
            <w:pPr>
              <w:jc w:val="both"/>
            </w:pPr>
            <w:r w:rsidRPr="00941454">
              <w:t>3</w:t>
            </w:r>
          </w:p>
        </w:tc>
      </w:tr>
      <w:tr w:rsidRPr="00941454" w:rsidR="000E32A0" w:rsidTr="000E32A0" w14:paraId="4B108E10" w14:textId="77777777">
        <w:trPr>
          <w:trHeight w:val="706"/>
        </w:trPr>
        <w:tc>
          <w:tcPr>
            <w:tcW w:w="2405" w:type="dxa"/>
          </w:tcPr>
          <w:p w:rsidRPr="00941454" w:rsidR="000E32A0" w:rsidP="00EE0880" w:rsidRDefault="000E32A0" w14:paraId="39E4BA9E" w14:textId="13DCCDA7">
            <w:pPr>
              <w:jc w:val="both"/>
            </w:pPr>
            <w:r w:rsidRPr="00941454">
              <w:t>Toilet breaks</w:t>
            </w:r>
          </w:p>
        </w:tc>
        <w:tc>
          <w:tcPr>
            <w:tcW w:w="1850" w:type="dxa"/>
          </w:tcPr>
          <w:p w:rsidRPr="00941454" w:rsidR="000E32A0" w:rsidP="00EE0880" w:rsidRDefault="000E32A0" w14:paraId="16D81CB0" w14:textId="4B612211">
            <w:pPr>
              <w:jc w:val="both"/>
            </w:pPr>
            <w:r w:rsidRPr="00941454">
              <w:t>Inappropriate contact with older university students</w:t>
            </w:r>
          </w:p>
        </w:tc>
        <w:tc>
          <w:tcPr>
            <w:tcW w:w="1977" w:type="dxa"/>
          </w:tcPr>
          <w:p w:rsidRPr="00941454" w:rsidR="000E32A0" w:rsidP="00EE0880" w:rsidRDefault="000E32A0" w14:paraId="2477AAE9" w14:textId="197D508D">
            <w:pPr>
              <w:jc w:val="both"/>
            </w:pPr>
            <w:r w:rsidRPr="00941454">
              <w:t>Students</w:t>
            </w:r>
          </w:p>
        </w:tc>
        <w:tc>
          <w:tcPr>
            <w:tcW w:w="4254" w:type="dxa"/>
            <w:gridSpan w:val="2"/>
          </w:tcPr>
          <w:p w:rsidRPr="00941454" w:rsidR="000E32A0" w:rsidP="00EE0880" w:rsidRDefault="000E32A0" w14:paraId="7BD144E1" w14:textId="4941C42A">
            <w:pPr>
              <w:pStyle w:val="ListParagraph"/>
              <w:numPr>
                <w:ilvl w:val="0"/>
                <w:numId w:val="1"/>
              </w:numPr>
              <w:jc w:val="both"/>
            </w:pPr>
            <w:r w:rsidRPr="00941454">
              <w:t xml:space="preserve">Designated toilets to be used only by school students and no other students </w:t>
            </w:r>
          </w:p>
        </w:tc>
        <w:tc>
          <w:tcPr>
            <w:tcW w:w="1026" w:type="dxa"/>
          </w:tcPr>
          <w:p w:rsidRPr="00941454" w:rsidR="000E32A0" w:rsidP="00EE0880" w:rsidRDefault="000E32A0" w14:paraId="264C6DBE" w14:textId="7B0F508D">
            <w:pPr>
              <w:jc w:val="both"/>
            </w:pPr>
            <w:r w:rsidRPr="00941454">
              <w:t>5</w:t>
            </w:r>
          </w:p>
        </w:tc>
        <w:tc>
          <w:tcPr>
            <w:tcW w:w="1161" w:type="dxa"/>
          </w:tcPr>
          <w:p w:rsidRPr="00941454" w:rsidR="000E32A0" w:rsidP="00EE0880" w:rsidRDefault="000E32A0" w14:paraId="5D1ACB31" w14:textId="15923480">
            <w:pPr>
              <w:jc w:val="both"/>
            </w:pPr>
            <w:r w:rsidRPr="00941454">
              <w:t>1</w:t>
            </w:r>
          </w:p>
        </w:tc>
        <w:tc>
          <w:tcPr>
            <w:tcW w:w="1275" w:type="dxa"/>
          </w:tcPr>
          <w:p w:rsidRPr="00941454" w:rsidR="000E32A0" w:rsidP="00EE0880" w:rsidRDefault="000E32A0" w14:paraId="67F20757" w14:textId="24F4CEF8">
            <w:pPr>
              <w:jc w:val="both"/>
            </w:pPr>
            <w:r w:rsidRPr="00941454">
              <w:t>5</w:t>
            </w:r>
          </w:p>
        </w:tc>
      </w:tr>
      <w:tr w:rsidRPr="00941454" w:rsidR="000E32A0" w:rsidTr="000E32A0" w14:paraId="37936DB5" w14:textId="77777777">
        <w:trPr>
          <w:trHeight w:val="706"/>
        </w:trPr>
        <w:tc>
          <w:tcPr>
            <w:tcW w:w="2405" w:type="dxa"/>
          </w:tcPr>
          <w:p w:rsidRPr="00941454" w:rsidR="000E32A0" w:rsidP="00EE0880" w:rsidRDefault="000E32A0" w14:paraId="387BEE64" w14:textId="431F5C34">
            <w:pPr>
              <w:jc w:val="both"/>
            </w:pPr>
            <w:r w:rsidRPr="00941454">
              <w:t>University activities</w:t>
            </w:r>
          </w:p>
        </w:tc>
        <w:tc>
          <w:tcPr>
            <w:tcW w:w="1850" w:type="dxa"/>
          </w:tcPr>
          <w:p w:rsidRPr="00941454" w:rsidR="000E32A0" w:rsidP="00EE0880" w:rsidRDefault="000E32A0" w14:paraId="38159ED0" w14:textId="77777777">
            <w:pPr>
              <w:jc w:val="both"/>
            </w:pPr>
            <w:r w:rsidRPr="00941454">
              <w:t>Fire</w:t>
            </w:r>
          </w:p>
          <w:p w:rsidRPr="00941454" w:rsidR="000E32A0" w:rsidP="00EE0880" w:rsidRDefault="000E32A0" w14:paraId="5C097D56" w14:textId="77777777">
            <w:pPr>
              <w:jc w:val="both"/>
            </w:pPr>
            <w:r w:rsidRPr="00941454">
              <w:t>Evacuation</w:t>
            </w:r>
          </w:p>
          <w:p w:rsidRPr="00941454" w:rsidR="000E32A0" w:rsidP="00EE0880" w:rsidRDefault="000E32A0" w14:paraId="276CE341" w14:textId="77777777">
            <w:pPr>
              <w:jc w:val="both"/>
            </w:pPr>
            <w:r w:rsidRPr="00941454">
              <w:t>Lockdown</w:t>
            </w:r>
          </w:p>
          <w:p w:rsidRPr="00941454" w:rsidR="000E32A0" w:rsidP="00EE0880" w:rsidRDefault="000E32A0" w14:paraId="057548CD" w14:textId="65439E08">
            <w:pPr>
              <w:jc w:val="both"/>
            </w:pPr>
            <w:r w:rsidRPr="00941454">
              <w:t>And associated hazards to the above</w:t>
            </w:r>
          </w:p>
        </w:tc>
        <w:tc>
          <w:tcPr>
            <w:tcW w:w="1977" w:type="dxa"/>
          </w:tcPr>
          <w:p w:rsidRPr="00941454" w:rsidR="000E32A0" w:rsidP="00EE0880" w:rsidRDefault="000E32A0" w14:paraId="64B60C35" w14:textId="77777777">
            <w:pPr>
              <w:jc w:val="both"/>
            </w:pPr>
            <w:r w:rsidRPr="00941454">
              <w:t>Students</w:t>
            </w:r>
          </w:p>
          <w:p w:rsidRPr="00941454" w:rsidR="000E32A0" w:rsidP="00EE0880" w:rsidRDefault="000E32A0" w14:paraId="7F76851C" w14:textId="0019B66F">
            <w:pPr>
              <w:jc w:val="both"/>
            </w:pPr>
            <w:r w:rsidRPr="00941454">
              <w:t>Staff</w:t>
            </w:r>
          </w:p>
        </w:tc>
        <w:tc>
          <w:tcPr>
            <w:tcW w:w="4254" w:type="dxa"/>
            <w:gridSpan w:val="2"/>
          </w:tcPr>
          <w:p w:rsidRPr="00941454" w:rsidR="000E32A0" w:rsidP="00EE0880" w:rsidRDefault="000E32A0" w14:paraId="00DD7C8F" w14:textId="1714A74F">
            <w:pPr>
              <w:pStyle w:val="ListParagraph"/>
              <w:numPr>
                <w:ilvl w:val="0"/>
                <w:numId w:val="1"/>
              </w:numPr>
              <w:jc w:val="both"/>
            </w:pPr>
            <w:r w:rsidRPr="00941454">
              <w:t>Students and staff to be briefed by university staff on arrival as to emergency procedures and evacuation/meeting points</w:t>
            </w:r>
          </w:p>
        </w:tc>
        <w:tc>
          <w:tcPr>
            <w:tcW w:w="1026" w:type="dxa"/>
          </w:tcPr>
          <w:p w:rsidRPr="00941454" w:rsidR="000E32A0" w:rsidP="00EE0880" w:rsidRDefault="000E32A0" w14:paraId="4C003751" w14:textId="0E632ECF">
            <w:pPr>
              <w:jc w:val="both"/>
            </w:pPr>
            <w:r w:rsidRPr="00941454">
              <w:t>5</w:t>
            </w:r>
          </w:p>
        </w:tc>
        <w:tc>
          <w:tcPr>
            <w:tcW w:w="1161" w:type="dxa"/>
          </w:tcPr>
          <w:p w:rsidRPr="00941454" w:rsidR="000E32A0" w:rsidP="00EE0880" w:rsidRDefault="000E32A0" w14:paraId="3F56EF33" w14:textId="0E077C04">
            <w:pPr>
              <w:jc w:val="both"/>
            </w:pPr>
            <w:r w:rsidRPr="00941454">
              <w:t>1</w:t>
            </w:r>
          </w:p>
        </w:tc>
        <w:tc>
          <w:tcPr>
            <w:tcW w:w="1275" w:type="dxa"/>
          </w:tcPr>
          <w:p w:rsidRPr="00941454" w:rsidR="000E32A0" w:rsidP="00EE0880" w:rsidRDefault="000E32A0" w14:paraId="0523557E" w14:textId="502D5D80">
            <w:pPr>
              <w:jc w:val="both"/>
            </w:pPr>
            <w:r w:rsidRPr="00941454">
              <w:t>5</w:t>
            </w:r>
          </w:p>
        </w:tc>
      </w:tr>
      <w:tr w:rsidRPr="00941454" w:rsidR="000E32A0" w:rsidTr="000E32A0" w14:paraId="267EB2A8" w14:textId="77777777">
        <w:trPr>
          <w:trHeight w:val="706"/>
        </w:trPr>
        <w:tc>
          <w:tcPr>
            <w:tcW w:w="2405" w:type="dxa"/>
          </w:tcPr>
          <w:p w:rsidRPr="00941454" w:rsidR="000E32A0" w:rsidP="00EE0880" w:rsidRDefault="000E32A0" w14:paraId="3945C996" w14:textId="11365209">
            <w:pPr>
              <w:jc w:val="both"/>
            </w:pPr>
            <w:r w:rsidRPr="00941454">
              <w:t xml:space="preserve">Jane Bloggs (severe nut allergy) </w:t>
            </w:r>
          </w:p>
        </w:tc>
        <w:tc>
          <w:tcPr>
            <w:tcW w:w="1850" w:type="dxa"/>
          </w:tcPr>
          <w:p w:rsidRPr="00941454" w:rsidR="000E32A0" w:rsidP="00EE0880" w:rsidRDefault="000E32A0" w14:paraId="45534A58" w14:textId="6DFF9A9A">
            <w:pPr>
              <w:jc w:val="both"/>
            </w:pPr>
            <w:r w:rsidRPr="00941454">
              <w:t>Anaphylactic shock due to allergic reaction to nuts</w:t>
            </w:r>
          </w:p>
        </w:tc>
        <w:tc>
          <w:tcPr>
            <w:tcW w:w="1977" w:type="dxa"/>
          </w:tcPr>
          <w:p w:rsidRPr="00941454" w:rsidR="000E32A0" w:rsidP="00EE0880" w:rsidRDefault="000E32A0" w14:paraId="2757FD6B" w14:textId="622D1419">
            <w:pPr>
              <w:jc w:val="both"/>
            </w:pPr>
            <w:r w:rsidRPr="00941454">
              <w:t>Jane Bloggs</w:t>
            </w:r>
          </w:p>
        </w:tc>
        <w:tc>
          <w:tcPr>
            <w:tcW w:w="4254" w:type="dxa"/>
            <w:gridSpan w:val="2"/>
          </w:tcPr>
          <w:p w:rsidRPr="00941454" w:rsidR="000E32A0" w:rsidP="00EE0880" w:rsidRDefault="000E32A0" w14:paraId="1091754E" w14:textId="5E65743E">
            <w:pPr>
              <w:pStyle w:val="ListParagraph"/>
              <w:numPr>
                <w:ilvl w:val="0"/>
                <w:numId w:val="1"/>
              </w:numPr>
              <w:jc w:val="both"/>
            </w:pPr>
            <w:r w:rsidRPr="00941454">
              <w:t>All staff aware of Jane’s needs and briefed prior to trip</w:t>
            </w:r>
            <w:r w:rsidRPr="00941454" w:rsidR="00731010">
              <w:t>.</w:t>
            </w:r>
            <w:r w:rsidRPr="00941454">
              <w:t xml:space="preserve"> </w:t>
            </w:r>
          </w:p>
          <w:p w:rsidRPr="00941454" w:rsidR="000E32A0" w:rsidP="00EE0880" w:rsidRDefault="000E32A0" w14:paraId="3A4BD2A1" w14:textId="75294836">
            <w:pPr>
              <w:pStyle w:val="ListParagraph"/>
              <w:numPr>
                <w:ilvl w:val="0"/>
                <w:numId w:val="1"/>
              </w:numPr>
              <w:jc w:val="both"/>
            </w:pPr>
            <w:r w:rsidRPr="00941454">
              <w:t xml:space="preserve">Jane to </w:t>
            </w:r>
            <w:proofErr w:type="gramStart"/>
            <w:r w:rsidRPr="00941454">
              <w:t>have EpiPen on her at all times</w:t>
            </w:r>
            <w:proofErr w:type="gramEnd"/>
            <w:r w:rsidRPr="00941454" w:rsidR="00731010">
              <w:t>.</w:t>
            </w:r>
          </w:p>
          <w:p w:rsidRPr="00941454" w:rsidR="000E32A0" w:rsidP="00EE0880" w:rsidRDefault="000E32A0" w14:paraId="25912044" w14:textId="3F81331D">
            <w:pPr>
              <w:pStyle w:val="ListParagraph"/>
              <w:numPr>
                <w:ilvl w:val="0"/>
                <w:numId w:val="1"/>
              </w:numPr>
              <w:jc w:val="both"/>
            </w:pPr>
            <w:r w:rsidRPr="00941454">
              <w:t xml:space="preserve">Trip </w:t>
            </w:r>
            <w:proofErr w:type="gramStart"/>
            <w:r w:rsidRPr="00941454">
              <w:t>lead</w:t>
            </w:r>
            <w:proofErr w:type="gramEnd"/>
            <w:r w:rsidRPr="00941454">
              <w:t xml:space="preserve"> to take spare EpiPen (as carers have given permission for this to be used)</w:t>
            </w:r>
            <w:r w:rsidRPr="00941454" w:rsidR="00731010">
              <w:t>.</w:t>
            </w:r>
          </w:p>
          <w:p w:rsidRPr="00941454" w:rsidR="000E32A0" w:rsidP="00EE0880" w:rsidRDefault="000E32A0" w14:paraId="3F52E866" w14:textId="48041EE3">
            <w:pPr>
              <w:pStyle w:val="ListParagraph"/>
              <w:numPr>
                <w:ilvl w:val="0"/>
                <w:numId w:val="1"/>
              </w:numPr>
              <w:jc w:val="both"/>
            </w:pPr>
            <w:r w:rsidRPr="00941454">
              <w:t>Students briefed prior to trip about not bringing any food or drink</w:t>
            </w:r>
            <w:r w:rsidRPr="00941454" w:rsidR="00731010">
              <w:t>.</w:t>
            </w:r>
            <w:r w:rsidRPr="00941454">
              <w:t xml:space="preserve"> containing nuts or traces of nuts</w:t>
            </w:r>
            <w:r w:rsidRPr="00941454" w:rsidR="00731010">
              <w:t>.</w:t>
            </w:r>
          </w:p>
          <w:p w:rsidRPr="00941454" w:rsidR="000E32A0" w:rsidP="00EE0880" w:rsidRDefault="000E32A0" w14:paraId="1B98CD66" w14:textId="6121B94A">
            <w:pPr>
              <w:pStyle w:val="ListParagraph"/>
              <w:numPr>
                <w:ilvl w:val="0"/>
                <w:numId w:val="1"/>
              </w:numPr>
              <w:jc w:val="both"/>
            </w:pPr>
            <w:r w:rsidRPr="00941454">
              <w:t>University made aware of allergy prior to arrival to support food arrangements</w:t>
            </w:r>
            <w:r w:rsidRPr="00941454" w:rsidR="00731010">
              <w:t>.</w:t>
            </w:r>
          </w:p>
          <w:p w:rsidRPr="00941454" w:rsidR="000E32A0" w:rsidP="00EE0880" w:rsidRDefault="000E32A0" w14:paraId="0AD9EB41" w14:textId="31087631">
            <w:pPr>
              <w:pStyle w:val="ListParagraph"/>
              <w:numPr>
                <w:ilvl w:val="0"/>
                <w:numId w:val="1"/>
              </w:numPr>
              <w:jc w:val="both"/>
            </w:pPr>
            <w:r w:rsidRPr="00941454">
              <w:t>All staff to be provided a pack with information about what to do in an emergency</w:t>
            </w:r>
            <w:r w:rsidRPr="00941454" w:rsidR="00731010">
              <w:t>.</w:t>
            </w:r>
          </w:p>
          <w:p w:rsidRPr="00941454" w:rsidR="000E32A0" w:rsidP="00EE0880" w:rsidRDefault="000E32A0" w14:paraId="75A1B77A" w14:textId="2CAAF352">
            <w:pPr>
              <w:pStyle w:val="ListParagraph"/>
              <w:numPr>
                <w:ilvl w:val="0"/>
                <w:numId w:val="1"/>
              </w:numPr>
              <w:jc w:val="both"/>
            </w:pPr>
            <w:r w:rsidRPr="00941454">
              <w:t>Jane Smith attending the trip as a first aider, trained in EpiPen usage</w:t>
            </w:r>
            <w:r w:rsidRPr="00941454" w:rsidR="00731010">
              <w:t>.</w:t>
            </w:r>
            <w:r w:rsidRPr="00941454">
              <w:t xml:space="preserve"> </w:t>
            </w:r>
          </w:p>
        </w:tc>
        <w:tc>
          <w:tcPr>
            <w:tcW w:w="1026" w:type="dxa"/>
          </w:tcPr>
          <w:p w:rsidRPr="00941454" w:rsidR="000E32A0" w:rsidP="00EE0880" w:rsidRDefault="000E32A0" w14:paraId="5808B9B5" w14:textId="770EBC25">
            <w:pPr>
              <w:jc w:val="both"/>
            </w:pPr>
            <w:r w:rsidRPr="00941454">
              <w:t>5</w:t>
            </w:r>
          </w:p>
        </w:tc>
        <w:tc>
          <w:tcPr>
            <w:tcW w:w="1161" w:type="dxa"/>
          </w:tcPr>
          <w:p w:rsidRPr="00941454" w:rsidR="000E32A0" w:rsidP="00EE0880" w:rsidRDefault="000E32A0" w14:paraId="61C92E4B" w14:textId="7A73D145">
            <w:pPr>
              <w:jc w:val="both"/>
            </w:pPr>
            <w:r w:rsidRPr="00941454">
              <w:t>2</w:t>
            </w:r>
          </w:p>
        </w:tc>
        <w:tc>
          <w:tcPr>
            <w:tcW w:w="1275" w:type="dxa"/>
          </w:tcPr>
          <w:p w:rsidRPr="00941454" w:rsidR="000E32A0" w:rsidP="00EE0880" w:rsidRDefault="000E32A0" w14:paraId="7E01CF68" w14:textId="0EA371A4">
            <w:pPr>
              <w:jc w:val="both"/>
            </w:pPr>
            <w:r w:rsidRPr="00941454">
              <w:t>10</w:t>
            </w:r>
          </w:p>
        </w:tc>
      </w:tr>
    </w:tbl>
    <w:p w:rsidRPr="00941454" w:rsidR="00DC2EAC" w:rsidP="00EE0880" w:rsidRDefault="00DC2EAC" w14:paraId="2A6DC796" w14:textId="6C40BF8A">
      <w:pPr>
        <w:jc w:val="both"/>
        <w:rPr>
          <w:b/>
          <w:bCs/>
        </w:rPr>
      </w:pPr>
    </w:p>
    <w:p w:rsidRPr="00941454" w:rsidR="000E32A0" w:rsidP="00EE0880" w:rsidRDefault="000E32A0" w14:paraId="2DAE1E84" w14:textId="483030F0">
      <w:pPr>
        <w:jc w:val="both"/>
        <w:rPr>
          <w:b/>
          <w:bCs/>
        </w:rPr>
      </w:pPr>
    </w:p>
    <w:p w:rsidRPr="00941454" w:rsidR="000E32A0" w:rsidP="00EE0880" w:rsidRDefault="000E32A0" w14:paraId="7BD23E2D" w14:textId="77777777">
      <w:pPr>
        <w:jc w:val="both"/>
        <w:rPr>
          <w:b/>
          <w:bCs/>
        </w:rPr>
      </w:pPr>
    </w:p>
    <w:p w:rsidRPr="00941454" w:rsidR="00156B57" w:rsidP="00EE0880" w:rsidRDefault="00156B57" w14:paraId="2A2597A3" w14:textId="7F36FFE2">
      <w:pPr>
        <w:jc w:val="both"/>
      </w:pPr>
    </w:p>
    <w:p w:rsidRPr="00941454" w:rsidR="00156B57" w:rsidP="00EE0880" w:rsidRDefault="00156B57" w14:paraId="7C037FBA" w14:textId="2D4801E0">
      <w:pPr>
        <w:jc w:val="both"/>
      </w:pPr>
    </w:p>
    <w:p w:rsidRPr="00941454" w:rsidR="00156B57" w:rsidP="00EE0880" w:rsidRDefault="00156B57" w14:paraId="3E7CB93B" w14:textId="01CA603D">
      <w:pPr>
        <w:pStyle w:val="Heading2"/>
        <w:jc w:val="both"/>
      </w:pPr>
      <w:bookmarkStart w:name="_Toc130476435" w:id="29"/>
      <w:r w:rsidRPr="00941454">
        <w:t xml:space="preserve">Appendix </w:t>
      </w:r>
      <w:r w:rsidRPr="00941454" w:rsidR="000E32A0">
        <w:t>5</w:t>
      </w:r>
      <w:r w:rsidRPr="00941454">
        <w:t>: Volunteer Code of Conduct</w:t>
      </w:r>
      <w:bookmarkEnd w:id="29"/>
    </w:p>
    <w:p w:rsidRPr="00941454" w:rsidR="00156B57" w:rsidP="00EE0880" w:rsidRDefault="002121EB" w14:paraId="1E5BE1D2" w14:textId="7CCC4EB9">
      <w:pPr>
        <w:jc w:val="both"/>
      </w:pPr>
      <w:r w:rsidRPr="00941454">
        <w:t xml:space="preserve">This code of conduct sets out the expected behaviour for volunteers when attending school trips. Volunteers must read and sign this form before being permitted to attend, showing that they understand and agree to follow this code whilst acting on behalf of the school. If a volunteer feels that they cannot agree with this code, then they must speak to the Trip Leader at the earliest opportunity and withdraw from the trip. </w:t>
      </w:r>
    </w:p>
    <w:p w:rsidRPr="00941454" w:rsidR="002121EB" w:rsidP="00EE0880" w:rsidRDefault="002121EB" w14:paraId="44F50E23" w14:textId="6B533E5A">
      <w:pPr>
        <w:jc w:val="both"/>
      </w:pPr>
      <w:r w:rsidRPr="00941454">
        <w:t xml:space="preserve">A copy of this form will be kept with the school office for the duration of the trip, and you may ask for a photocopy for yourself. </w:t>
      </w:r>
    </w:p>
    <w:p w:rsidRPr="00941454" w:rsidR="002121EB" w:rsidP="00EE0880" w:rsidRDefault="002121EB" w14:paraId="738C02E5" w14:textId="498435CF">
      <w:pPr>
        <w:jc w:val="both"/>
      </w:pPr>
      <w:r w:rsidRPr="00941454">
        <w:t>Volunteers agree to:</w:t>
      </w:r>
    </w:p>
    <w:p w:rsidRPr="00941454" w:rsidR="002121EB" w:rsidP="00EE0880" w:rsidRDefault="002121EB" w14:paraId="70112CEC" w14:textId="3F67D633">
      <w:pPr>
        <w:pStyle w:val="ListParagraph"/>
        <w:numPr>
          <w:ilvl w:val="0"/>
          <w:numId w:val="1"/>
        </w:numPr>
        <w:jc w:val="both"/>
      </w:pPr>
      <w:proofErr w:type="gramStart"/>
      <w:r w:rsidRPr="00941454">
        <w:t>Remain professional and respectful with staff and students at all times</w:t>
      </w:r>
      <w:proofErr w:type="gramEnd"/>
      <w:r w:rsidRPr="00941454">
        <w:t xml:space="preserve">, demonstrating the school’s values of Respect and Excellence </w:t>
      </w:r>
    </w:p>
    <w:p w:rsidRPr="00941454" w:rsidR="002121EB" w:rsidP="00EE0880" w:rsidRDefault="002121EB" w14:paraId="0D914B81" w14:textId="35454923">
      <w:pPr>
        <w:pStyle w:val="ListParagraph"/>
        <w:numPr>
          <w:ilvl w:val="0"/>
          <w:numId w:val="1"/>
        </w:numPr>
        <w:jc w:val="both"/>
      </w:pPr>
      <w:r w:rsidRPr="00941454">
        <w:t>Listen to and act on instructions from staff</w:t>
      </w:r>
      <w:r w:rsidRPr="00941454" w:rsidR="00731010">
        <w:t>.</w:t>
      </w:r>
    </w:p>
    <w:p w:rsidRPr="00941454" w:rsidR="002121EB" w:rsidP="00EE0880" w:rsidRDefault="002121EB" w14:paraId="24432D0B" w14:textId="3A78A4D0">
      <w:pPr>
        <w:pStyle w:val="ListParagraph"/>
        <w:numPr>
          <w:ilvl w:val="0"/>
          <w:numId w:val="1"/>
        </w:numPr>
        <w:jc w:val="both"/>
      </w:pPr>
      <w:r w:rsidRPr="00941454">
        <w:t>Dress appropriately for the trip</w:t>
      </w:r>
    </w:p>
    <w:p w:rsidRPr="00941454" w:rsidR="002121EB" w:rsidP="00EE0880" w:rsidRDefault="002121EB" w14:paraId="3080E966" w14:textId="076E6C0D">
      <w:pPr>
        <w:pStyle w:val="ListParagraph"/>
        <w:numPr>
          <w:ilvl w:val="0"/>
          <w:numId w:val="1"/>
        </w:numPr>
        <w:jc w:val="both"/>
      </w:pPr>
      <w:r w:rsidRPr="00941454">
        <w:t>Arrive at the agreed time and remain until the trip is concluded and they are told they may leave by staff</w:t>
      </w:r>
      <w:r w:rsidRPr="00941454" w:rsidR="00731010">
        <w:t>.</w:t>
      </w:r>
    </w:p>
    <w:p w:rsidRPr="00941454" w:rsidR="002121EB" w:rsidP="00EE0880" w:rsidRDefault="002121EB" w14:paraId="307EBA20" w14:textId="3E138DF8">
      <w:pPr>
        <w:pStyle w:val="ListParagraph"/>
        <w:numPr>
          <w:ilvl w:val="0"/>
          <w:numId w:val="1"/>
        </w:numPr>
        <w:jc w:val="both"/>
      </w:pPr>
      <w:r w:rsidRPr="00941454">
        <w:t>Pay attention to potential dangers and raise concerns with staff</w:t>
      </w:r>
      <w:r w:rsidRPr="00941454" w:rsidR="00731010">
        <w:t>.</w:t>
      </w:r>
    </w:p>
    <w:p w:rsidRPr="00941454" w:rsidR="002121EB" w:rsidP="00EE0880" w:rsidRDefault="002121EB" w14:paraId="7C737DDD" w14:textId="0F3A3D29">
      <w:pPr>
        <w:pStyle w:val="ListParagraph"/>
        <w:numPr>
          <w:ilvl w:val="0"/>
          <w:numId w:val="1"/>
        </w:numPr>
        <w:jc w:val="both"/>
      </w:pPr>
      <w:r w:rsidRPr="00941454">
        <w:t>Act responsibility and demonstrate good behaviour to students</w:t>
      </w:r>
      <w:r w:rsidRPr="00941454" w:rsidR="00731010">
        <w:t>.</w:t>
      </w:r>
    </w:p>
    <w:p w:rsidRPr="00941454" w:rsidR="002121EB" w:rsidP="00EE0880" w:rsidRDefault="002121EB" w14:paraId="1CA19F13" w14:textId="0EA6BCEE">
      <w:pPr>
        <w:pStyle w:val="ListParagraph"/>
        <w:numPr>
          <w:ilvl w:val="0"/>
          <w:numId w:val="1"/>
        </w:numPr>
        <w:jc w:val="both"/>
      </w:pPr>
      <w:r w:rsidRPr="00941454">
        <w:t>Report any concerns about the safety or wellbeing of a student to staff as soon as possible</w:t>
      </w:r>
      <w:r w:rsidRPr="00941454" w:rsidR="00731010">
        <w:t>.</w:t>
      </w:r>
    </w:p>
    <w:p w:rsidRPr="00941454" w:rsidR="002121EB" w:rsidP="00EE0880" w:rsidRDefault="002121EB" w14:paraId="5310F5F9" w14:textId="0BA99B93">
      <w:pPr>
        <w:jc w:val="both"/>
      </w:pPr>
      <w:r w:rsidRPr="00941454">
        <w:t xml:space="preserve">Volunteers agree </w:t>
      </w:r>
      <w:r w:rsidRPr="00941454">
        <w:rPr>
          <w:b/>
          <w:bCs/>
        </w:rPr>
        <w:t>not</w:t>
      </w:r>
      <w:r w:rsidRPr="00941454">
        <w:t xml:space="preserve"> to:</w:t>
      </w:r>
    </w:p>
    <w:p w:rsidRPr="00941454" w:rsidR="002121EB" w:rsidP="00EE0880" w:rsidRDefault="002121EB" w14:paraId="04C20024" w14:textId="64ACE1F9">
      <w:pPr>
        <w:pStyle w:val="ListParagraph"/>
        <w:numPr>
          <w:ilvl w:val="0"/>
          <w:numId w:val="1"/>
        </w:numPr>
        <w:jc w:val="both"/>
      </w:pPr>
      <w:r w:rsidRPr="00941454">
        <w:t xml:space="preserve">Exchange contact details with students </w:t>
      </w:r>
    </w:p>
    <w:p w:rsidRPr="00941454" w:rsidR="002121EB" w:rsidP="00EE0880" w:rsidRDefault="002121EB" w14:paraId="5765F754" w14:textId="0E427021">
      <w:pPr>
        <w:pStyle w:val="ListParagraph"/>
        <w:numPr>
          <w:ilvl w:val="0"/>
          <w:numId w:val="1"/>
        </w:numPr>
        <w:jc w:val="both"/>
      </w:pPr>
      <w:r w:rsidRPr="00941454">
        <w:t>Engage in physical contact with students unless appropriate or required</w:t>
      </w:r>
      <w:r w:rsidRPr="00941454" w:rsidR="00731010">
        <w:t>.</w:t>
      </w:r>
    </w:p>
    <w:p w:rsidRPr="00941454" w:rsidR="002121EB" w:rsidP="00EE0880" w:rsidRDefault="002121EB" w14:paraId="3CAC2D6B" w14:textId="7AAE777E">
      <w:pPr>
        <w:pStyle w:val="ListParagraph"/>
        <w:numPr>
          <w:ilvl w:val="0"/>
          <w:numId w:val="1"/>
        </w:numPr>
        <w:jc w:val="both"/>
      </w:pPr>
      <w:r w:rsidRPr="00941454">
        <w:t>Share inappropriate personal information (i.e. personal beliefs, religious or political views or relationship status)</w:t>
      </w:r>
    </w:p>
    <w:p w:rsidRPr="00941454" w:rsidR="002121EB" w:rsidP="00EE0880" w:rsidRDefault="002121EB" w14:paraId="122B22F9" w14:textId="5FDF30E1">
      <w:pPr>
        <w:pStyle w:val="ListParagraph"/>
        <w:numPr>
          <w:ilvl w:val="0"/>
          <w:numId w:val="1"/>
        </w:numPr>
        <w:jc w:val="both"/>
      </w:pPr>
      <w:r w:rsidRPr="00941454">
        <w:t>Use demeaning, offensive, abusive or insensitive language</w:t>
      </w:r>
      <w:r w:rsidRPr="00941454" w:rsidR="00731010">
        <w:t>.</w:t>
      </w:r>
    </w:p>
    <w:p w:rsidRPr="00941454" w:rsidR="002121EB" w:rsidP="00EE0880" w:rsidRDefault="002121EB" w14:paraId="6DA99EAC" w14:textId="463CA304">
      <w:pPr>
        <w:pStyle w:val="ListParagraph"/>
        <w:numPr>
          <w:ilvl w:val="0"/>
          <w:numId w:val="1"/>
        </w:numPr>
        <w:jc w:val="both"/>
      </w:pPr>
      <w:r w:rsidRPr="00941454">
        <w:t>Smoke, drink alcohol or use other drugs (except those required for medical reasons) or be under the influence of alcohol or drugs (other than those required for medical reasons) for the duration of the visit</w:t>
      </w:r>
      <w:r w:rsidRPr="00941454" w:rsidR="00731010">
        <w:t>.</w:t>
      </w:r>
    </w:p>
    <w:p w:rsidRPr="00941454" w:rsidR="002121EB" w:rsidP="00EE0880" w:rsidRDefault="002121EB" w14:paraId="79824CE7" w14:textId="1F46B589">
      <w:pPr>
        <w:pStyle w:val="ListParagraph"/>
        <w:numPr>
          <w:ilvl w:val="0"/>
          <w:numId w:val="1"/>
        </w:numPr>
        <w:jc w:val="both"/>
      </w:pPr>
      <w:r w:rsidRPr="00941454">
        <w:t>Allows themselves to be left alone with a student at any time, unless directed by a member of staff</w:t>
      </w:r>
      <w:r w:rsidRPr="00941454" w:rsidR="00731010">
        <w:t>.</w:t>
      </w:r>
    </w:p>
    <w:p w:rsidRPr="00941454" w:rsidR="002121EB" w:rsidP="00EE0880" w:rsidRDefault="002121EB" w14:paraId="44723852" w14:textId="70AA9425">
      <w:pPr>
        <w:pStyle w:val="ListParagraph"/>
        <w:numPr>
          <w:ilvl w:val="0"/>
          <w:numId w:val="1"/>
        </w:numPr>
        <w:jc w:val="both"/>
      </w:pPr>
      <w:r w:rsidRPr="00941454">
        <w:t>Take photographs or record students, unless this is on a school device and directed by a member of staff</w:t>
      </w:r>
      <w:r w:rsidRPr="00941454" w:rsidR="00731010">
        <w:t>.</w:t>
      </w:r>
    </w:p>
    <w:p w:rsidRPr="00941454" w:rsidR="002121EB" w:rsidP="00EE0880" w:rsidRDefault="002121EB" w14:paraId="3AB07ACE" w14:textId="314C4742">
      <w:pPr>
        <w:jc w:val="both"/>
      </w:pPr>
      <w:r w:rsidRPr="00941454">
        <w:t>As a volunteer, I have read and agree to this code of conduct and will follow all points as detailed above:</w:t>
      </w:r>
    </w:p>
    <w:p w:rsidRPr="00941454" w:rsidR="000E32A0" w:rsidP="00EE0880" w:rsidRDefault="000E32A0" w14:paraId="1A134D89" w14:textId="71924720">
      <w:pPr>
        <w:jc w:val="both"/>
      </w:pPr>
    </w:p>
    <w:p w:rsidRPr="002121EB" w:rsidR="000E32A0" w:rsidP="00EE0880" w:rsidRDefault="002121EB" w14:paraId="13BF85F9" w14:textId="0ED7D669">
      <w:pPr>
        <w:jc w:val="both"/>
        <w:rPr>
          <w:b/>
          <w:bCs/>
        </w:rPr>
      </w:pPr>
      <w:r w:rsidRPr="00941454">
        <w:rPr>
          <w:b/>
          <w:bCs/>
        </w:rPr>
        <w:t>Name:</w:t>
      </w:r>
      <w:r w:rsidRPr="00941454">
        <w:rPr>
          <w:b/>
          <w:bCs/>
        </w:rPr>
        <w:tab/>
      </w:r>
      <w:r w:rsidRPr="00941454">
        <w:rPr>
          <w:b/>
          <w:bCs/>
        </w:rPr>
        <w:tab/>
      </w:r>
      <w:r w:rsidRPr="00941454">
        <w:rPr>
          <w:b/>
          <w:bCs/>
        </w:rPr>
        <w:tab/>
      </w:r>
      <w:r w:rsidRPr="00941454">
        <w:rPr>
          <w:b/>
          <w:bCs/>
        </w:rPr>
        <w:tab/>
      </w:r>
      <w:r w:rsidRPr="00941454">
        <w:rPr>
          <w:b/>
          <w:bCs/>
        </w:rPr>
        <w:tab/>
      </w:r>
      <w:r w:rsidRPr="00941454">
        <w:rPr>
          <w:b/>
          <w:bCs/>
        </w:rPr>
        <w:tab/>
      </w:r>
      <w:r w:rsidRPr="00941454">
        <w:rPr>
          <w:b/>
          <w:bCs/>
        </w:rPr>
        <w:tab/>
      </w:r>
      <w:r w:rsidRPr="00941454">
        <w:rPr>
          <w:b/>
          <w:bCs/>
        </w:rPr>
        <w:tab/>
      </w:r>
      <w:r w:rsidRPr="00941454">
        <w:rPr>
          <w:b/>
          <w:bCs/>
        </w:rPr>
        <w:t>Signed:</w:t>
      </w:r>
      <w:r w:rsidRPr="00941454">
        <w:rPr>
          <w:b/>
          <w:bCs/>
        </w:rPr>
        <w:tab/>
      </w:r>
      <w:r w:rsidRPr="00941454">
        <w:rPr>
          <w:b/>
          <w:bCs/>
        </w:rPr>
        <w:tab/>
      </w:r>
      <w:r w:rsidRPr="00941454">
        <w:rPr>
          <w:b/>
          <w:bCs/>
        </w:rPr>
        <w:tab/>
      </w:r>
      <w:r w:rsidRPr="00941454">
        <w:rPr>
          <w:b/>
          <w:bCs/>
        </w:rPr>
        <w:tab/>
      </w:r>
      <w:r w:rsidRPr="00941454">
        <w:rPr>
          <w:b/>
          <w:bCs/>
        </w:rPr>
        <w:tab/>
      </w:r>
      <w:r w:rsidRPr="00941454">
        <w:rPr>
          <w:b/>
          <w:bCs/>
        </w:rPr>
        <w:tab/>
      </w:r>
      <w:r w:rsidRPr="00941454">
        <w:rPr>
          <w:b/>
          <w:bCs/>
        </w:rPr>
        <w:tab/>
      </w:r>
      <w:r w:rsidRPr="00941454">
        <w:rPr>
          <w:b/>
          <w:bCs/>
        </w:rPr>
        <w:t>Date:</w:t>
      </w:r>
    </w:p>
    <w:p w:rsidR="000E32A0" w:rsidP="00EE0880" w:rsidRDefault="000E32A0" w14:paraId="557CE428" w14:textId="77777777">
      <w:pPr>
        <w:jc w:val="both"/>
        <w:sectPr w:rsidR="000E32A0" w:rsidSect="000E32A0">
          <w:pgSz w:w="16838" w:h="11906" w:orient="landscape"/>
          <w:pgMar w:top="1440" w:right="1440" w:bottom="1440" w:left="1440" w:header="708" w:footer="708" w:gutter="0"/>
          <w:cols w:space="708"/>
          <w:titlePg/>
          <w:docGrid w:linePitch="360"/>
        </w:sectPr>
      </w:pPr>
    </w:p>
    <w:p w:rsidR="000E32A0" w:rsidP="00EE0880" w:rsidRDefault="000E32A0" w14:paraId="0C6EBA97" w14:textId="0EF8F10D">
      <w:pPr>
        <w:jc w:val="both"/>
      </w:pPr>
    </w:p>
    <w:p w:rsidR="000E32A0" w:rsidP="00EE0880" w:rsidRDefault="000E32A0" w14:paraId="7F442A0E" w14:textId="750E4CF9">
      <w:pPr>
        <w:jc w:val="both"/>
      </w:pPr>
    </w:p>
    <w:p w:rsidR="000E32A0" w:rsidP="00EE0880" w:rsidRDefault="000E32A0" w14:paraId="40ABF042" w14:textId="1F2CDAF0">
      <w:pPr>
        <w:jc w:val="both"/>
      </w:pPr>
    </w:p>
    <w:p w:rsidR="000E32A0" w:rsidP="00EE0880" w:rsidRDefault="000E32A0" w14:paraId="16D7DD31" w14:textId="724D5686">
      <w:pPr>
        <w:jc w:val="both"/>
      </w:pPr>
    </w:p>
    <w:p w:rsidR="000E32A0" w:rsidP="00EE0880" w:rsidRDefault="000E32A0" w14:paraId="1BFD3596" w14:textId="5BFD8C57">
      <w:pPr>
        <w:jc w:val="both"/>
      </w:pPr>
    </w:p>
    <w:p w:rsidR="000E32A0" w:rsidP="00EE0880" w:rsidRDefault="000E32A0" w14:paraId="28FDBF12" w14:textId="2997EABC">
      <w:pPr>
        <w:jc w:val="both"/>
      </w:pPr>
    </w:p>
    <w:p w:rsidR="000E32A0" w:rsidP="00EE0880" w:rsidRDefault="000E32A0" w14:paraId="4414F5EE" w14:textId="732B77CF">
      <w:pPr>
        <w:jc w:val="both"/>
      </w:pPr>
    </w:p>
    <w:p w:rsidR="000E32A0" w:rsidP="00EE0880" w:rsidRDefault="000E32A0" w14:paraId="65A043EC" w14:textId="505A9B29">
      <w:pPr>
        <w:jc w:val="both"/>
      </w:pPr>
    </w:p>
    <w:p w:rsidR="000E32A0" w:rsidP="00EE0880" w:rsidRDefault="000E32A0" w14:paraId="3EFF5959" w14:textId="651382EC">
      <w:pPr>
        <w:jc w:val="both"/>
      </w:pPr>
    </w:p>
    <w:p w:rsidR="000E32A0" w:rsidP="00EE0880" w:rsidRDefault="000E32A0" w14:paraId="38927E89" w14:textId="670D2FB3">
      <w:pPr>
        <w:jc w:val="both"/>
      </w:pPr>
    </w:p>
    <w:p w:rsidR="000E32A0" w:rsidP="00EE0880" w:rsidRDefault="000E32A0" w14:paraId="7FEBCF5F" w14:textId="147F7E8E">
      <w:pPr>
        <w:jc w:val="both"/>
      </w:pPr>
    </w:p>
    <w:p w:rsidR="000E32A0" w:rsidP="00EE0880" w:rsidRDefault="000E32A0" w14:paraId="7A26B79E" w14:textId="3A5F24C8">
      <w:pPr>
        <w:jc w:val="both"/>
      </w:pPr>
    </w:p>
    <w:p w:rsidR="000E32A0" w:rsidP="00EE0880" w:rsidRDefault="000E32A0" w14:paraId="6F12D436" w14:textId="4064075D">
      <w:pPr>
        <w:jc w:val="both"/>
      </w:pPr>
    </w:p>
    <w:p w:rsidR="000E32A0" w:rsidP="00EE0880" w:rsidRDefault="000E32A0" w14:paraId="587B5C6A" w14:textId="0F95425A">
      <w:pPr>
        <w:jc w:val="both"/>
      </w:pPr>
    </w:p>
    <w:p w:rsidR="000E32A0" w:rsidP="00EE0880" w:rsidRDefault="000E32A0" w14:paraId="6C1F2320" w14:textId="019377D1">
      <w:pPr>
        <w:jc w:val="both"/>
      </w:pPr>
    </w:p>
    <w:p w:rsidR="000E32A0" w:rsidP="00EE0880" w:rsidRDefault="000E32A0" w14:paraId="116843B4" w14:textId="67F9FB66">
      <w:pPr>
        <w:jc w:val="both"/>
      </w:pPr>
    </w:p>
    <w:p w:rsidR="000E32A0" w:rsidP="00EE0880" w:rsidRDefault="000E32A0" w14:paraId="7C2E676F" w14:textId="1B42FAB9">
      <w:pPr>
        <w:jc w:val="both"/>
      </w:pPr>
    </w:p>
    <w:p w:rsidR="000E32A0" w:rsidP="00EE0880" w:rsidRDefault="000E32A0" w14:paraId="7399462C" w14:textId="5A260450">
      <w:pPr>
        <w:jc w:val="both"/>
      </w:pPr>
    </w:p>
    <w:p w:rsidR="000E32A0" w:rsidP="00EE0880" w:rsidRDefault="000E32A0" w14:paraId="7F80547D" w14:textId="79364108">
      <w:pPr>
        <w:jc w:val="both"/>
      </w:pPr>
    </w:p>
    <w:p w:rsidR="000E32A0" w:rsidP="00EE0880" w:rsidRDefault="000E32A0" w14:paraId="7B8FC92B" w14:textId="56256F2E">
      <w:pPr>
        <w:jc w:val="both"/>
      </w:pPr>
    </w:p>
    <w:sectPr w:rsidR="000E32A0" w:rsidSect="000E32A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3847" w:rsidP="007629ED" w:rsidRDefault="00B23847" w14:paraId="2645C69C" w14:textId="77777777">
      <w:pPr>
        <w:spacing w:after="0" w:line="240" w:lineRule="auto"/>
      </w:pPr>
      <w:r>
        <w:separator/>
      </w:r>
    </w:p>
  </w:endnote>
  <w:endnote w:type="continuationSeparator" w:id="0">
    <w:p w:rsidR="00B23847" w:rsidP="007629ED" w:rsidRDefault="00B23847" w14:paraId="1F245A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14986" w:rsidR="00114986" w:rsidRDefault="006312CF" w14:paraId="14EEE781" w14:textId="47EF693F">
    <w:pPr>
      <w:pStyle w:val="Footer"/>
      <w:rPr>
        <w:b/>
        <w:bCs/>
        <w:color w:val="990000"/>
      </w:rPr>
    </w:pPr>
    <w:r w:rsidRPr="006312CF">
      <w:rPr>
        <w:b/>
        <w:bCs/>
        <w:color w:val="7F7F7F" w:themeColor="background1" w:themeShade="7F"/>
        <w:spacing w:val="60"/>
      </w:rPr>
      <w:t>Page</w:t>
    </w:r>
    <w:r w:rsidRPr="006312CF">
      <w:rPr>
        <w:b/>
        <w:bCs/>
        <w:color w:val="990000"/>
      </w:rPr>
      <w:t xml:space="preserve"> | </w:t>
    </w:r>
    <w:r w:rsidRPr="006312CF">
      <w:rPr>
        <w:b/>
        <w:bCs/>
        <w:color w:val="990000"/>
      </w:rPr>
      <w:fldChar w:fldCharType="begin"/>
    </w:r>
    <w:r w:rsidRPr="006312CF">
      <w:rPr>
        <w:b/>
        <w:bCs/>
        <w:color w:val="990000"/>
      </w:rPr>
      <w:instrText xml:space="preserve"> PAGE   \* MERGEFORMAT </w:instrText>
    </w:r>
    <w:r w:rsidRPr="006312CF">
      <w:rPr>
        <w:b/>
        <w:bCs/>
        <w:color w:val="990000"/>
      </w:rPr>
      <w:fldChar w:fldCharType="separate"/>
    </w:r>
    <w:r w:rsidRPr="006312CF">
      <w:rPr>
        <w:b/>
        <w:bCs/>
        <w:noProof/>
        <w:color w:val="990000"/>
      </w:rPr>
      <w:t>1</w:t>
    </w:r>
    <w:r w:rsidRPr="006312CF">
      <w:rPr>
        <w:b/>
        <w:bCs/>
        <w:noProof/>
        <w:color w:val="990000"/>
      </w:rPr>
      <w:fldChar w:fldCharType="end"/>
    </w:r>
    <w:r w:rsidR="00114986">
      <w:rPr>
        <w:b/>
        <w:bCs/>
        <w:noProof/>
        <w:color w:val="990000"/>
      </w:rPr>
      <w:drawing>
        <wp:anchor distT="0" distB="0" distL="114300" distR="114300" simplePos="0" relativeHeight="251659264" behindDoc="1" locked="0" layoutInCell="1" allowOverlap="1" wp14:anchorId="06BC1302" wp14:editId="1D3EF29C">
          <wp:simplePos x="0" y="0"/>
          <wp:positionH relativeFrom="column">
            <wp:posOffset>2719346</wp:posOffset>
          </wp:positionH>
          <wp:positionV relativeFrom="paragraph">
            <wp:posOffset>-140449</wp:posOffset>
          </wp:positionV>
          <wp:extent cx="398295" cy="357015"/>
          <wp:effectExtent l="0" t="0" r="190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98295" cy="3570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3847" w:rsidP="007629ED" w:rsidRDefault="00B23847" w14:paraId="3246CE0F" w14:textId="77777777">
      <w:pPr>
        <w:spacing w:after="0" w:line="240" w:lineRule="auto"/>
      </w:pPr>
      <w:r>
        <w:separator/>
      </w:r>
    </w:p>
  </w:footnote>
  <w:footnote w:type="continuationSeparator" w:id="0">
    <w:p w:rsidR="00B23847" w:rsidP="007629ED" w:rsidRDefault="00B23847" w14:paraId="1E0086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629ED" w:rsidRDefault="007629ED" w14:paraId="15E70D1D" w14:textId="4ACB4E71">
    <w:pPr>
      <w:pStyle w:val="Header"/>
    </w:pPr>
    <w:r>
      <w:rPr>
        <w:noProof/>
      </w:rPr>
      <w:drawing>
        <wp:anchor distT="0" distB="0" distL="114300" distR="114300" simplePos="0" relativeHeight="251658240" behindDoc="1" locked="0" layoutInCell="1" allowOverlap="1" wp14:anchorId="748D1C57" wp14:editId="5B9B1F39">
          <wp:simplePos x="0" y="0"/>
          <wp:positionH relativeFrom="column">
            <wp:posOffset>-914400</wp:posOffset>
          </wp:positionH>
          <wp:positionV relativeFrom="paragraph">
            <wp:posOffset>-432133</wp:posOffset>
          </wp:positionV>
          <wp:extent cx="7593119" cy="10737144"/>
          <wp:effectExtent l="0" t="0" r="825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3119" cy="107371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F5F1C"/>
    <w:multiLevelType w:val="hybridMultilevel"/>
    <w:tmpl w:val="32287278"/>
    <w:lvl w:ilvl="0" w:tplc="2E24837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9B01FD"/>
    <w:multiLevelType w:val="hybridMultilevel"/>
    <w:tmpl w:val="713EBD48"/>
    <w:lvl w:ilvl="0" w:tplc="FB6E461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DC561B8"/>
    <w:multiLevelType w:val="hybridMultilevel"/>
    <w:tmpl w:val="B99E99D0"/>
    <w:lvl w:ilvl="0" w:tplc="C4F68AD6">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65653673">
    <w:abstractNumId w:val="1"/>
  </w:num>
  <w:num w:numId="2" w16cid:durableId="635068568">
    <w:abstractNumId w:val="2"/>
  </w:num>
  <w:num w:numId="3" w16cid:durableId="77506114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BB"/>
    <w:rsid w:val="00004B11"/>
    <w:rsid w:val="00011A22"/>
    <w:rsid w:val="000238D3"/>
    <w:rsid w:val="0004352F"/>
    <w:rsid w:val="0007690C"/>
    <w:rsid w:val="000E32A0"/>
    <w:rsid w:val="00114986"/>
    <w:rsid w:val="001272CA"/>
    <w:rsid w:val="00134798"/>
    <w:rsid w:val="00135CE4"/>
    <w:rsid w:val="00156B57"/>
    <w:rsid w:val="001B2570"/>
    <w:rsid w:val="001F08FB"/>
    <w:rsid w:val="002121EB"/>
    <w:rsid w:val="00232074"/>
    <w:rsid w:val="0025532C"/>
    <w:rsid w:val="00275C80"/>
    <w:rsid w:val="002C613F"/>
    <w:rsid w:val="003418B1"/>
    <w:rsid w:val="003424F9"/>
    <w:rsid w:val="00360AF9"/>
    <w:rsid w:val="003A0BAF"/>
    <w:rsid w:val="00406E54"/>
    <w:rsid w:val="004364DD"/>
    <w:rsid w:val="0044260A"/>
    <w:rsid w:val="0044708A"/>
    <w:rsid w:val="00461457"/>
    <w:rsid w:val="004B5DAD"/>
    <w:rsid w:val="00507B8D"/>
    <w:rsid w:val="00531225"/>
    <w:rsid w:val="00542BF7"/>
    <w:rsid w:val="0055570D"/>
    <w:rsid w:val="00583BA5"/>
    <w:rsid w:val="006312CF"/>
    <w:rsid w:val="006C7B0A"/>
    <w:rsid w:val="00717606"/>
    <w:rsid w:val="00731010"/>
    <w:rsid w:val="00733727"/>
    <w:rsid w:val="007629ED"/>
    <w:rsid w:val="00763167"/>
    <w:rsid w:val="007D71D0"/>
    <w:rsid w:val="00803F1D"/>
    <w:rsid w:val="00830B68"/>
    <w:rsid w:val="008548C1"/>
    <w:rsid w:val="0089169C"/>
    <w:rsid w:val="008E1FE8"/>
    <w:rsid w:val="008E64D7"/>
    <w:rsid w:val="00901787"/>
    <w:rsid w:val="00911416"/>
    <w:rsid w:val="00941454"/>
    <w:rsid w:val="00972DA6"/>
    <w:rsid w:val="00993756"/>
    <w:rsid w:val="009A26E5"/>
    <w:rsid w:val="009B002C"/>
    <w:rsid w:val="009D2EBB"/>
    <w:rsid w:val="009F72F6"/>
    <w:rsid w:val="00A710E8"/>
    <w:rsid w:val="00A879BC"/>
    <w:rsid w:val="00AB6FC3"/>
    <w:rsid w:val="00AC237F"/>
    <w:rsid w:val="00AE28A2"/>
    <w:rsid w:val="00B237EB"/>
    <w:rsid w:val="00B23847"/>
    <w:rsid w:val="00B6193C"/>
    <w:rsid w:val="00B67E60"/>
    <w:rsid w:val="00BB6F96"/>
    <w:rsid w:val="00BB73AE"/>
    <w:rsid w:val="00C03BDF"/>
    <w:rsid w:val="00C7222F"/>
    <w:rsid w:val="00C932DE"/>
    <w:rsid w:val="00C97D29"/>
    <w:rsid w:val="00CC4FDE"/>
    <w:rsid w:val="00CD08DC"/>
    <w:rsid w:val="00D444E4"/>
    <w:rsid w:val="00D50BED"/>
    <w:rsid w:val="00D52CBD"/>
    <w:rsid w:val="00D57A04"/>
    <w:rsid w:val="00D65031"/>
    <w:rsid w:val="00D71321"/>
    <w:rsid w:val="00D8413A"/>
    <w:rsid w:val="00DC2EAC"/>
    <w:rsid w:val="00E74085"/>
    <w:rsid w:val="00E85AC9"/>
    <w:rsid w:val="00EC03C9"/>
    <w:rsid w:val="00EE0880"/>
    <w:rsid w:val="00EF4ECC"/>
    <w:rsid w:val="00F40569"/>
    <w:rsid w:val="00F80A6A"/>
    <w:rsid w:val="00FA097A"/>
    <w:rsid w:val="00FB48A7"/>
    <w:rsid w:val="11746824"/>
    <w:rsid w:val="2B71CE09"/>
    <w:rsid w:val="393C337D"/>
    <w:rsid w:val="47068D6F"/>
    <w:rsid w:val="5CFEAA23"/>
    <w:rsid w:val="6CB78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54C88"/>
  <w15:chartTrackingRefBased/>
  <w15:docId w15:val="{B05136BA-673E-4469-BCE0-180FD982C5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0A6A"/>
    <w:pPr>
      <w:keepNext/>
      <w:keepLines/>
      <w:spacing w:before="240" w:after="0"/>
      <w:outlineLvl w:val="0"/>
    </w:pPr>
    <w:rPr>
      <w:rFonts w:asciiTheme="majorHAnsi" w:hAnsiTheme="majorHAnsi" w:eastAsiaTheme="majorEastAsia" w:cstheme="majorBidi"/>
      <w:b/>
      <w:color w:val="990000"/>
      <w:sz w:val="32"/>
      <w:szCs w:val="32"/>
    </w:rPr>
  </w:style>
  <w:style w:type="paragraph" w:styleId="Heading2">
    <w:name w:val="heading 2"/>
    <w:basedOn w:val="Normal"/>
    <w:next w:val="Normal"/>
    <w:link w:val="Heading2Char"/>
    <w:uiPriority w:val="9"/>
    <w:unhideWhenUsed/>
    <w:qFormat/>
    <w:rsid w:val="00F80A6A"/>
    <w:pPr>
      <w:keepNext/>
      <w:keepLines/>
      <w:spacing w:before="40" w:after="0"/>
      <w:outlineLvl w:val="1"/>
    </w:pPr>
    <w:rPr>
      <w:rFonts w:asciiTheme="majorHAnsi" w:hAnsiTheme="majorHAnsi" w:eastAsiaTheme="majorEastAsia" w:cstheme="majorBidi"/>
      <w:color w:val="990000"/>
      <w:sz w:val="26"/>
      <w:szCs w:val="26"/>
    </w:rPr>
  </w:style>
  <w:style w:type="paragraph" w:styleId="Heading3">
    <w:name w:val="heading 3"/>
    <w:basedOn w:val="Normal"/>
    <w:next w:val="Normal"/>
    <w:link w:val="Heading3Char"/>
    <w:uiPriority w:val="9"/>
    <w:unhideWhenUsed/>
    <w:qFormat/>
    <w:rsid w:val="00F80A6A"/>
    <w:pPr>
      <w:keepNext/>
      <w:keepLines/>
      <w:spacing w:before="40" w:after="0"/>
      <w:outlineLvl w:val="2"/>
    </w:pPr>
    <w:rPr>
      <w:rFonts w:asciiTheme="majorHAnsi" w:hAnsiTheme="majorHAnsi" w:eastAsiaTheme="majorEastAsia" w:cstheme="majorBidi"/>
      <w:color w:val="990000"/>
      <w:sz w:val="24"/>
      <w:szCs w:val="24"/>
    </w:rPr>
  </w:style>
  <w:style w:type="paragraph" w:styleId="Heading4">
    <w:name w:val="heading 4"/>
    <w:basedOn w:val="Normal"/>
    <w:next w:val="Normal"/>
    <w:link w:val="Heading4Char"/>
    <w:uiPriority w:val="9"/>
    <w:semiHidden/>
    <w:unhideWhenUsed/>
    <w:qFormat/>
    <w:rsid w:val="00F80A6A"/>
    <w:pPr>
      <w:keepNext/>
      <w:keepLines/>
      <w:spacing w:before="40" w:after="0"/>
      <w:outlineLvl w:val="3"/>
    </w:pPr>
    <w:rPr>
      <w:rFonts w:asciiTheme="majorHAnsi" w:hAnsiTheme="majorHAnsi" w:eastAsiaTheme="majorEastAsia" w:cstheme="majorBidi"/>
      <w:i/>
      <w:iCs/>
      <w:color w:val="99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29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29ED"/>
  </w:style>
  <w:style w:type="paragraph" w:styleId="Footer">
    <w:name w:val="footer"/>
    <w:basedOn w:val="Normal"/>
    <w:link w:val="FooterChar"/>
    <w:uiPriority w:val="99"/>
    <w:unhideWhenUsed/>
    <w:rsid w:val="007629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29ED"/>
  </w:style>
  <w:style w:type="table" w:styleId="TableGrid">
    <w:name w:val="Table Grid"/>
    <w:basedOn w:val="TableNormal"/>
    <w:uiPriority w:val="39"/>
    <w:rsid w:val="007629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80A6A"/>
    <w:rPr>
      <w:rFonts w:asciiTheme="majorHAnsi" w:hAnsiTheme="majorHAnsi" w:eastAsiaTheme="majorEastAsia" w:cstheme="majorBidi"/>
      <w:b/>
      <w:color w:val="990000"/>
      <w:sz w:val="32"/>
      <w:szCs w:val="32"/>
    </w:rPr>
  </w:style>
  <w:style w:type="character" w:styleId="Heading2Char" w:customStyle="1">
    <w:name w:val="Heading 2 Char"/>
    <w:basedOn w:val="DefaultParagraphFont"/>
    <w:link w:val="Heading2"/>
    <w:uiPriority w:val="9"/>
    <w:rsid w:val="00F80A6A"/>
    <w:rPr>
      <w:rFonts w:asciiTheme="majorHAnsi" w:hAnsiTheme="majorHAnsi" w:eastAsiaTheme="majorEastAsia" w:cstheme="majorBidi"/>
      <w:color w:val="990000"/>
      <w:sz w:val="26"/>
      <w:szCs w:val="26"/>
    </w:rPr>
  </w:style>
  <w:style w:type="character" w:styleId="Heading3Char" w:customStyle="1">
    <w:name w:val="Heading 3 Char"/>
    <w:basedOn w:val="DefaultParagraphFont"/>
    <w:link w:val="Heading3"/>
    <w:uiPriority w:val="9"/>
    <w:rsid w:val="00F80A6A"/>
    <w:rPr>
      <w:rFonts w:asciiTheme="majorHAnsi" w:hAnsiTheme="majorHAnsi" w:eastAsiaTheme="majorEastAsia" w:cstheme="majorBidi"/>
      <w:color w:val="990000"/>
      <w:sz w:val="24"/>
      <w:szCs w:val="24"/>
    </w:rPr>
  </w:style>
  <w:style w:type="character" w:styleId="Heading4Char" w:customStyle="1">
    <w:name w:val="Heading 4 Char"/>
    <w:basedOn w:val="DefaultParagraphFont"/>
    <w:link w:val="Heading4"/>
    <w:uiPriority w:val="9"/>
    <w:semiHidden/>
    <w:rsid w:val="00F80A6A"/>
    <w:rPr>
      <w:rFonts w:asciiTheme="majorHAnsi" w:hAnsiTheme="majorHAnsi" w:eastAsiaTheme="majorEastAsia" w:cstheme="majorBidi"/>
      <w:i/>
      <w:iCs/>
      <w:color w:val="990000"/>
    </w:rPr>
  </w:style>
  <w:style w:type="paragraph" w:styleId="IntenseQuote">
    <w:name w:val="Intense Quote"/>
    <w:basedOn w:val="Normal"/>
    <w:next w:val="Normal"/>
    <w:link w:val="IntenseQuoteChar"/>
    <w:uiPriority w:val="30"/>
    <w:qFormat/>
    <w:rsid w:val="00F80A6A"/>
    <w:pPr>
      <w:pBdr>
        <w:top w:val="single" w:color="4472C4" w:themeColor="accent1" w:sz="4" w:space="10"/>
        <w:bottom w:val="single" w:color="4472C4" w:themeColor="accent1" w:sz="4" w:space="10"/>
      </w:pBdr>
      <w:spacing w:before="360" w:after="360"/>
      <w:ind w:left="864" w:right="864"/>
      <w:jc w:val="center"/>
    </w:pPr>
    <w:rPr>
      <w:i/>
      <w:iCs/>
      <w:color w:val="990000"/>
    </w:rPr>
  </w:style>
  <w:style w:type="character" w:styleId="IntenseQuoteChar" w:customStyle="1">
    <w:name w:val="Intense Quote Char"/>
    <w:basedOn w:val="DefaultParagraphFont"/>
    <w:link w:val="IntenseQuote"/>
    <w:uiPriority w:val="30"/>
    <w:rsid w:val="00F80A6A"/>
    <w:rPr>
      <w:i/>
      <w:iCs/>
      <w:color w:val="990000"/>
    </w:rPr>
  </w:style>
  <w:style w:type="paragraph" w:styleId="Title">
    <w:name w:val="Title"/>
    <w:basedOn w:val="Normal"/>
    <w:next w:val="Normal"/>
    <w:link w:val="TitleChar"/>
    <w:uiPriority w:val="10"/>
    <w:qFormat/>
    <w:rsid w:val="00F80A6A"/>
    <w:pPr>
      <w:spacing w:after="0" w:line="240" w:lineRule="auto"/>
      <w:contextualSpacing/>
    </w:pPr>
    <w:rPr>
      <w:rFonts w:asciiTheme="majorHAnsi" w:hAnsiTheme="majorHAnsi" w:eastAsiaTheme="majorEastAsia" w:cstheme="majorBidi"/>
      <w:color w:val="990000"/>
      <w:spacing w:val="-10"/>
      <w:kern w:val="28"/>
      <w:sz w:val="56"/>
      <w:szCs w:val="56"/>
    </w:rPr>
  </w:style>
  <w:style w:type="character" w:styleId="TitleChar" w:customStyle="1">
    <w:name w:val="Title Char"/>
    <w:basedOn w:val="DefaultParagraphFont"/>
    <w:link w:val="Title"/>
    <w:uiPriority w:val="10"/>
    <w:rsid w:val="00F80A6A"/>
    <w:rPr>
      <w:rFonts w:asciiTheme="majorHAnsi" w:hAnsiTheme="majorHAnsi" w:eastAsiaTheme="majorEastAsia" w:cstheme="majorBidi"/>
      <w:color w:val="990000"/>
      <w:spacing w:val="-10"/>
      <w:kern w:val="28"/>
      <w:sz w:val="56"/>
      <w:szCs w:val="56"/>
    </w:rPr>
  </w:style>
  <w:style w:type="character" w:styleId="Strong">
    <w:name w:val="Strong"/>
    <w:basedOn w:val="DefaultParagraphFont"/>
    <w:uiPriority w:val="22"/>
    <w:qFormat/>
    <w:rsid w:val="00F80A6A"/>
    <w:rPr>
      <w:b/>
      <w:bCs/>
      <w:color w:val="990000"/>
    </w:rPr>
  </w:style>
  <w:style w:type="paragraph" w:styleId="Subtitle">
    <w:name w:val="Subtitle"/>
    <w:basedOn w:val="Normal"/>
    <w:next w:val="Normal"/>
    <w:link w:val="SubtitleChar"/>
    <w:uiPriority w:val="11"/>
    <w:qFormat/>
    <w:rsid w:val="00F80A6A"/>
    <w:pPr>
      <w:numPr>
        <w:ilvl w:val="1"/>
      </w:numPr>
    </w:pPr>
    <w:rPr>
      <w:rFonts w:eastAsiaTheme="minorEastAsia"/>
      <w:color w:val="990000"/>
      <w:spacing w:val="15"/>
    </w:rPr>
  </w:style>
  <w:style w:type="character" w:styleId="SubtitleChar" w:customStyle="1">
    <w:name w:val="Subtitle Char"/>
    <w:basedOn w:val="DefaultParagraphFont"/>
    <w:link w:val="Subtitle"/>
    <w:uiPriority w:val="11"/>
    <w:rsid w:val="00F80A6A"/>
    <w:rPr>
      <w:rFonts w:eastAsiaTheme="minorEastAsia"/>
      <w:color w:val="990000"/>
      <w:spacing w:val="15"/>
    </w:rPr>
  </w:style>
  <w:style w:type="paragraph" w:styleId="TOCHeading">
    <w:name w:val="TOC Heading"/>
    <w:basedOn w:val="Heading1"/>
    <w:next w:val="Normal"/>
    <w:uiPriority w:val="39"/>
    <w:unhideWhenUsed/>
    <w:qFormat/>
    <w:rsid w:val="00AE28A2"/>
    <w:pPr>
      <w:outlineLvl w:val="9"/>
    </w:pPr>
    <w:rPr>
      <w:b w:val="0"/>
      <w:color w:val="C00000"/>
      <w:lang w:val="en-US"/>
    </w:rPr>
  </w:style>
  <w:style w:type="paragraph" w:styleId="TOC1">
    <w:name w:val="toc 1"/>
    <w:basedOn w:val="Normal"/>
    <w:next w:val="Normal"/>
    <w:autoRedefine/>
    <w:uiPriority w:val="39"/>
    <w:unhideWhenUsed/>
    <w:rsid w:val="00AE28A2"/>
    <w:pPr>
      <w:spacing w:after="100"/>
    </w:pPr>
  </w:style>
  <w:style w:type="character" w:styleId="Hyperlink">
    <w:name w:val="Hyperlink"/>
    <w:basedOn w:val="DefaultParagraphFont"/>
    <w:uiPriority w:val="99"/>
    <w:unhideWhenUsed/>
    <w:rsid w:val="00AE28A2"/>
    <w:rPr>
      <w:color w:val="0563C1" w:themeColor="hyperlink"/>
      <w:u w:val="single"/>
    </w:rPr>
  </w:style>
  <w:style w:type="paragraph" w:styleId="TOC2">
    <w:name w:val="toc 2"/>
    <w:basedOn w:val="Normal"/>
    <w:next w:val="Normal"/>
    <w:autoRedefine/>
    <w:uiPriority w:val="39"/>
    <w:unhideWhenUsed/>
    <w:rsid w:val="009B002C"/>
    <w:pPr>
      <w:spacing w:after="100"/>
      <w:ind w:left="220"/>
    </w:pPr>
  </w:style>
  <w:style w:type="paragraph" w:styleId="TOC3">
    <w:name w:val="toc 3"/>
    <w:basedOn w:val="Normal"/>
    <w:next w:val="Normal"/>
    <w:autoRedefine/>
    <w:uiPriority w:val="39"/>
    <w:unhideWhenUsed/>
    <w:rsid w:val="009B002C"/>
    <w:pPr>
      <w:spacing w:after="100"/>
      <w:ind w:left="440"/>
    </w:pPr>
  </w:style>
  <w:style w:type="paragraph" w:styleId="ListParagraph">
    <w:name w:val="List Paragraph"/>
    <w:basedOn w:val="Normal"/>
    <w:uiPriority w:val="34"/>
    <w:qFormat/>
    <w:rsid w:val="006C7B0A"/>
    <w:pPr>
      <w:ind w:left="720"/>
      <w:contextualSpacing/>
    </w:pPr>
  </w:style>
  <w:style w:type="character" w:styleId="UnresolvedMention">
    <w:name w:val="Unresolved Mention"/>
    <w:basedOn w:val="DefaultParagraphFont"/>
    <w:uiPriority w:val="99"/>
    <w:semiHidden/>
    <w:unhideWhenUsed/>
    <w:rsid w:val="000E32A0"/>
    <w:rPr>
      <w:color w:val="605E5C"/>
      <w:shd w:val="clear" w:color="auto" w:fill="E1DFDD"/>
    </w:rPr>
  </w:style>
  <w:style w:type="paragraph" w:styleId="TableParagraph" w:customStyle="1">
    <w:name w:val="Table Paragraph"/>
    <w:basedOn w:val="Normal"/>
    <w:uiPriority w:val="1"/>
    <w:qFormat/>
    <w:rsid w:val="000E32A0"/>
    <w:pPr>
      <w:widowControl w:val="0"/>
      <w:spacing w:after="0" w:line="240" w:lineRule="auto"/>
      <w:ind w:left="100"/>
    </w:pPr>
    <w:rPr>
      <w:rFonts w:ascii="Arial" w:hAnsi="Arial" w:eastAsia="Arial" w:cs="Arial"/>
      <w:lang w:val="en-US"/>
    </w:rPr>
  </w:style>
  <w:style w:type="paragraph" w:styleId="NoSpacing">
    <w:name w:val="No Spacing"/>
    <w:uiPriority w:val="1"/>
    <w:qFormat/>
    <w:rsid w:val="000E3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health-and-safety-on-educational-visit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eapng.info/about-national-guidanc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forms.office.com/e/KeFNhMbj6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haweducationtrust.sharepoint.com/sites/Woodhey-AdminStaff/Shared%20Documents/Administration%20and%20Management/Policies%20and%20Procedures/Policies/Versions/Educational_Visits_Policy/Educational%20Visits%20Policy%20-%20DRAFT%20-%20Copy.docx" TargetMode="External" Id="rId11" /><Relationship Type="http://schemas.openxmlformats.org/officeDocument/2006/relationships/numbering" Target="numbering.xml" Id="rId5" /><Relationship Type="http://schemas.openxmlformats.org/officeDocument/2006/relationships/hyperlink" Target="https://www.gov.uk/foreign-travel-advic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safer-adventure-travel-and-volunteering-oversea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7F3FF1580AF4A9927E260DCA7D986" ma:contentTypeVersion="15" ma:contentTypeDescription="Create a new document." ma:contentTypeScope="" ma:versionID="c062332d68873427cd6268886ae00c28">
  <xsd:schema xmlns:xsd="http://www.w3.org/2001/XMLSchema" xmlns:xs="http://www.w3.org/2001/XMLSchema" xmlns:p="http://schemas.microsoft.com/office/2006/metadata/properties" xmlns:ns2="cdaedcc8-5548-495a-83c2-acaa4db7d362" xmlns:ns3="af946e8c-719b-4e54-96e8-80fc013d6244" targetNamespace="http://schemas.microsoft.com/office/2006/metadata/properties" ma:root="true" ma:fieldsID="339dcb4c953e98502d045fc36d3c04ab" ns2:_="" ns3:_="">
    <xsd:import namespace="cdaedcc8-5548-495a-83c2-acaa4db7d362"/>
    <xsd:import namespace="af946e8c-719b-4e54-96e8-80fc013d62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dcc8-5548-495a-83c2-acaa4db7d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46e8c-719b-4e54-96e8-80fc013d6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6a06e3-3f42-42f3-be8e-35c8c6c97783}" ma:internalName="TaxCatchAll" ma:showField="CatchAllData" ma:web="af946e8c-719b-4e54-96e8-80fc013d6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f946e8c-719b-4e54-96e8-80fc013d6244" xsi:nil="true"/>
    <lcf76f155ced4ddcb4097134ff3c332f xmlns="cdaedcc8-5548-495a-83c2-acaa4db7d3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365E5-159B-45A4-B390-B7C42F48DF9E}"/>
</file>

<file path=customXml/itemProps2.xml><?xml version="1.0" encoding="utf-8"?>
<ds:datastoreItem xmlns:ds="http://schemas.openxmlformats.org/officeDocument/2006/customXml" ds:itemID="{F2D7E1CD-E4B3-4424-AFB3-BE7DE47D6633}">
  <ds:schemaRefs>
    <ds:schemaRef ds:uri="http://schemas.openxmlformats.org/officeDocument/2006/bibliography"/>
  </ds:schemaRefs>
</ds:datastoreItem>
</file>

<file path=customXml/itemProps3.xml><?xml version="1.0" encoding="utf-8"?>
<ds:datastoreItem xmlns:ds="http://schemas.openxmlformats.org/officeDocument/2006/customXml" ds:itemID="{A17C67E3-9312-4410-9D01-DA14783EE813}">
  <ds:schemaRefs>
    <ds:schemaRef ds:uri="http://schemas.microsoft.com/office/2006/metadata/properties"/>
    <ds:schemaRef ds:uri="http://schemas.microsoft.com/office/infopath/2007/PartnerControls"/>
    <ds:schemaRef ds:uri="af946e8c-719b-4e54-96e8-80fc013d6244"/>
    <ds:schemaRef ds:uri="cdaedcc8-5548-495a-83c2-acaa4db7d362"/>
  </ds:schemaRefs>
</ds:datastoreItem>
</file>

<file path=customXml/itemProps4.xml><?xml version="1.0" encoding="utf-8"?>
<ds:datastoreItem xmlns:ds="http://schemas.openxmlformats.org/officeDocument/2006/customXml" ds:itemID="{D390233C-0464-4A9E-8263-2F23BC31638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Spender (SET Head Office)</dc:creator>
  <cp:keywords/>
  <dc:description/>
  <cp:lastModifiedBy>Carol Hill (Woodhey Staff)</cp:lastModifiedBy>
  <cp:revision>3</cp:revision>
  <cp:lastPrinted>2022-11-11T09:58:00Z</cp:lastPrinted>
  <dcterms:created xsi:type="dcterms:W3CDTF">2024-11-22T20:36:00Z</dcterms:created>
  <dcterms:modified xsi:type="dcterms:W3CDTF">2024-11-29T12:28:00Z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0x0101005D87F3FF1580AF4A9927E260DCA7D986</vt:lpwstr>
  </property>
</Properties>
</file>