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DB60B" w14:textId="77777777" w:rsidR="001049AB" w:rsidRPr="00662850" w:rsidRDefault="00C32C54" w:rsidP="001049AB">
      <w:pPr>
        <w:shd w:val="clear" w:color="auto" w:fill="FFFFFF"/>
        <w:spacing w:after="0" w:line="240" w:lineRule="auto"/>
        <w:jc w:val="center"/>
        <w:textAlignment w:val="top"/>
        <w:rPr>
          <w:rFonts w:asciiTheme="majorHAnsi" w:eastAsia="Times New Roman" w:hAnsiTheme="majorHAnsi" w:cstheme="majorHAnsi"/>
          <w:color w:val="16637D"/>
          <w:sz w:val="23"/>
          <w:szCs w:val="23"/>
          <w:lang w:eastAsia="en-GB"/>
        </w:rPr>
      </w:pPr>
      <w:r>
        <w:rPr>
          <w:rFonts w:asciiTheme="majorHAnsi" w:eastAsia="Times New Roman" w:hAnsiTheme="majorHAnsi" w:cstheme="majorHAnsi"/>
          <w:b/>
          <w:bCs/>
          <w:color w:val="000000"/>
          <w:sz w:val="24"/>
          <w:szCs w:val="24"/>
          <w:u w:val="single"/>
          <w:bdr w:val="none" w:sz="0" w:space="0" w:color="auto" w:frame="1"/>
          <w:lang w:eastAsia="en-GB"/>
        </w:rPr>
        <w:t>Geography</w:t>
      </w:r>
      <w:r w:rsidR="001049AB" w:rsidRPr="00662850">
        <w:rPr>
          <w:rFonts w:asciiTheme="majorHAnsi" w:eastAsia="Times New Roman" w:hAnsiTheme="majorHAnsi" w:cstheme="majorHAnsi"/>
          <w:b/>
          <w:bCs/>
          <w:color w:val="000000"/>
          <w:sz w:val="24"/>
          <w:szCs w:val="24"/>
          <w:u w:val="single"/>
          <w:bdr w:val="none" w:sz="0" w:space="0" w:color="auto" w:frame="1"/>
          <w:lang w:eastAsia="en-GB"/>
        </w:rPr>
        <w:t xml:space="preserve"> - Subject Specific Key Concepts</w:t>
      </w:r>
    </w:p>
    <w:p w14:paraId="192DB60C" w14:textId="77777777" w:rsidR="001049AB" w:rsidRPr="00662850" w:rsidRDefault="001049AB" w:rsidP="001049AB">
      <w:pPr>
        <w:shd w:val="clear" w:color="auto" w:fill="FFFFFF"/>
        <w:spacing w:after="0" w:line="240" w:lineRule="auto"/>
        <w:textAlignment w:val="top"/>
        <w:rPr>
          <w:rFonts w:asciiTheme="majorHAnsi" w:eastAsia="Times New Roman" w:hAnsiTheme="majorHAnsi" w:cstheme="majorHAnsi"/>
          <w:color w:val="16637D"/>
          <w:sz w:val="23"/>
          <w:szCs w:val="23"/>
          <w:lang w:eastAsia="en-GB"/>
        </w:rPr>
      </w:pPr>
      <w:r w:rsidRPr="00662850">
        <w:rPr>
          <w:rFonts w:asciiTheme="majorHAnsi" w:eastAsia="Times New Roman" w:hAnsiTheme="majorHAnsi" w:cstheme="majorHAnsi"/>
          <w:color w:val="000000"/>
          <w:sz w:val="24"/>
          <w:szCs w:val="24"/>
          <w:bdr w:val="none" w:sz="0" w:space="0" w:color="auto" w:frame="1"/>
          <w:lang w:eastAsia="en-GB"/>
        </w:rPr>
        <w:t> </w:t>
      </w:r>
    </w:p>
    <w:tbl>
      <w:tblPr>
        <w:tblW w:w="8014"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926"/>
        <w:gridCol w:w="6088"/>
      </w:tblGrid>
      <w:tr w:rsidR="00AE779F" w:rsidRPr="00662850" w14:paraId="192DB60F" w14:textId="77777777" w:rsidTr="00AE779F">
        <w:tc>
          <w:tcPr>
            <w:tcW w:w="19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192DB60D" w14:textId="77777777" w:rsidR="00AE779F" w:rsidRPr="00743A82" w:rsidRDefault="00AE779F" w:rsidP="001049AB">
            <w:pPr>
              <w:spacing w:after="0" w:line="240" w:lineRule="auto"/>
              <w:textAlignment w:val="top"/>
              <w:rPr>
                <w:rFonts w:asciiTheme="majorHAnsi" w:eastAsia="Times New Roman" w:hAnsiTheme="majorHAnsi" w:cstheme="majorHAnsi"/>
                <w:b/>
                <w:sz w:val="24"/>
                <w:szCs w:val="24"/>
                <w:lang w:eastAsia="en-GB"/>
              </w:rPr>
            </w:pPr>
            <w:r w:rsidRPr="00743A82">
              <w:rPr>
                <w:rFonts w:asciiTheme="majorHAnsi" w:eastAsia="Times New Roman" w:hAnsiTheme="majorHAnsi" w:cstheme="majorHAnsi"/>
                <w:b/>
                <w:color w:val="000000"/>
                <w:sz w:val="24"/>
                <w:szCs w:val="24"/>
                <w:bdr w:val="none" w:sz="0" w:space="0" w:color="auto" w:frame="1"/>
                <w:lang w:eastAsia="en-GB"/>
              </w:rPr>
              <w:t>Concept lens’</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192DB60E" w14:textId="77777777" w:rsidR="00AE779F" w:rsidRPr="00743A82" w:rsidRDefault="00AE779F" w:rsidP="001049AB">
            <w:pPr>
              <w:spacing w:after="0" w:line="240" w:lineRule="auto"/>
              <w:textAlignment w:val="top"/>
              <w:rPr>
                <w:rFonts w:asciiTheme="majorHAnsi" w:eastAsia="Times New Roman" w:hAnsiTheme="majorHAnsi" w:cstheme="majorHAnsi"/>
                <w:b/>
                <w:sz w:val="24"/>
                <w:szCs w:val="24"/>
                <w:lang w:eastAsia="en-GB"/>
              </w:rPr>
            </w:pPr>
            <w:r w:rsidRPr="00743A82">
              <w:rPr>
                <w:rFonts w:asciiTheme="majorHAnsi" w:eastAsia="Times New Roman" w:hAnsiTheme="majorHAnsi" w:cstheme="majorHAnsi"/>
                <w:b/>
                <w:color w:val="000000"/>
                <w:sz w:val="24"/>
                <w:szCs w:val="24"/>
                <w:bdr w:val="none" w:sz="0" w:space="0" w:color="auto" w:frame="1"/>
                <w:lang w:eastAsia="en-GB"/>
              </w:rPr>
              <w:t>Explanation</w:t>
            </w:r>
          </w:p>
        </w:tc>
      </w:tr>
      <w:tr w:rsidR="00AE779F" w:rsidRPr="00662850" w14:paraId="192DB612" w14:textId="77777777" w:rsidTr="00361390">
        <w:trPr>
          <w:trHeight w:val="348"/>
        </w:trPr>
        <w:tc>
          <w:tcPr>
            <w:tcW w:w="1926" w:type="dxa"/>
            <w:tcBorders>
              <w:top w:val="outset" w:sz="6" w:space="0" w:color="auto"/>
              <w:left w:val="outset" w:sz="6" w:space="0" w:color="auto"/>
              <w:bottom w:val="outset" w:sz="6" w:space="0" w:color="auto"/>
              <w:right w:val="outset" w:sz="6" w:space="0" w:color="auto"/>
            </w:tcBorders>
            <w:shd w:val="clear" w:color="auto" w:fill="9CC2E5" w:themeFill="accent1" w:themeFillTint="99"/>
            <w:tcMar>
              <w:top w:w="0" w:type="dxa"/>
              <w:left w:w="108" w:type="dxa"/>
              <w:bottom w:w="0" w:type="dxa"/>
              <w:right w:w="108" w:type="dxa"/>
            </w:tcMar>
            <w:vAlign w:val="center"/>
          </w:tcPr>
          <w:p w14:paraId="192DB610" w14:textId="77777777" w:rsidR="00AE779F" w:rsidRPr="00662850" w:rsidRDefault="00657839" w:rsidP="00657839">
            <w:pPr>
              <w:spacing w:after="0" w:line="240" w:lineRule="auto"/>
              <w:textAlignment w:val="top"/>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Place</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92DB611" w14:textId="77777777" w:rsidR="00C32C54" w:rsidRPr="00743A82" w:rsidRDefault="00C32C54" w:rsidP="008B1531">
            <w:pPr>
              <w:pStyle w:val="NormalWeb"/>
              <w:spacing w:before="0" w:beforeAutospacing="0" w:after="0" w:afterAutospacing="0"/>
              <w:textAlignment w:val="top"/>
              <w:rPr>
                <w:rFonts w:asciiTheme="minorHAnsi" w:hAnsiTheme="minorHAnsi" w:cstheme="minorHAnsi"/>
                <w:sz w:val="20"/>
                <w:szCs w:val="20"/>
              </w:rPr>
            </w:pPr>
            <w:r w:rsidRPr="00743A82">
              <w:rPr>
                <w:rFonts w:asciiTheme="minorHAnsi" w:hAnsiTheme="minorHAnsi" w:cstheme="minorHAnsi"/>
                <w:color w:val="000000"/>
                <w:sz w:val="20"/>
                <w:szCs w:val="20"/>
                <w:bdr w:val="none" w:sz="0" w:space="0" w:color="auto" w:frame="1"/>
              </w:rPr>
              <w:t>Knowing that every place has a particular location and a unique set of physical and human characteristics – What is the place like?  Being able to use locational knowledge</w:t>
            </w:r>
            <w:r w:rsidR="008B1531" w:rsidRPr="00743A82">
              <w:rPr>
                <w:rFonts w:asciiTheme="minorHAnsi" w:hAnsiTheme="minorHAnsi" w:cstheme="minorHAnsi"/>
                <w:color w:val="000000"/>
                <w:sz w:val="20"/>
                <w:szCs w:val="20"/>
                <w:bdr w:val="none" w:sz="0" w:space="0" w:color="auto" w:frame="1"/>
              </w:rPr>
              <w:t xml:space="preserve"> to describe local, national and global places, including continents, oceans and seas.</w:t>
            </w:r>
            <w:r w:rsidRPr="00743A82">
              <w:rPr>
                <w:rFonts w:asciiTheme="minorHAnsi" w:hAnsiTheme="minorHAnsi" w:cstheme="minorHAnsi"/>
                <w:color w:val="000000"/>
                <w:sz w:val="20"/>
                <w:szCs w:val="20"/>
                <w:bdr w:val="none" w:sz="0" w:space="0" w:color="auto" w:frame="1"/>
              </w:rPr>
              <w:t xml:space="preserve"> </w:t>
            </w:r>
          </w:p>
        </w:tc>
      </w:tr>
      <w:tr w:rsidR="00AE779F" w:rsidRPr="00662850" w14:paraId="192DB615" w14:textId="77777777" w:rsidTr="00361390">
        <w:trPr>
          <w:trHeight w:val="348"/>
        </w:trPr>
        <w:tc>
          <w:tcPr>
            <w:tcW w:w="1926" w:type="dxa"/>
            <w:tcBorders>
              <w:top w:val="outset" w:sz="6" w:space="0" w:color="auto"/>
              <w:left w:val="outset" w:sz="6" w:space="0" w:color="auto"/>
              <w:bottom w:val="outset" w:sz="6" w:space="0" w:color="auto"/>
              <w:right w:val="outset" w:sz="6" w:space="0" w:color="auto"/>
            </w:tcBorders>
            <w:shd w:val="clear" w:color="auto" w:fill="F7CAAC" w:themeFill="accent2" w:themeFillTint="66"/>
            <w:tcMar>
              <w:top w:w="0" w:type="dxa"/>
              <w:left w:w="108" w:type="dxa"/>
              <w:bottom w:w="0" w:type="dxa"/>
              <w:right w:w="108" w:type="dxa"/>
            </w:tcMar>
            <w:vAlign w:val="center"/>
          </w:tcPr>
          <w:p w14:paraId="192DB613" w14:textId="77777777" w:rsidR="00AE779F" w:rsidRPr="00662850" w:rsidRDefault="008B1531" w:rsidP="00C32C54">
            <w:pPr>
              <w:spacing w:after="0" w:line="240" w:lineRule="auto"/>
              <w:textAlignment w:val="top"/>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Settlement and Land Use</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92DB614" w14:textId="77777777" w:rsidR="00C32C54" w:rsidRPr="00743A82" w:rsidRDefault="00C32C54" w:rsidP="00273A06">
            <w:pPr>
              <w:pStyle w:val="NormalWeb"/>
              <w:spacing w:before="0" w:beforeAutospacing="0" w:after="0" w:afterAutospacing="0"/>
              <w:textAlignment w:val="top"/>
              <w:rPr>
                <w:rFonts w:asciiTheme="minorHAnsi" w:hAnsiTheme="minorHAnsi" w:cstheme="minorHAnsi"/>
                <w:color w:val="000000"/>
                <w:sz w:val="20"/>
                <w:szCs w:val="20"/>
                <w:bdr w:val="none" w:sz="0" w:space="0" w:color="auto" w:frame="1"/>
              </w:rPr>
            </w:pPr>
            <w:r w:rsidRPr="00743A82">
              <w:rPr>
                <w:rFonts w:asciiTheme="minorHAnsi" w:hAnsiTheme="minorHAnsi" w:cstheme="minorHAnsi"/>
                <w:color w:val="000000"/>
                <w:sz w:val="20"/>
                <w:szCs w:val="20"/>
                <w:bdr w:val="none" w:sz="0" w:space="0" w:color="auto" w:frame="1"/>
              </w:rPr>
              <w:t>The significance of location and spatial distribution, and ways people organise and manage the spaces that we live in. Locations interact with one another and create patterns and networks.  These are often explained through social, economic, env</w:t>
            </w:r>
            <w:r w:rsidR="00AA4420" w:rsidRPr="00743A82">
              <w:rPr>
                <w:rFonts w:asciiTheme="minorHAnsi" w:hAnsiTheme="minorHAnsi" w:cstheme="minorHAnsi"/>
                <w:color w:val="000000"/>
                <w:sz w:val="20"/>
                <w:szCs w:val="20"/>
                <w:bdr w:val="none" w:sz="0" w:space="0" w:color="auto" w:frame="1"/>
              </w:rPr>
              <w:t>iron</w:t>
            </w:r>
            <w:r w:rsidRPr="00743A82">
              <w:rPr>
                <w:rFonts w:asciiTheme="minorHAnsi" w:hAnsiTheme="minorHAnsi" w:cstheme="minorHAnsi"/>
                <w:color w:val="000000"/>
                <w:sz w:val="20"/>
                <w:szCs w:val="20"/>
                <w:bdr w:val="none" w:sz="0" w:space="0" w:color="auto" w:frame="1"/>
              </w:rPr>
              <w:t>mental and political processes.</w:t>
            </w:r>
          </w:p>
        </w:tc>
      </w:tr>
      <w:tr w:rsidR="00AE779F" w:rsidRPr="00662850" w14:paraId="192DB618" w14:textId="77777777" w:rsidTr="00361390">
        <w:trPr>
          <w:trHeight w:val="348"/>
        </w:trPr>
        <w:tc>
          <w:tcPr>
            <w:tcW w:w="1926" w:type="dxa"/>
            <w:tcBorders>
              <w:top w:val="outset" w:sz="6" w:space="0" w:color="auto"/>
              <w:left w:val="outset" w:sz="6" w:space="0" w:color="auto"/>
              <w:bottom w:val="outset" w:sz="6" w:space="0" w:color="auto"/>
              <w:right w:val="outset" w:sz="6" w:space="0" w:color="auto"/>
            </w:tcBorders>
            <w:shd w:val="clear" w:color="auto" w:fill="C5E0B3" w:themeFill="accent6" w:themeFillTint="66"/>
            <w:tcMar>
              <w:top w:w="0" w:type="dxa"/>
              <w:left w:w="108" w:type="dxa"/>
              <w:bottom w:w="0" w:type="dxa"/>
              <w:right w:w="108" w:type="dxa"/>
            </w:tcMar>
            <w:vAlign w:val="center"/>
          </w:tcPr>
          <w:p w14:paraId="192DB616" w14:textId="77777777" w:rsidR="00AE779F" w:rsidRPr="00662850" w:rsidRDefault="00657839" w:rsidP="00657839">
            <w:pPr>
              <w:spacing w:after="0" w:line="240" w:lineRule="auto"/>
              <w:textAlignment w:val="top"/>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Human and Physical Features</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92DB617" w14:textId="77777777" w:rsidR="00AA4420" w:rsidRPr="00743A82" w:rsidRDefault="00657839" w:rsidP="00657839">
            <w:pPr>
              <w:pStyle w:val="NormalWeb"/>
              <w:spacing w:before="0" w:beforeAutospacing="0" w:after="0" w:afterAutospacing="0"/>
              <w:textAlignment w:val="top"/>
              <w:rPr>
                <w:rFonts w:asciiTheme="minorHAnsi" w:hAnsiTheme="minorHAnsi" w:cstheme="minorHAnsi"/>
                <w:color w:val="16637D"/>
                <w:sz w:val="20"/>
                <w:szCs w:val="20"/>
              </w:rPr>
            </w:pPr>
            <w:r w:rsidRPr="00743A82">
              <w:rPr>
                <w:rFonts w:asciiTheme="minorHAnsi" w:hAnsiTheme="minorHAnsi" w:cstheme="minorHAnsi"/>
                <w:color w:val="000000"/>
                <w:sz w:val="20"/>
                <w:szCs w:val="20"/>
                <w:bdr w:val="none" w:sz="0" w:space="0" w:color="auto" w:frame="1"/>
              </w:rPr>
              <w:t>Physical features that make up the places we will study including landforms such as coasts, rivers, mountains, volcanoes and natural hazards.  We will look at how biomes, weather and climate zones affect different areas.  Human features will involve looking at industry, housing, trade, energy, food and farming.</w:t>
            </w:r>
          </w:p>
        </w:tc>
      </w:tr>
      <w:tr w:rsidR="00AE779F" w:rsidRPr="00662850" w14:paraId="192DB61B" w14:textId="77777777" w:rsidTr="00361390">
        <w:trPr>
          <w:trHeight w:val="348"/>
        </w:trPr>
        <w:tc>
          <w:tcPr>
            <w:tcW w:w="1926" w:type="dxa"/>
            <w:tcBorders>
              <w:top w:val="outset" w:sz="6" w:space="0" w:color="auto"/>
              <w:left w:val="outset" w:sz="6" w:space="0" w:color="auto"/>
              <w:bottom w:val="outset" w:sz="6" w:space="0" w:color="auto"/>
              <w:right w:val="outset" w:sz="6" w:space="0" w:color="auto"/>
            </w:tcBorders>
            <w:shd w:val="clear" w:color="auto" w:fill="AEAAAA" w:themeFill="background2" w:themeFillShade="BF"/>
            <w:tcMar>
              <w:top w:w="0" w:type="dxa"/>
              <w:left w:w="108" w:type="dxa"/>
              <w:bottom w:w="0" w:type="dxa"/>
              <w:right w:w="108" w:type="dxa"/>
            </w:tcMar>
            <w:vAlign w:val="center"/>
          </w:tcPr>
          <w:p w14:paraId="192DB619" w14:textId="77777777" w:rsidR="00AE779F" w:rsidRPr="00662850" w:rsidRDefault="00C32C54" w:rsidP="001049AB">
            <w:pPr>
              <w:spacing w:after="0" w:line="240" w:lineRule="auto"/>
              <w:textAlignment w:val="top"/>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Environment</w:t>
            </w:r>
            <w:r w:rsidR="008B1531">
              <w:rPr>
                <w:rFonts w:asciiTheme="majorHAnsi" w:eastAsia="Times New Roman" w:hAnsiTheme="majorHAnsi" w:cstheme="majorHAnsi"/>
                <w:sz w:val="24"/>
                <w:szCs w:val="24"/>
                <w:lang w:eastAsia="en-GB"/>
              </w:rPr>
              <w:t xml:space="preserve"> and sustainability</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92DB61A" w14:textId="77777777" w:rsidR="008B1531" w:rsidRPr="00743A82" w:rsidRDefault="007847EA" w:rsidP="008B1531">
            <w:pPr>
              <w:pStyle w:val="NormalWeb"/>
              <w:spacing w:before="0" w:beforeAutospacing="0" w:after="0" w:afterAutospacing="0"/>
              <w:textAlignment w:val="top"/>
              <w:rPr>
                <w:rFonts w:asciiTheme="minorHAnsi" w:hAnsiTheme="minorHAnsi" w:cstheme="minorHAnsi"/>
                <w:color w:val="16637D"/>
                <w:sz w:val="20"/>
                <w:szCs w:val="20"/>
              </w:rPr>
            </w:pPr>
            <w:r w:rsidRPr="00743A82">
              <w:rPr>
                <w:rFonts w:asciiTheme="minorHAnsi" w:hAnsiTheme="minorHAnsi" w:cstheme="minorHAnsi"/>
                <w:color w:val="000000"/>
                <w:sz w:val="20"/>
                <w:szCs w:val="20"/>
                <w:bdr w:val="none" w:sz="0" w:space="0" w:color="auto" w:frame="1"/>
              </w:rPr>
              <w:t xml:space="preserve">This considers </w:t>
            </w:r>
            <w:r w:rsidR="00D5555D" w:rsidRPr="00743A82">
              <w:rPr>
                <w:rFonts w:asciiTheme="minorHAnsi" w:hAnsiTheme="minorHAnsi" w:cstheme="minorHAnsi"/>
                <w:color w:val="000000"/>
                <w:sz w:val="20"/>
                <w:szCs w:val="20"/>
                <w:bdr w:val="none" w:sz="0" w:space="0" w:color="auto" w:frame="1"/>
              </w:rPr>
              <w:t xml:space="preserve">the significance of the environment in human life, </w:t>
            </w:r>
            <w:r w:rsidRPr="00743A82">
              <w:rPr>
                <w:rFonts w:asciiTheme="minorHAnsi" w:hAnsiTheme="minorHAnsi" w:cstheme="minorHAnsi"/>
                <w:color w:val="000000"/>
                <w:sz w:val="20"/>
                <w:szCs w:val="20"/>
                <w:bdr w:val="none" w:sz="0" w:space="0" w:color="auto" w:frame="1"/>
              </w:rPr>
              <w:t xml:space="preserve">and how people have the ability to change </w:t>
            </w:r>
            <w:r w:rsidR="008B1531" w:rsidRPr="00743A82">
              <w:rPr>
                <w:rFonts w:asciiTheme="minorHAnsi" w:hAnsiTheme="minorHAnsi" w:cstheme="minorHAnsi"/>
                <w:color w:val="000000"/>
                <w:sz w:val="20"/>
                <w:szCs w:val="20"/>
                <w:bdr w:val="none" w:sz="0" w:space="0" w:color="auto" w:frame="1"/>
              </w:rPr>
              <w:t>it</w:t>
            </w:r>
            <w:r w:rsidRPr="00743A82">
              <w:rPr>
                <w:rFonts w:asciiTheme="minorHAnsi" w:hAnsiTheme="minorHAnsi" w:cstheme="minorHAnsi"/>
                <w:color w:val="000000"/>
                <w:sz w:val="20"/>
                <w:szCs w:val="20"/>
                <w:bdr w:val="none" w:sz="0" w:space="0" w:color="auto" w:frame="1"/>
              </w:rPr>
              <w:t>.</w:t>
            </w:r>
            <w:r w:rsidR="008B1531" w:rsidRPr="00743A82">
              <w:rPr>
                <w:rFonts w:asciiTheme="minorHAnsi" w:hAnsiTheme="minorHAnsi" w:cstheme="minorHAnsi"/>
                <w:color w:val="000000"/>
                <w:sz w:val="20"/>
                <w:szCs w:val="20"/>
                <w:bdr w:val="none" w:sz="0" w:space="0" w:color="auto" w:frame="1"/>
              </w:rPr>
              <w:t xml:space="preserve">  It includes pollution, global warming, sustainable energy and recylcling.  By looking at the cause and impact of different processes, we will notice patterns and identify ways to change how humans interact with the planet.  </w:t>
            </w:r>
          </w:p>
        </w:tc>
      </w:tr>
      <w:tr w:rsidR="00AE779F" w:rsidRPr="00BA095F" w14:paraId="192DB61E" w14:textId="77777777" w:rsidTr="00C32C54">
        <w:trPr>
          <w:trHeight w:val="348"/>
        </w:trPr>
        <w:tc>
          <w:tcPr>
            <w:tcW w:w="1926" w:type="dxa"/>
            <w:tcBorders>
              <w:top w:val="outset" w:sz="6" w:space="0" w:color="auto"/>
              <w:left w:val="outset" w:sz="6" w:space="0" w:color="auto"/>
              <w:bottom w:val="outset" w:sz="6" w:space="0" w:color="auto"/>
              <w:right w:val="outset" w:sz="6" w:space="0" w:color="auto"/>
            </w:tcBorders>
            <w:shd w:val="clear" w:color="auto" w:fill="FFFFD5"/>
            <w:tcMar>
              <w:top w:w="0" w:type="dxa"/>
              <w:left w:w="108" w:type="dxa"/>
              <w:bottom w:w="0" w:type="dxa"/>
              <w:right w:w="108" w:type="dxa"/>
            </w:tcMar>
            <w:vAlign w:val="center"/>
          </w:tcPr>
          <w:p w14:paraId="192DB61C" w14:textId="77777777" w:rsidR="00AE779F" w:rsidRPr="00BA095F" w:rsidRDefault="00472420" w:rsidP="00472420">
            <w:pPr>
              <w:spacing w:after="0" w:line="240" w:lineRule="auto"/>
              <w:textAlignment w:val="top"/>
              <w:rPr>
                <w:rFonts w:asciiTheme="majorHAnsi" w:eastAsia="Times New Roman" w:hAnsiTheme="majorHAnsi" w:cstheme="majorHAnsi"/>
                <w:sz w:val="24"/>
                <w:szCs w:val="24"/>
                <w:lang w:eastAsia="en-GB"/>
              </w:rPr>
            </w:pPr>
            <w:r w:rsidRPr="00DB7AE4">
              <w:rPr>
                <w:rFonts w:asciiTheme="majorHAnsi" w:eastAsia="Times New Roman" w:hAnsiTheme="majorHAnsi" w:cstheme="majorHAnsi"/>
                <w:sz w:val="24"/>
                <w:szCs w:val="24"/>
                <w:highlight w:val="yellow"/>
                <w:lang w:eastAsia="en-GB"/>
              </w:rPr>
              <w:t>Mapping</w:t>
            </w:r>
            <w:r>
              <w:rPr>
                <w:rFonts w:asciiTheme="majorHAnsi" w:eastAsia="Times New Roman" w:hAnsiTheme="majorHAnsi" w:cstheme="majorHAnsi"/>
                <w:sz w:val="24"/>
                <w:szCs w:val="24"/>
                <w:lang w:eastAsia="en-GB"/>
              </w:rPr>
              <w:t xml:space="preserve"> </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92DB61D" w14:textId="77777777" w:rsidR="00AE779F" w:rsidRPr="00743A82" w:rsidRDefault="00472420" w:rsidP="00472420">
            <w:pPr>
              <w:spacing w:after="0" w:line="240" w:lineRule="auto"/>
              <w:textAlignment w:val="top"/>
              <w:rPr>
                <w:rFonts w:eastAsia="Times New Roman" w:cstheme="minorHAnsi"/>
                <w:color w:val="000000"/>
                <w:sz w:val="20"/>
                <w:szCs w:val="20"/>
                <w:bdr w:val="none" w:sz="0" w:space="0" w:color="auto" w:frame="1"/>
                <w:lang w:eastAsia="en-GB"/>
              </w:rPr>
            </w:pPr>
            <w:r w:rsidRPr="00743A82">
              <w:rPr>
                <w:rFonts w:eastAsia="Times New Roman" w:cstheme="minorHAnsi"/>
                <w:color w:val="000000"/>
                <w:sz w:val="20"/>
                <w:szCs w:val="20"/>
                <w:bdr w:val="none" w:sz="0" w:space="0" w:color="auto" w:frame="1"/>
                <w:lang w:eastAsia="en-GB"/>
              </w:rPr>
              <w:t>Making and using different types of maps to study chosen areas at a variety of different scales.  Children will use directional language to describe, instruct and follow, practically as well as in the classroom.</w:t>
            </w:r>
          </w:p>
        </w:tc>
      </w:tr>
      <w:tr w:rsidR="00472420" w:rsidRPr="00BA095F" w14:paraId="192DB621" w14:textId="77777777" w:rsidTr="00C32C54">
        <w:trPr>
          <w:trHeight w:val="348"/>
        </w:trPr>
        <w:tc>
          <w:tcPr>
            <w:tcW w:w="1926" w:type="dxa"/>
            <w:tcBorders>
              <w:top w:val="outset" w:sz="6" w:space="0" w:color="auto"/>
              <w:left w:val="outset" w:sz="6" w:space="0" w:color="auto"/>
              <w:bottom w:val="outset" w:sz="6" w:space="0" w:color="auto"/>
              <w:right w:val="outset" w:sz="6" w:space="0" w:color="auto"/>
            </w:tcBorders>
            <w:shd w:val="clear" w:color="auto" w:fill="FFFFD5"/>
            <w:tcMar>
              <w:top w:w="0" w:type="dxa"/>
              <w:left w:w="108" w:type="dxa"/>
              <w:bottom w:w="0" w:type="dxa"/>
              <w:right w:w="108" w:type="dxa"/>
            </w:tcMar>
            <w:vAlign w:val="center"/>
          </w:tcPr>
          <w:p w14:paraId="192DB61F" w14:textId="77777777" w:rsidR="00472420" w:rsidRDefault="00657839" w:rsidP="00472420">
            <w:pPr>
              <w:spacing w:after="0" w:line="240" w:lineRule="auto"/>
              <w:textAlignment w:val="top"/>
              <w:rPr>
                <w:rFonts w:asciiTheme="majorHAnsi" w:eastAsia="Times New Roman" w:hAnsiTheme="majorHAnsi" w:cstheme="majorHAnsi"/>
                <w:sz w:val="24"/>
                <w:szCs w:val="24"/>
                <w:lang w:eastAsia="en-GB"/>
              </w:rPr>
            </w:pPr>
            <w:r w:rsidRPr="00DB7AE4">
              <w:rPr>
                <w:rFonts w:asciiTheme="majorHAnsi" w:eastAsia="Times New Roman" w:hAnsiTheme="majorHAnsi" w:cstheme="majorHAnsi"/>
                <w:sz w:val="24"/>
                <w:szCs w:val="24"/>
                <w:highlight w:val="magenta"/>
                <w:lang w:eastAsia="en-GB"/>
              </w:rPr>
              <w:t>Fieldwork</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92DB620" w14:textId="77777777" w:rsidR="00472420" w:rsidRPr="00743A82" w:rsidRDefault="00657839" w:rsidP="00657839">
            <w:pPr>
              <w:spacing w:after="0" w:line="240" w:lineRule="auto"/>
              <w:textAlignment w:val="top"/>
              <w:rPr>
                <w:rFonts w:eastAsia="Times New Roman" w:cstheme="minorHAnsi"/>
                <w:color w:val="000000"/>
                <w:sz w:val="20"/>
                <w:szCs w:val="20"/>
                <w:bdr w:val="none" w:sz="0" w:space="0" w:color="auto" w:frame="1"/>
                <w:lang w:eastAsia="en-GB"/>
              </w:rPr>
            </w:pPr>
            <w:r w:rsidRPr="00743A82">
              <w:rPr>
                <w:rFonts w:eastAsia="Times New Roman" w:cstheme="minorHAnsi"/>
                <w:color w:val="000000"/>
                <w:sz w:val="20"/>
                <w:szCs w:val="20"/>
                <w:bdr w:val="none" w:sz="0" w:space="0" w:color="auto" w:frame="1"/>
                <w:lang w:eastAsia="en-GB"/>
              </w:rPr>
              <w:t xml:space="preserve">Using transferable skills to investigate different ideas.  We will plan, chose equipment, observe, gather, record and then present and evaluate our findings.  </w:t>
            </w:r>
          </w:p>
        </w:tc>
      </w:tr>
    </w:tbl>
    <w:p w14:paraId="192DB622" w14:textId="77777777" w:rsidR="00B55FB0" w:rsidRPr="00BA095F" w:rsidRDefault="001049AB" w:rsidP="001049AB">
      <w:pPr>
        <w:shd w:val="clear" w:color="auto" w:fill="FFFFFF"/>
        <w:spacing w:after="0" w:line="240" w:lineRule="auto"/>
        <w:textAlignment w:val="top"/>
        <w:rPr>
          <w:rFonts w:ascii="Comic Sans MS" w:eastAsia="Times New Roman" w:hAnsi="Comic Sans MS" w:cs="Arial"/>
          <w:color w:val="000000"/>
          <w:sz w:val="16"/>
          <w:szCs w:val="16"/>
          <w:bdr w:val="none" w:sz="0" w:space="0" w:color="auto" w:frame="1"/>
          <w:lang w:eastAsia="en-GB"/>
        </w:rPr>
      </w:pPr>
      <w:r w:rsidRPr="00BA095F">
        <w:rPr>
          <w:rFonts w:ascii="Comic Sans MS" w:eastAsia="Times New Roman" w:hAnsi="Comic Sans MS" w:cs="Arial"/>
          <w:color w:val="000000"/>
          <w:sz w:val="16"/>
          <w:szCs w:val="16"/>
          <w:bdr w:val="none" w:sz="0" w:space="0" w:color="auto" w:frame="1"/>
          <w:lang w:eastAsia="en-GB"/>
        </w:rPr>
        <w:t> </w:t>
      </w:r>
    </w:p>
    <w:p w14:paraId="192DB623" w14:textId="77777777" w:rsidR="00273A06" w:rsidRDefault="00273A06" w:rsidP="001049AB">
      <w:pPr>
        <w:shd w:val="clear" w:color="auto" w:fill="FFFFFF"/>
        <w:spacing w:after="0" w:line="240" w:lineRule="auto"/>
        <w:textAlignment w:val="top"/>
        <w:rPr>
          <w:rFonts w:asciiTheme="majorHAnsi" w:eastAsia="Times New Roman" w:hAnsiTheme="majorHAnsi" w:cstheme="majorHAnsi"/>
          <w:color w:val="000000"/>
          <w:sz w:val="23"/>
          <w:szCs w:val="23"/>
          <w:bdr w:val="none" w:sz="0" w:space="0" w:color="auto" w:frame="1"/>
          <w:lang w:eastAsia="en-GB"/>
        </w:rPr>
      </w:pPr>
    </w:p>
    <w:p w14:paraId="192DB633" w14:textId="77777777" w:rsidR="00273A06" w:rsidRPr="00662850" w:rsidRDefault="00273A06" w:rsidP="001049AB">
      <w:pPr>
        <w:shd w:val="clear" w:color="auto" w:fill="FFFFFF"/>
        <w:spacing w:after="0" w:line="240" w:lineRule="auto"/>
        <w:textAlignment w:val="top"/>
        <w:rPr>
          <w:rFonts w:asciiTheme="majorHAnsi" w:eastAsia="Times New Roman" w:hAnsiTheme="majorHAnsi" w:cstheme="majorHAnsi"/>
          <w:color w:val="16637D"/>
          <w:sz w:val="23"/>
          <w:szCs w:val="23"/>
          <w:lang w:eastAsia="en-GB"/>
        </w:rPr>
      </w:pPr>
    </w:p>
    <w:sectPr w:rsidR="00273A06" w:rsidRPr="006628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0A9B"/>
    <w:multiLevelType w:val="multilevel"/>
    <w:tmpl w:val="3788AB9E"/>
    <w:lvl w:ilvl="0">
      <w:start w:val="1"/>
      <w:numFmt w:val="decimal"/>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B357FD4"/>
    <w:multiLevelType w:val="multilevel"/>
    <w:tmpl w:val="5C9E918E"/>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27163B5D"/>
    <w:multiLevelType w:val="multilevel"/>
    <w:tmpl w:val="296A0CFC"/>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4392744B"/>
    <w:multiLevelType w:val="multilevel"/>
    <w:tmpl w:val="53C87A4C"/>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44AA7695"/>
    <w:multiLevelType w:val="multilevel"/>
    <w:tmpl w:val="0B38C84E"/>
    <w:lvl w:ilvl="0">
      <w:numFmt w:val="bullet"/>
      <w:lvlText w:val=""/>
      <w:lvlJc w:val="left"/>
      <w:pPr>
        <w:ind w:left="720" w:hanging="360"/>
      </w:pPr>
      <w:rPr>
        <w:rFonts w:ascii="Wingdings" w:hAnsi="Wingdings"/>
        <w:sz w:val="20"/>
      </w:rPr>
    </w:lvl>
    <w:lvl w:ilvl="1">
      <w:numFmt w:val="bullet"/>
      <w:lvlText w:val=""/>
      <w:lvlJc w:val="left"/>
      <w:pPr>
        <w:ind w:left="1440" w:hanging="360"/>
      </w:pPr>
      <w:rPr>
        <w:rFonts w:ascii="Wingdings" w:hAnsi="Wingdings"/>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4603428">
    <w:abstractNumId w:val="2"/>
  </w:num>
  <w:num w:numId="2" w16cid:durableId="1474372371">
    <w:abstractNumId w:val="0"/>
  </w:num>
  <w:num w:numId="3" w16cid:durableId="1474329846">
    <w:abstractNumId w:val="4"/>
  </w:num>
  <w:num w:numId="4" w16cid:durableId="1476070466">
    <w:abstractNumId w:val="3"/>
  </w:num>
  <w:num w:numId="5" w16cid:durableId="1922256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9AB"/>
    <w:rsid w:val="00004F7C"/>
    <w:rsid w:val="001049AB"/>
    <w:rsid w:val="0017500B"/>
    <w:rsid w:val="00273A06"/>
    <w:rsid w:val="00361390"/>
    <w:rsid w:val="00433585"/>
    <w:rsid w:val="00472420"/>
    <w:rsid w:val="004C104A"/>
    <w:rsid w:val="005000B4"/>
    <w:rsid w:val="0055273F"/>
    <w:rsid w:val="00605ADE"/>
    <w:rsid w:val="00657839"/>
    <w:rsid w:val="00662850"/>
    <w:rsid w:val="00743A82"/>
    <w:rsid w:val="007847EA"/>
    <w:rsid w:val="007D7161"/>
    <w:rsid w:val="008B1531"/>
    <w:rsid w:val="00962EF6"/>
    <w:rsid w:val="00AA4420"/>
    <w:rsid w:val="00AE779F"/>
    <w:rsid w:val="00B55FB0"/>
    <w:rsid w:val="00B7386E"/>
    <w:rsid w:val="00BA095F"/>
    <w:rsid w:val="00C32C54"/>
    <w:rsid w:val="00CA31BC"/>
    <w:rsid w:val="00D5555D"/>
    <w:rsid w:val="00DB7AE4"/>
    <w:rsid w:val="00EF056C"/>
    <w:rsid w:val="00F270A4"/>
    <w:rsid w:val="335BF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DB60B"/>
  <w15:chartTrackingRefBased/>
  <w15:docId w15:val="{BD6332E3-2153-4AEE-AB2E-8D85721A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28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850"/>
    <w:rPr>
      <w:rFonts w:ascii="Segoe UI" w:hAnsi="Segoe UI" w:cs="Segoe UI"/>
      <w:sz w:val="18"/>
      <w:szCs w:val="18"/>
    </w:rPr>
  </w:style>
  <w:style w:type="paragraph" w:styleId="NormalWeb">
    <w:name w:val="Normal (Web)"/>
    <w:basedOn w:val="Normal"/>
    <w:uiPriority w:val="99"/>
    <w:unhideWhenUsed/>
    <w:rsid w:val="00C32C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C32C54"/>
    <w:pPr>
      <w:suppressAutoHyphens/>
      <w:autoSpaceDN w:val="0"/>
      <w:spacing w:line="249" w:lineRule="auto"/>
      <w:ind w:left="720"/>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10654">
      <w:bodyDiv w:val="1"/>
      <w:marLeft w:val="0"/>
      <w:marRight w:val="0"/>
      <w:marTop w:val="0"/>
      <w:marBottom w:val="0"/>
      <w:divBdr>
        <w:top w:val="none" w:sz="0" w:space="0" w:color="auto"/>
        <w:left w:val="none" w:sz="0" w:space="0" w:color="auto"/>
        <w:bottom w:val="none" w:sz="0" w:space="0" w:color="auto"/>
        <w:right w:val="none" w:sz="0" w:space="0" w:color="auto"/>
      </w:divBdr>
      <w:divsChild>
        <w:div w:id="1444961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170b8f-1cfb-4838-91e1-bc03159ecb70" xsi:nil="true"/>
    <lcf76f155ced4ddcb4097134ff3c332f xmlns="93b1d8d2-3226-459b-b077-d747f496bea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CDA0BF1D9CBE4B8276BB385D379430" ma:contentTypeVersion="13" ma:contentTypeDescription="Create a new document." ma:contentTypeScope="" ma:versionID="0e2e8a92ae2599c999275db554bced2f">
  <xsd:schema xmlns:xsd="http://www.w3.org/2001/XMLSchema" xmlns:xs="http://www.w3.org/2001/XMLSchema" xmlns:p="http://schemas.microsoft.com/office/2006/metadata/properties" xmlns:ns2="93b1d8d2-3226-459b-b077-d747f496bea4" xmlns:ns3="16170b8f-1cfb-4838-91e1-bc03159ecb70" targetNamespace="http://schemas.microsoft.com/office/2006/metadata/properties" ma:root="true" ma:fieldsID="e7091045c2a3f7334ad202b0004c09c0" ns2:_="" ns3:_="">
    <xsd:import namespace="93b1d8d2-3226-459b-b077-d747f496bea4"/>
    <xsd:import namespace="16170b8f-1cfb-4838-91e1-bc03159ecb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1d8d2-3226-459b-b077-d747f496b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79a49d2-0cb3-47ae-84e6-99c5271c3d1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170b8f-1cfb-4838-91e1-bc03159ecb7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699544-9dd3-4b0c-b08c-46f2cc02bc5b}" ma:internalName="TaxCatchAll" ma:showField="CatchAllData" ma:web="16170b8f-1cfb-4838-91e1-bc03159ecb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18481-1B54-417A-A7A3-4D44AEB4D9C4}">
  <ds:schemaRefs>
    <ds:schemaRef ds:uri="http://schemas.microsoft.com/sharepoint/v3/contenttype/forms"/>
  </ds:schemaRefs>
</ds:datastoreItem>
</file>

<file path=customXml/itemProps2.xml><?xml version="1.0" encoding="utf-8"?>
<ds:datastoreItem xmlns:ds="http://schemas.openxmlformats.org/officeDocument/2006/customXml" ds:itemID="{90D60BDE-900B-4750-AAD2-1E17BC6CB6A7}">
  <ds:schemaRefs>
    <ds:schemaRef ds:uri="http://schemas.microsoft.com/office/2006/metadata/properties"/>
    <ds:schemaRef ds:uri="http://schemas.microsoft.com/office/infopath/2007/PartnerControls"/>
    <ds:schemaRef ds:uri="16170b8f-1cfb-4838-91e1-bc03159ecb70"/>
    <ds:schemaRef ds:uri="93b1d8d2-3226-459b-b077-d747f496bea4"/>
  </ds:schemaRefs>
</ds:datastoreItem>
</file>

<file path=customXml/itemProps3.xml><?xml version="1.0" encoding="utf-8"?>
<ds:datastoreItem xmlns:ds="http://schemas.openxmlformats.org/officeDocument/2006/customXml" ds:itemID="{7E5F066E-3F62-4A44-BE38-71B02F0C4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1d8d2-3226-459b-b077-d747f496bea4"/>
    <ds:schemaRef ds:uri="16170b8f-1cfb-4838-91e1-bc03159ec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1491</Characters>
  <Application>Microsoft Office Word</Application>
  <DocSecurity>0</DocSecurity>
  <Lines>12</Lines>
  <Paragraphs>3</Paragraphs>
  <ScaleCrop>false</ScaleCrop>
  <Company>Wordsworth Primary School</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Barwell</dc:creator>
  <cp:keywords/>
  <dc:description/>
  <cp:lastModifiedBy>Paul Candy</cp:lastModifiedBy>
  <cp:revision>4</cp:revision>
  <cp:lastPrinted>2023-09-13T09:14:00Z</cp:lastPrinted>
  <dcterms:created xsi:type="dcterms:W3CDTF">2024-01-16T16:04:00Z</dcterms:created>
  <dcterms:modified xsi:type="dcterms:W3CDTF">2025-01-17T13:46:00Z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0x010100CACDA0BF1D9CBE4B8276BB385D379430</vt:lpwstr>
  </property>
  <property fmtid="{D5CDD505-2E9C-101B-9397-08002B2CF9AE}" pid="3" name="Order">
    <vt:r8>3434800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