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20900" w14:textId="77777777"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24584D">
        <w:t xml:space="preserve"> WB 25</w:t>
      </w:r>
      <w:r w:rsidR="00DB6FD8">
        <w:t>.1.21</w:t>
      </w:r>
    </w:p>
    <w:p w14:paraId="03300990"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64EB9481"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3CAD05BD"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1271"/>
        <w:gridCol w:w="3260"/>
        <w:gridCol w:w="2874"/>
        <w:gridCol w:w="3161"/>
        <w:gridCol w:w="4738"/>
      </w:tblGrid>
      <w:tr w:rsidR="00D83565" w14:paraId="16A5DF56" w14:textId="77777777" w:rsidTr="00AF2DE1">
        <w:trPr>
          <w:trHeight w:val="224"/>
        </w:trPr>
        <w:tc>
          <w:tcPr>
            <w:tcW w:w="1271" w:type="dxa"/>
          </w:tcPr>
          <w:p w14:paraId="54C1EB37" w14:textId="77777777" w:rsidR="00D83565" w:rsidRPr="00D83565" w:rsidRDefault="00D83565" w:rsidP="00D83565">
            <w:pPr>
              <w:rPr>
                <w:sz w:val="20"/>
              </w:rPr>
            </w:pPr>
          </w:p>
        </w:tc>
        <w:tc>
          <w:tcPr>
            <w:tcW w:w="3260" w:type="dxa"/>
          </w:tcPr>
          <w:p w14:paraId="2E6988BB" w14:textId="77777777" w:rsidR="00D83565" w:rsidRPr="00D83565" w:rsidRDefault="00D83565" w:rsidP="00D83565">
            <w:pPr>
              <w:rPr>
                <w:sz w:val="20"/>
              </w:rPr>
            </w:pPr>
            <w:r w:rsidRPr="00D83565">
              <w:rPr>
                <w:sz w:val="20"/>
              </w:rPr>
              <w:t>Maths</w:t>
            </w:r>
          </w:p>
        </w:tc>
        <w:tc>
          <w:tcPr>
            <w:tcW w:w="2874" w:type="dxa"/>
          </w:tcPr>
          <w:p w14:paraId="21AF290E" w14:textId="77777777" w:rsidR="00D83565" w:rsidRPr="00D83565" w:rsidRDefault="00FD4C50" w:rsidP="00D83565">
            <w:pPr>
              <w:rPr>
                <w:sz w:val="20"/>
              </w:rPr>
            </w:pPr>
            <w:r>
              <w:rPr>
                <w:sz w:val="20"/>
              </w:rPr>
              <w:t>Phonics</w:t>
            </w:r>
          </w:p>
        </w:tc>
        <w:tc>
          <w:tcPr>
            <w:tcW w:w="3161" w:type="dxa"/>
          </w:tcPr>
          <w:p w14:paraId="57C6BDA0" w14:textId="77777777" w:rsidR="00D83565" w:rsidRPr="00D83565" w:rsidRDefault="00D83565" w:rsidP="00D83565">
            <w:pPr>
              <w:rPr>
                <w:sz w:val="20"/>
              </w:rPr>
            </w:pPr>
            <w:r w:rsidRPr="00D83565">
              <w:rPr>
                <w:sz w:val="20"/>
              </w:rPr>
              <w:t>Writing</w:t>
            </w:r>
          </w:p>
        </w:tc>
        <w:tc>
          <w:tcPr>
            <w:tcW w:w="4738" w:type="dxa"/>
          </w:tcPr>
          <w:p w14:paraId="7E657E29" w14:textId="77777777" w:rsidR="00D83565" w:rsidRPr="00D83565" w:rsidRDefault="009264DB" w:rsidP="00D83565">
            <w:pPr>
              <w:rPr>
                <w:sz w:val="20"/>
              </w:rPr>
            </w:pPr>
            <w:r>
              <w:rPr>
                <w:sz w:val="20"/>
              </w:rPr>
              <w:t>Foundation Subject</w:t>
            </w:r>
          </w:p>
        </w:tc>
      </w:tr>
      <w:tr w:rsidR="00D83565" w14:paraId="64158C2C" w14:textId="77777777" w:rsidTr="00AF2DE1">
        <w:trPr>
          <w:trHeight w:val="132"/>
        </w:trPr>
        <w:tc>
          <w:tcPr>
            <w:tcW w:w="1271" w:type="dxa"/>
          </w:tcPr>
          <w:p w14:paraId="7475A434" w14:textId="77777777" w:rsidR="00D83565" w:rsidRPr="00D83565" w:rsidRDefault="00672957" w:rsidP="00D83565">
            <w:pPr>
              <w:rPr>
                <w:sz w:val="20"/>
              </w:rPr>
            </w:pPr>
            <w:r>
              <w:t>Friday</w:t>
            </w:r>
          </w:p>
        </w:tc>
        <w:tc>
          <w:tcPr>
            <w:tcW w:w="3260" w:type="dxa"/>
          </w:tcPr>
          <w:p w14:paraId="4D80737C" w14:textId="50C991DF" w:rsidR="00A4589F" w:rsidRDefault="00AF2DE1" w:rsidP="005E4735">
            <w:pPr>
              <w:rPr>
                <w:sz w:val="20"/>
              </w:rPr>
            </w:pPr>
            <w:r w:rsidRPr="00AF2DE1">
              <w:rPr>
                <w:sz w:val="20"/>
              </w:rPr>
              <w:t>Warm Up Activity:</w:t>
            </w:r>
            <w:r w:rsidR="00FF38BD">
              <w:rPr>
                <w:sz w:val="20"/>
              </w:rPr>
              <w:t xml:space="preserve"> </w:t>
            </w:r>
            <w:r w:rsidR="00A4589F">
              <w:rPr>
                <w:sz w:val="20"/>
              </w:rPr>
              <w:t xml:space="preserve">Children will be show a number represented by tens and ones. Count how many tens and ones there are to find the number – choose the correct number from the given option.  </w:t>
            </w:r>
          </w:p>
          <w:p w14:paraId="60296769" w14:textId="79F1D4DF" w:rsidR="00FF38BD" w:rsidRDefault="00F929E3" w:rsidP="005E4735">
            <w:pPr>
              <w:rPr>
                <w:sz w:val="20"/>
              </w:rPr>
            </w:pPr>
            <w:hyperlink r:id="rId8" w:history="1">
              <w:r w:rsidR="00A4589F" w:rsidRPr="00BD19DA">
                <w:rPr>
                  <w:rStyle w:val="Hyperlink"/>
                  <w:sz w:val="20"/>
                </w:rPr>
                <w:t>https://www.topmarks.co.uk/learning-to-count/place-value-basketball</w:t>
              </w:r>
            </w:hyperlink>
            <w:r w:rsidR="00A4589F">
              <w:rPr>
                <w:sz w:val="20"/>
              </w:rPr>
              <w:t xml:space="preserve"> </w:t>
            </w:r>
          </w:p>
          <w:p w14:paraId="2F70FF30" w14:textId="77777777" w:rsidR="00AF2DE1" w:rsidRPr="00AF2DE1" w:rsidRDefault="00AF2DE1" w:rsidP="00AF2DE1">
            <w:pPr>
              <w:rPr>
                <w:sz w:val="20"/>
              </w:rPr>
            </w:pPr>
          </w:p>
          <w:p w14:paraId="1CFA9853" w14:textId="30510B38" w:rsidR="0024584D" w:rsidRDefault="0058228A" w:rsidP="00AF2DE1">
            <w:pPr>
              <w:rPr>
                <w:sz w:val="20"/>
              </w:rPr>
            </w:pPr>
            <w:r>
              <w:rPr>
                <w:sz w:val="20"/>
              </w:rPr>
              <w:t>Main Input</w:t>
            </w:r>
            <w:r w:rsidR="008E0543">
              <w:rPr>
                <w:sz w:val="20"/>
              </w:rPr>
              <w:t xml:space="preserve">: </w:t>
            </w:r>
            <w:r w:rsidR="00A4589F">
              <w:rPr>
                <w:sz w:val="20"/>
              </w:rPr>
              <w:t xml:space="preserve">Work through the PowerPoint introduce the children to the Teddy character and share the sweets out equally on each slide to find half of a number. </w:t>
            </w:r>
          </w:p>
          <w:p w14:paraId="54B2715B" w14:textId="77777777" w:rsidR="0024584D" w:rsidRDefault="0024584D" w:rsidP="00AF2DE1">
            <w:pPr>
              <w:rPr>
                <w:sz w:val="20"/>
              </w:rPr>
            </w:pPr>
          </w:p>
          <w:p w14:paraId="4C668C82" w14:textId="55D4B3DD" w:rsidR="00284998" w:rsidRDefault="0058228A" w:rsidP="00AF2DE1">
            <w:pPr>
              <w:rPr>
                <w:sz w:val="20"/>
              </w:rPr>
            </w:pPr>
            <w:r>
              <w:rPr>
                <w:sz w:val="20"/>
              </w:rPr>
              <w:t>Main Activity:</w:t>
            </w:r>
            <w:r w:rsidR="00284998">
              <w:rPr>
                <w:sz w:val="20"/>
              </w:rPr>
              <w:t xml:space="preserve"> The children </w:t>
            </w:r>
            <w:r w:rsidR="002C3A50">
              <w:rPr>
                <w:sz w:val="20"/>
              </w:rPr>
              <w:t xml:space="preserve">will see </w:t>
            </w:r>
            <w:r w:rsidR="00284998">
              <w:rPr>
                <w:sz w:val="20"/>
              </w:rPr>
              <w:t>a number</w:t>
            </w:r>
            <w:r w:rsidR="002C3A50">
              <w:rPr>
                <w:sz w:val="20"/>
              </w:rPr>
              <w:t xml:space="preserve"> on the screen</w:t>
            </w:r>
            <w:r w:rsidR="00284998">
              <w:rPr>
                <w:sz w:val="20"/>
              </w:rPr>
              <w:t xml:space="preserve">, they will be required to share the green squares out equally - one by one to each group and count how many squares each </w:t>
            </w:r>
            <w:r w:rsidR="00284998">
              <w:rPr>
                <w:sz w:val="20"/>
              </w:rPr>
              <w:lastRenderedPageBreak/>
              <w:t>group has</w:t>
            </w:r>
            <w:r w:rsidR="002C3A50">
              <w:rPr>
                <w:sz w:val="20"/>
              </w:rPr>
              <w:t xml:space="preserve"> </w:t>
            </w:r>
            <w:r w:rsidR="00284998">
              <w:rPr>
                <w:sz w:val="20"/>
              </w:rPr>
              <w:t>to help them find the answer. See PP.</w:t>
            </w:r>
          </w:p>
          <w:p w14:paraId="5CB39BA7" w14:textId="50BCB6D3" w:rsidR="003C4223" w:rsidRDefault="00F929E3" w:rsidP="00AF2DE1">
            <w:pPr>
              <w:rPr>
                <w:sz w:val="20"/>
              </w:rPr>
            </w:pPr>
            <w:hyperlink r:id="rId9" w:history="1">
              <w:r w:rsidR="00284998" w:rsidRPr="00DB6BF1">
                <w:rPr>
                  <w:rStyle w:val="Hyperlink"/>
                  <w:sz w:val="20"/>
                </w:rPr>
                <w:t>https://www.ictgames.com/mobilePage/archeryDoubles/index.html</w:t>
              </w:r>
            </w:hyperlink>
            <w:r w:rsidR="00284998">
              <w:rPr>
                <w:sz w:val="20"/>
              </w:rPr>
              <w:t xml:space="preserve"> </w:t>
            </w:r>
          </w:p>
          <w:p w14:paraId="71674F93" w14:textId="77777777" w:rsidR="005E4735" w:rsidRDefault="005E4735" w:rsidP="00AF2DE1">
            <w:pPr>
              <w:rPr>
                <w:sz w:val="20"/>
              </w:rPr>
            </w:pPr>
          </w:p>
          <w:p w14:paraId="2364A88D" w14:textId="77777777" w:rsidR="005E4735" w:rsidRDefault="005E4735" w:rsidP="00AF2DE1">
            <w:pPr>
              <w:rPr>
                <w:sz w:val="20"/>
              </w:rPr>
            </w:pPr>
          </w:p>
          <w:p w14:paraId="67A2DD4C" w14:textId="77777777" w:rsidR="002978CA" w:rsidRPr="00D83565" w:rsidRDefault="0058228A" w:rsidP="00931AEB">
            <w:pPr>
              <w:rPr>
                <w:sz w:val="20"/>
              </w:rPr>
            </w:pPr>
            <w:r>
              <w:rPr>
                <w:sz w:val="20"/>
              </w:rPr>
              <w:t xml:space="preserve">Please only submit a picture of the main activity on Class Dojo. </w:t>
            </w:r>
          </w:p>
        </w:tc>
        <w:tc>
          <w:tcPr>
            <w:tcW w:w="2874" w:type="dxa"/>
          </w:tcPr>
          <w:p w14:paraId="67FC2E2B" w14:textId="1553E61D" w:rsidR="00AD19AE" w:rsidRDefault="00AD19AE" w:rsidP="00AD19AE">
            <w:pPr>
              <w:rPr>
                <w:sz w:val="20"/>
              </w:rPr>
            </w:pPr>
            <w:r>
              <w:rPr>
                <w:sz w:val="20"/>
              </w:rPr>
              <w:lastRenderedPageBreak/>
              <w:t xml:space="preserve">Main Input: Today we are going to be reading words and sentences. We will be looking at keywords and blending sounds in words to read. Work through the Phonics PowerPoint for Friday. </w:t>
            </w:r>
          </w:p>
          <w:p w14:paraId="50840415" w14:textId="77777777" w:rsidR="00AD19AE" w:rsidRDefault="00AD19AE" w:rsidP="00AD19AE">
            <w:pPr>
              <w:rPr>
                <w:sz w:val="20"/>
              </w:rPr>
            </w:pPr>
          </w:p>
          <w:p w14:paraId="19A581EE" w14:textId="3B3CC0C9" w:rsidR="00AD19AE" w:rsidRDefault="00AD19AE" w:rsidP="00AD19AE">
            <w:pPr>
              <w:rPr>
                <w:sz w:val="20"/>
              </w:rPr>
            </w:pPr>
            <w:r>
              <w:rPr>
                <w:sz w:val="20"/>
              </w:rPr>
              <w:t xml:space="preserve">Main Activity: Read the sentences – remember to spot the keywords and sound out words to blend. </w:t>
            </w:r>
          </w:p>
          <w:p w14:paraId="30001CA9" w14:textId="77777777" w:rsidR="004E3D8A" w:rsidRDefault="004E3D8A" w:rsidP="004E3D8A">
            <w:pPr>
              <w:rPr>
                <w:sz w:val="20"/>
              </w:rPr>
            </w:pPr>
          </w:p>
          <w:p w14:paraId="0F583BDD" w14:textId="77777777" w:rsidR="004E3D8A" w:rsidRDefault="004E3D8A" w:rsidP="004E3D8A">
            <w:pPr>
              <w:rPr>
                <w:sz w:val="20"/>
              </w:rPr>
            </w:pPr>
          </w:p>
          <w:p w14:paraId="46FD572A" w14:textId="3941A9F0" w:rsidR="0058228A" w:rsidRPr="00D83565" w:rsidRDefault="004E3D8A" w:rsidP="004E3D8A">
            <w:pPr>
              <w:rPr>
                <w:sz w:val="20"/>
              </w:rPr>
            </w:pPr>
            <w:r>
              <w:rPr>
                <w:sz w:val="20"/>
              </w:rPr>
              <w:t>Please only submit a picture</w:t>
            </w:r>
            <w:r w:rsidR="00AD19AE">
              <w:rPr>
                <w:sz w:val="20"/>
              </w:rPr>
              <w:t>/video</w:t>
            </w:r>
            <w:r>
              <w:rPr>
                <w:sz w:val="20"/>
              </w:rPr>
              <w:t xml:space="preserve"> of the main activity on Class Dojo.</w:t>
            </w:r>
          </w:p>
        </w:tc>
        <w:tc>
          <w:tcPr>
            <w:tcW w:w="3161" w:type="dxa"/>
          </w:tcPr>
          <w:p w14:paraId="3F5E3984" w14:textId="438B8F8C" w:rsidR="00D305EC" w:rsidRPr="00D305EC" w:rsidRDefault="00DD7231" w:rsidP="00D305EC">
            <w:pPr>
              <w:rPr>
                <w:sz w:val="20"/>
              </w:rPr>
            </w:pPr>
            <w:r>
              <w:rPr>
                <w:sz w:val="20"/>
              </w:rPr>
              <w:t xml:space="preserve">Main Input: </w:t>
            </w:r>
          </w:p>
          <w:p w14:paraId="1CD152AC" w14:textId="77777777" w:rsidR="00D305EC" w:rsidRPr="00D305EC" w:rsidRDefault="00D305EC" w:rsidP="00D305EC">
            <w:pPr>
              <w:rPr>
                <w:sz w:val="20"/>
              </w:rPr>
            </w:pPr>
            <w:r w:rsidRPr="00D305EC">
              <w:rPr>
                <w:sz w:val="20"/>
              </w:rPr>
              <w:t xml:space="preserve">Write a letter to the farmer to say sorry. </w:t>
            </w:r>
          </w:p>
          <w:p w14:paraId="255D6288" w14:textId="77777777" w:rsidR="00D305EC" w:rsidRPr="00D305EC" w:rsidRDefault="00D305EC" w:rsidP="00D305EC">
            <w:pPr>
              <w:rPr>
                <w:sz w:val="20"/>
                <w:u w:val="single"/>
              </w:rPr>
            </w:pPr>
            <w:r w:rsidRPr="00D305EC">
              <w:rPr>
                <w:bCs/>
                <w:sz w:val="20"/>
                <w:u w:val="single"/>
              </w:rPr>
              <w:t>Remember to:</w:t>
            </w:r>
          </w:p>
          <w:p w14:paraId="0A99D147" w14:textId="77777777" w:rsidR="00084412" w:rsidRPr="00D305EC" w:rsidRDefault="00D305EC" w:rsidP="00D305EC">
            <w:pPr>
              <w:numPr>
                <w:ilvl w:val="0"/>
                <w:numId w:val="1"/>
              </w:numPr>
              <w:rPr>
                <w:sz w:val="20"/>
              </w:rPr>
            </w:pPr>
            <w:r w:rsidRPr="00D305EC">
              <w:rPr>
                <w:sz w:val="20"/>
              </w:rPr>
              <w:t>Sound out the words to spell using your phonic knowledge</w:t>
            </w:r>
          </w:p>
          <w:p w14:paraId="49FE4A6A" w14:textId="77777777" w:rsidR="00084412" w:rsidRPr="00D305EC" w:rsidRDefault="00D305EC" w:rsidP="00D305EC">
            <w:pPr>
              <w:numPr>
                <w:ilvl w:val="0"/>
                <w:numId w:val="1"/>
              </w:numPr>
              <w:rPr>
                <w:sz w:val="20"/>
              </w:rPr>
            </w:pPr>
            <w:r w:rsidRPr="00D305EC">
              <w:rPr>
                <w:sz w:val="20"/>
              </w:rPr>
              <w:t xml:space="preserve">Form your letters the correct way round </w:t>
            </w:r>
          </w:p>
          <w:p w14:paraId="3B799222" w14:textId="77777777" w:rsidR="00084412" w:rsidRPr="00D305EC" w:rsidRDefault="00D305EC" w:rsidP="00D305EC">
            <w:pPr>
              <w:numPr>
                <w:ilvl w:val="0"/>
                <w:numId w:val="1"/>
              </w:numPr>
              <w:rPr>
                <w:sz w:val="20"/>
              </w:rPr>
            </w:pPr>
            <w:r w:rsidRPr="00D305EC">
              <w:rPr>
                <w:sz w:val="20"/>
              </w:rPr>
              <w:t xml:space="preserve">Write in sentences using capital letters, full stops and finger spaces. </w:t>
            </w:r>
          </w:p>
          <w:p w14:paraId="41E80316" w14:textId="77777777" w:rsidR="00084412" w:rsidRPr="00D305EC" w:rsidRDefault="00D305EC" w:rsidP="00D305EC">
            <w:pPr>
              <w:numPr>
                <w:ilvl w:val="0"/>
                <w:numId w:val="1"/>
              </w:numPr>
              <w:rPr>
                <w:sz w:val="20"/>
              </w:rPr>
            </w:pPr>
            <w:r w:rsidRPr="00D305EC">
              <w:rPr>
                <w:sz w:val="20"/>
              </w:rPr>
              <w:t xml:space="preserve">Remember to start your letter with who it is to and end your letter with who it is from. </w:t>
            </w:r>
          </w:p>
          <w:p w14:paraId="79E03C16" w14:textId="1A5EBBFB" w:rsidR="0024584D" w:rsidRPr="00291F8C" w:rsidRDefault="0024584D" w:rsidP="0024584D">
            <w:pPr>
              <w:rPr>
                <w:sz w:val="20"/>
              </w:rPr>
            </w:pPr>
          </w:p>
          <w:p w14:paraId="2A6E0AB6" w14:textId="77777777" w:rsidR="00DD7231" w:rsidRDefault="00DD7231" w:rsidP="00DD7231">
            <w:pPr>
              <w:rPr>
                <w:sz w:val="20"/>
              </w:rPr>
            </w:pPr>
          </w:p>
          <w:p w14:paraId="5A9D9F30" w14:textId="77777777" w:rsidR="0058228A" w:rsidRPr="00D83565" w:rsidRDefault="00DD7231" w:rsidP="00DD7231">
            <w:pPr>
              <w:rPr>
                <w:sz w:val="20"/>
              </w:rPr>
            </w:pPr>
            <w:r>
              <w:rPr>
                <w:sz w:val="20"/>
              </w:rPr>
              <w:t>Please only submit a picture of the main activity on Class Dojo.</w:t>
            </w:r>
          </w:p>
        </w:tc>
        <w:tc>
          <w:tcPr>
            <w:tcW w:w="4738" w:type="dxa"/>
          </w:tcPr>
          <w:p w14:paraId="6BF0E1AE" w14:textId="63BD02CB" w:rsidR="00D43FF4" w:rsidRDefault="00611B38" w:rsidP="004E3D8A">
            <w:pPr>
              <w:rPr>
                <w:sz w:val="20"/>
              </w:rPr>
            </w:pPr>
            <w:bookmarkStart w:id="0" w:name="_GoBack"/>
            <w:r>
              <w:rPr>
                <w:sz w:val="20"/>
              </w:rPr>
              <w:t xml:space="preserve">Topic </w:t>
            </w:r>
            <w:r w:rsidR="00284998">
              <w:rPr>
                <w:sz w:val="20"/>
              </w:rPr>
              <w:t xml:space="preserve">E safety </w:t>
            </w:r>
          </w:p>
          <w:p w14:paraId="59F066DC" w14:textId="77777777" w:rsidR="00284998" w:rsidRDefault="004E3D8A" w:rsidP="0024584D">
            <w:pPr>
              <w:rPr>
                <w:sz w:val="20"/>
              </w:rPr>
            </w:pPr>
            <w:r>
              <w:rPr>
                <w:sz w:val="20"/>
              </w:rPr>
              <w:t xml:space="preserve">Main Input: </w:t>
            </w:r>
          </w:p>
          <w:bookmarkEnd w:id="0"/>
          <w:p w14:paraId="6657E6A6" w14:textId="6468125E" w:rsidR="00284998" w:rsidRDefault="00284998" w:rsidP="0024584D">
            <w:pPr>
              <w:rPr>
                <w:sz w:val="20"/>
              </w:rPr>
            </w:pPr>
            <w:r w:rsidRPr="00284998">
              <w:rPr>
                <w:sz w:val="20"/>
              </w:rPr>
              <w:t xml:space="preserve">Find the Jessie &amp; Friends cartoons at: </w:t>
            </w:r>
            <w:hyperlink r:id="rId10" w:history="1">
              <w:r w:rsidR="00F929E3" w:rsidRPr="00301BDA">
                <w:rPr>
                  <w:rStyle w:val="Hyperlink"/>
                  <w:sz w:val="20"/>
                </w:rPr>
                <w:t>www.thinkuknow.co.uk/parents/jessie-and-friends-vid</w:t>
              </w:r>
              <w:r w:rsidR="00F929E3" w:rsidRPr="00301BDA">
                <w:rPr>
                  <w:rStyle w:val="Hyperlink"/>
                  <w:sz w:val="20"/>
                </w:rPr>
                <w:t>e</w:t>
              </w:r>
              <w:r w:rsidR="00F929E3" w:rsidRPr="00301BDA">
                <w:rPr>
                  <w:rStyle w:val="Hyperlink"/>
                  <w:sz w:val="20"/>
                </w:rPr>
                <w:t>os/</w:t>
              </w:r>
            </w:hyperlink>
            <w:r w:rsidR="00F929E3">
              <w:rPr>
                <w:sz w:val="20"/>
              </w:rPr>
              <w:t xml:space="preserve"> </w:t>
            </w:r>
            <w:r w:rsidRPr="00284998">
              <w:rPr>
                <w:sz w:val="20"/>
              </w:rPr>
              <w:t xml:space="preserve">  </w:t>
            </w:r>
          </w:p>
          <w:p w14:paraId="15ABD583" w14:textId="77777777" w:rsidR="00284998" w:rsidRDefault="00284998" w:rsidP="0024584D">
            <w:pPr>
              <w:rPr>
                <w:sz w:val="20"/>
              </w:rPr>
            </w:pPr>
            <w:r w:rsidRPr="00284998">
              <w:rPr>
                <w:sz w:val="20"/>
              </w:rPr>
              <w:t xml:space="preserve">Watch Episode 1: </w:t>
            </w:r>
          </w:p>
          <w:p w14:paraId="0E0A76AE" w14:textId="77777777" w:rsidR="00284998" w:rsidRDefault="00284998" w:rsidP="0024584D">
            <w:pPr>
              <w:rPr>
                <w:sz w:val="20"/>
              </w:rPr>
            </w:pPr>
            <w:r w:rsidRPr="00284998">
              <w:rPr>
                <w:sz w:val="20"/>
              </w:rPr>
              <w:t xml:space="preserve">Use open questions to chat about the cartoon. </w:t>
            </w:r>
          </w:p>
          <w:p w14:paraId="6B41605C" w14:textId="77777777" w:rsidR="00284998" w:rsidRDefault="00284998" w:rsidP="0024584D">
            <w:pPr>
              <w:rPr>
                <w:sz w:val="20"/>
              </w:rPr>
            </w:pPr>
            <w:r w:rsidRPr="00284998">
              <w:rPr>
                <w:sz w:val="20"/>
              </w:rPr>
              <w:t>For example:</w:t>
            </w:r>
          </w:p>
          <w:p w14:paraId="0477B881" w14:textId="77777777" w:rsidR="00284998" w:rsidRDefault="00284998" w:rsidP="0024584D">
            <w:pPr>
              <w:rPr>
                <w:sz w:val="20"/>
              </w:rPr>
            </w:pPr>
            <w:r w:rsidRPr="00284998">
              <w:rPr>
                <w:sz w:val="20"/>
              </w:rPr>
              <w:t xml:space="preserve">What did you think about the cartoon? </w:t>
            </w:r>
          </w:p>
          <w:p w14:paraId="70BD21B8" w14:textId="77777777" w:rsidR="00284998" w:rsidRDefault="00284998" w:rsidP="0024584D">
            <w:pPr>
              <w:rPr>
                <w:sz w:val="20"/>
              </w:rPr>
            </w:pPr>
            <w:r w:rsidRPr="00284998">
              <w:rPr>
                <w:sz w:val="20"/>
              </w:rPr>
              <w:t xml:space="preserve">Which were your favourite parts? </w:t>
            </w:r>
          </w:p>
          <w:p w14:paraId="7F6310EE" w14:textId="77777777" w:rsidR="00284998" w:rsidRDefault="00284998" w:rsidP="0024584D">
            <w:pPr>
              <w:rPr>
                <w:sz w:val="20"/>
              </w:rPr>
            </w:pPr>
            <w:r w:rsidRPr="00284998">
              <w:rPr>
                <w:sz w:val="20"/>
              </w:rPr>
              <w:t xml:space="preserve">How did Jessie feel when she watched ‘The Funny Tummy’ video? </w:t>
            </w:r>
          </w:p>
          <w:p w14:paraId="4C292332" w14:textId="77777777" w:rsidR="00284998" w:rsidRDefault="00284998" w:rsidP="0024584D">
            <w:pPr>
              <w:rPr>
                <w:sz w:val="20"/>
              </w:rPr>
            </w:pPr>
            <w:r w:rsidRPr="00284998">
              <w:rPr>
                <w:sz w:val="20"/>
              </w:rPr>
              <w:t xml:space="preserve">How did she feel when she watched ‘The Happy Croccy’ video? </w:t>
            </w:r>
          </w:p>
          <w:p w14:paraId="26755F09" w14:textId="77777777" w:rsidR="00284998" w:rsidRDefault="00284998" w:rsidP="0024584D">
            <w:pPr>
              <w:rPr>
                <w:sz w:val="20"/>
              </w:rPr>
            </w:pPr>
            <w:r w:rsidRPr="00284998">
              <w:rPr>
                <w:sz w:val="20"/>
              </w:rPr>
              <w:t>How did her feelings change?</w:t>
            </w:r>
          </w:p>
          <w:p w14:paraId="585C97C3" w14:textId="77777777" w:rsidR="00284998" w:rsidRDefault="00284998" w:rsidP="0024584D">
            <w:pPr>
              <w:rPr>
                <w:sz w:val="20"/>
              </w:rPr>
            </w:pPr>
            <w:r w:rsidRPr="00284998">
              <w:rPr>
                <w:sz w:val="20"/>
              </w:rPr>
              <w:t>How did she get help to feel better?</w:t>
            </w:r>
          </w:p>
          <w:p w14:paraId="21456FF9" w14:textId="77777777" w:rsidR="00284998" w:rsidRDefault="00284998" w:rsidP="0024584D">
            <w:pPr>
              <w:rPr>
                <w:sz w:val="20"/>
              </w:rPr>
            </w:pPr>
          </w:p>
          <w:p w14:paraId="130EC9F9" w14:textId="73370847" w:rsidR="004E3D8A" w:rsidRDefault="00284998" w:rsidP="0024584D">
            <w:pPr>
              <w:rPr>
                <w:sz w:val="20"/>
              </w:rPr>
            </w:pPr>
            <w:r w:rsidRPr="00284998">
              <w:rPr>
                <w:sz w:val="20"/>
              </w:rPr>
              <w:t>Finish by having fun singing along together at the end!</w:t>
            </w:r>
          </w:p>
          <w:p w14:paraId="39670F61" w14:textId="77777777" w:rsidR="004E3D8A" w:rsidRDefault="004E3D8A" w:rsidP="004E3D8A">
            <w:pPr>
              <w:rPr>
                <w:sz w:val="20"/>
              </w:rPr>
            </w:pPr>
          </w:p>
          <w:p w14:paraId="41C5BF60" w14:textId="31CC6093" w:rsidR="000E7FB6" w:rsidRDefault="004E3D8A" w:rsidP="004E3D8A">
            <w:pPr>
              <w:rPr>
                <w:sz w:val="20"/>
              </w:rPr>
            </w:pPr>
            <w:r>
              <w:rPr>
                <w:sz w:val="20"/>
              </w:rPr>
              <w:t>Main Activity:</w:t>
            </w:r>
            <w:r w:rsidR="000E7FB6">
              <w:rPr>
                <w:sz w:val="20"/>
              </w:rPr>
              <w:t xml:space="preserve"> </w:t>
            </w:r>
            <w:r w:rsidR="00DE454E">
              <w:rPr>
                <w:sz w:val="20"/>
              </w:rPr>
              <w:t xml:space="preserve">Draw your own dog and write about your favourite part of the song. </w:t>
            </w:r>
          </w:p>
          <w:p w14:paraId="5A4B961F" w14:textId="77777777" w:rsidR="0058228A" w:rsidRDefault="0058228A" w:rsidP="00D83565">
            <w:pPr>
              <w:rPr>
                <w:sz w:val="20"/>
              </w:rPr>
            </w:pPr>
          </w:p>
          <w:p w14:paraId="20CB11B5" w14:textId="77777777" w:rsidR="0024584D" w:rsidRDefault="0024584D" w:rsidP="00D83565">
            <w:pPr>
              <w:rPr>
                <w:sz w:val="20"/>
              </w:rPr>
            </w:pPr>
          </w:p>
          <w:p w14:paraId="29731C8E" w14:textId="77777777" w:rsidR="0058228A" w:rsidRPr="00D83565" w:rsidRDefault="0058228A" w:rsidP="00D83565">
            <w:pPr>
              <w:rPr>
                <w:sz w:val="20"/>
              </w:rPr>
            </w:pPr>
            <w:r>
              <w:rPr>
                <w:sz w:val="20"/>
              </w:rPr>
              <w:t xml:space="preserve">Please choose one of the following activities to submit 1 activity on Class Dojo. </w:t>
            </w:r>
          </w:p>
          <w:p w14:paraId="401B3838" w14:textId="77777777" w:rsidR="00D83565" w:rsidRPr="00D83565" w:rsidRDefault="00D83565" w:rsidP="00D83565">
            <w:pPr>
              <w:rPr>
                <w:sz w:val="20"/>
              </w:rPr>
            </w:pPr>
          </w:p>
          <w:p w14:paraId="6F48A4DE" w14:textId="77777777" w:rsidR="00D83565" w:rsidRPr="00D83565" w:rsidRDefault="00D83565" w:rsidP="00D83565">
            <w:pPr>
              <w:rPr>
                <w:sz w:val="20"/>
              </w:rPr>
            </w:pPr>
          </w:p>
          <w:p w14:paraId="50E9C166" w14:textId="77777777" w:rsidR="00D83565" w:rsidRPr="00D83565" w:rsidRDefault="00D83565" w:rsidP="00D83565">
            <w:pPr>
              <w:rPr>
                <w:sz w:val="20"/>
              </w:rPr>
            </w:pPr>
          </w:p>
          <w:p w14:paraId="32AD3D7F" w14:textId="77777777" w:rsidR="00D83565" w:rsidRPr="00D83565" w:rsidRDefault="00D83565" w:rsidP="00D83565">
            <w:pPr>
              <w:rPr>
                <w:sz w:val="20"/>
              </w:rPr>
            </w:pPr>
          </w:p>
          <w:p w14:paraId="3B1D0A01" w14:textId="77777777" w:rsidR="00D83565" w:rsidRPr="00D83565" w:rsidRDefault="00D83565" w:rsidP="00D83565">
            <w:pPr>
              <w:tabs>
                <w:tab w:val="left" w:pos="2670"/>
              </w:tabs>
              <w:rPr>
                <w:sz w:val="20"/>
              </w:rPr>
            </w:pPr>
            <w:r w:rsidRPr="00D83565">
              <w:rPr>
                <w:sz w:val="20"/>
              </w:rPr>
              <w:tab/>
            </w:r>
          </w:p>
        </w:tc>
      </w:tr>
      <w:tr w:rsidR="007E78C6" w14:paraId="0889EB02" w14:textId="77777777" w:rsidTr="00AF2DE1">
        <w:trPr>
          <w:trHeight w:val="132"/>
        </w:trPr>
        <w:tc>
          <w:tcPr>
            <w:tcW w:w="1271" w:type="dxa"/>
          </w:tcPr>
          <w:p w14:paraId="29AF5C96"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033" w:type="dxa"/>
            <w:gridSpan w:val="4"/>
          </w:tcPr>
          <w:p w14:paraId="477FAFD9" w14:textId="77777777" w:rsidR="007E78C6" w:rsidRPr="00D83565" w:rsidRDefault="008E0543" w:rsidP="00931AEB">
            <w:pPr>
              <w:rPr>
                <w:sz w:val="20"/>
              </w:rPr>
            </w:pPr>
            <w:r>
              <w:rPr>
                <w:sz w:val="20"/>
              </w:rPr>
              <w:t>Daily Maths Challenge – Use Powerpoint</w:t>
            </w:r>
          </w:p>
        </w:tc>
      </w:tr>
    </w:tbl>
    <w:p w14:paraId="2E0950AB" w14:textId="77777777" w:rsidR="00FD5683" w:rsidRDefault="00FD5683" w:rsidP="00263646">
      <w:pPr>
        <w:pStyle w:val="NoSpacing"/>
        <w:rPr>
          <w:sz w:val="20"/>
        </w:rPr>
      </w:pPr>
    </w:p>
    <w:p w14:paraId="366878A7" w14:textId="77777777" w:rsidR="005C216B" w:rsidRDefault="005C216B" w:rsidP="00263646">
      <w:pPr>
        <w:pStyle w:val="NoSpacing"/>
        <w:rPr>
          <w:sz w:val="20"/>
        </w:rPr>
      </w:pPr>
      <w:r>
        <w:rPr>
          <w:sz w:val="20"/>
        </w:rPr>
        <w:t>Useful websites-</w:t>
      </w:r>
    </w:p>
    <w:p w14:paraId="60E971E9" w14:textId="77777777" w:rsidR="00263646" w:rsidRPr="00263646" w:rsidRDefault="00263646" w:rsidP="00263646">
      <w:pPr>
        <w:pStyle w:val="NoSpacing"/>
        <w:rPr>
          <w:sz w:val="20"/>
        </w:rPr>
      </w:pPr>
      <w:r w:rsidRPr="00263646">
        <w:rPr>
          <w:sz w:val="20"/>
        </w:rPr>
        <w:t xml:space="preserve">Phonics games - </w:t>
      </w:r>
      <w:hyperlink r:id="rId11" w:history="1">
        <w:r w:rsidR="005C216B" w:rsidRPr="00F60488">
          <w:rPr>
            <w:rStyle w:val="Hyperlink"/>
            <w:sz w:val="20"/>
          </w:rPr>
          <w:t>https://www.phonicsplay.co.uk/</w:t>
        </w:r>
      </w:hyperlink>
      <w:r w:rsidR="005C216B">
        <w:rPr>
          <w:sz w:val="20"/>
        </w:rPr>
        <w:t xml:space="preserve"> </w:t>
      </w:r>
      <w:r w:rsidRPr="00263646">
        <w:rPr>
          <w:sz w:val="20"/>
        </w:rPr>
        <w:t xml:space="preserve"> </w:t>
      </w:r>
    </w:p>
    <w:p w14:paraId="76C3F047" w14:textId="77777777" w:rsidR="00263646" w:rsidRDefault="00263646" w:rsidP="00263646">
      <w:pPr>
        <w:pStyle w:val="NoSpacing"/>
        <w:rPr>
          <w:sz w:val="20"/>
        </w:rPr>
      </w:pPr>
      <w:r w:rsidRPr="00263646">
        <w:rPr>
          <w:sz w:val="20"/>
        </w:rPr>
        <w:t xml:space="preserve">Phonics games - </w:t>
      </w:r>
      <w:hyperlink r:id="rId12" w:history="1">
        <w:r w:rsidR="005C216B" w:rsidRPr="00F60488">
          <w:rPr>
            <w:rStyle w:val="Hyperlink"/>
            <w:sz w:val="20"/>
          </w:rPr>
          <w:t>https://www.phonicsbloom.com/</w:t>
        </w:r>
      </w:hyperlink>
      <w:r w:rsidR="005C216B">
        <w:rPr>
          <w:sz w:val="20"/>
        </w:rPr>
        <w:t xml:space="preserve"> </w:t>
      </w:r>
      <w:r w:rsidRPr="00263646">
        <w:rPr>
          <w:sz w:val="20"/>
        </w:rPr>
        <w:t xml:space="preserve"> </w:t>
      </w:r>
    </w:p>
    <w:p w14:paraId="55E5BE91" w14:textId="77777777" w:rsidR="001629E3" w:rsidRDefault="001629E3" w:rsidP="00263646">
      <w:pPr>
        <w:pStyle w:val="NoSpacing"/>
        <w:rPr>
          <w:sz w:val="20"/>
        </w:rPr>
      </w:pPr>
      <w:r>
        <w:rPr>
          <w:sz w:val="20"/>
        </w:rPr>
        <w:t xml:space="preserve">Phonics Games - </w:t>
      </w:r>
      <w:hyperlink r:id="rId13" w:history="1">
        <w:r w:rsidRPr="00F60488">
          <w:rPr>
            <w:rStyle w:val="Hyperlink"/>
            <w:sz w:val="20"/>
          </w:rPr>
          <w:t>http://www.letters-and-sounds.com/</w:t>
        </w:r>
      </w:hyperlink>
    </w:p>
    <w:p w14:paraId="69CC945E" w14:textId="77777777" w:rsidR="00263646" w:rsidRPr="00263646" w:rsidRDefault="00263646" w:rsidP="00263646">
      <w:pPr>
        <w:pStyle w:val="NoSpacing"/>
        <w:rPr>
          <w:sz w:val="20"/>
        </w:rPr>
      </w:pPr>
      <w:r w:rsidRPr="00263646">
        <w:rPr>
          <w:sz w:val="20"/>
        </w:rPr>
        <w:t xml:space="preserve">Maths games - </w:t>
      </w:r>
      <w:hyperlink r:id="rId14"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6864D63A" w14:textId="77777777" w:rsidR="00263646" w:rsidRDefault="00263646" w:rsidP="001629E3">
      <w:pPr>
        <w:pStyle w:val="NoSpacing"/>
        <w:rPr>
          <w:sz w:val="20"/>
        </w:rPr>
      </w:pPr>
      <w:r w:rsidRPr="00263646">
        <w:rPr>
          <w:sz w:val="20"/>
        </w:rPr>
        <w:t xml:space="preserve">Maths games - </w:t>
      </w:r>
      <w:hyperlink r:id="rId15" w:history="1">
        <w:r w:rsidR="005C216B" w:rsidRPr="00F60488">
          <w:rPr>
            <w:rStyle w:val="Hyperlink"/>
            <w:sz w:val="20"/>
          </w:rPr>
          <w:t>https://www.coolmathgames.com/</w:t>
        </w:r>
      </w:hyperlink>
      <w:r w:rsidR="005C216B">
        <w:rPr>
          <w:sz w:val="20"/>
        </w:rPr>
        <w:t xml:space="preserve"> </w:t>
      </w:r>
      <w:r w:rsidRPr="00263646">
        <w:rPr>
          <w:sz w:val="20"/>
        </w:rPr>
        <w:t xml:space="preserve"> </w:t>
      </w:r>
    </w:p>
    <w:p w14:paraId="7F7B677A" w14:textId="77777777" w:rsidR="001629E3" w:rsidRDefault="001629E3" w:rsidP="001629E3">
      <w:pPr>
        <w:spacing w:after="0"/>
        <w:rPr>
          <w:sz w:val="20"/>
        </w:rPr>
      </w:pPr>
      <w:r>
        <w:rPr>
          <w:sz w:val="20"/>
        </w:rPr>
        <w:t xml:space="preserve">Maths activities - </w:t>
      </w:r>
      <w:hyperlink r:id="rId16" w:history="1">
        <w:r w:rsidRPr="00F60488">
          <w:rPr>
            <w:rStyle w:val="Hyperlink"/>
            <w:sz w:val="20"/>
          </w:rPr>
          <w:t>https://whiterosemaths.com/homelearning/early-years/</w:t>
        </w:r>
      </w:hyperlink>
    </w:p>
    <w:p w14:paraId="3C3DAF8D" w14:textId="77777777" w:rsidR="001629E3" w:rsidRDefault="001629E3" w:rsidP="001629E3">
      <w:pPr>
        <w:spacing w:after="0"/>
        <w:rPr>
          <w:sz w:val="20"/>
        </w:rPr>
      </w:pPr>
      <w:r>
        <w:rPr>
          <w:sz w:val="20"/>
        </w:rPr>
        <w:t xml:space="preserve">English and Maths Games - </w:t>
      </w:r>
      <w:hyperlink r:id="rId17" w:history="1">
        <w:r w:rsidRPr="00F60488">
          <w:rPr>
            <w:rStyle w:val="Hyperlink"/>
            <w:sz w:val="20"/>
          </w:rPr>
          <w:t>https://www.ictgames.com/mobilePage/</w:t>
        </w:r>
      </w:hyperlink>
    </w:p>
    <w:p w14:paraId="2584945C" w14:textId="77777777" w:rsidR="005C216B" w:rsidRPr="00263646" w:rsidRDefault="001629E3" w:rsidP="001629E3">
      <w:pPr>
        <w:spacing w:after="0"/>
        <w:rPr>
          <w:sz w:val="20"/>
        </w:rPr>
      </w:pPr>
      <w:r>
        <w:rPr>
          <w:sz w:val="20"/>
        </w:rPr>
        <w:t>L</w:t>
      </w:r>
      <w:r w:rsidR="005C216B">
        <w:rPr>
          <w:sz w:val="20"/>
        </w:rPr>
        <w:t xml:space="preserve">etter &amp; Number Formation - </w:t>
      </w:r>
      <w:hyperlink r:id="rId18" w:history="1">
        <w:r w:rsidR="005C216B" w:rsidRPr="00F60488">
          <w:rPr>
            <w:rStyle w:val="Hyperlink"/>
            <w:sz w:val="20"/>
          </w:rPr>
          <w:t>https://www.doorwayonline.org.uk/literacy/letterformation/</w:t>
        </w:r>
      </w:hyperlink>
      <w:r w:rsidR="005C216B">
        <w:rPr>
          <w:sz w:val="20"/>
        </w:rPr>
        <w:t xml:space="preserve"> </w:t>
      </w:r>
    </w:p>
    <w:p w14:paraId="6A3C429E" w14:textId="77777777" w:rsidR="007E78C6" w:rsidRDefault="00F929E3" w:rsidP="001629E3">
      <w:pPr>
        <w:pStyle w:val="NoSpacing"/>
        <w:rPr>
          <w:sz w:val="20"/>
        </w:rPr>
      </w:pPr>
      <w:hyperlink r:id="rId19"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24D4A641"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0CFAD2F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D7B64C2" w14:textId="77777777" w:rsidR="00DB6FD8" w:rsidRDefault="00DB6FD8" w:rsidP="00263646">
      <w:pPr>
        <w:pStyle w:val="NoSpacing"/>
        <w:rPr>
          <w:sz w:val="20"/>
        </w:rPr>
      </w:pPr>
    </w:p>
    <w:p w14:paraId="51D52DF5"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3F3EA" w14:textId="77777777" w:rsidR="00D83565" w:rsidRDefault="00D83565" w:rsidP="00D83565">
      <w:pPr>
        <w:spacing w:after="0" w:line="240" w:lineRule="auto"/>
      </w:pPr>
      <w:r>
        <w:separator/>
      </w:r>
    </w:p>
  </w:endnote>
  <w:endnote w:type="continuationSeparator" w:id="0">
    <w:p w14:paraId="2AC6F4E4"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0F4C7" w14:textId="77777777" w:rsidR="00D83565" w:rsidRDefault="00D83565" w:rsidP="00D83565">
      <w:pPr>
        <w:spacing w:after="0" w:line="240" w:lineRule="auto"/>
      </w:pPr>
      <w:r>
        <w:separator/>
      </w:r>
    </w:p>
  </w:footnote>
  <w:footnote w:type="continuationSeparator" w:id="0">
    <w:p w14:paraId="30510381"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62E3"/>
    <w:multiLevelType w:val="hybridMultilevel"/>
    <w:tmpl w:val="CBAAAED8"/>
    <w:lvl w:ilvl="0" w:tplc="3E269334">
      <w:start w:val="1"/>
      <w:numFmt w:val="bullet"/>
      <w:lvlText w:val="-"/>
      <w:lvlJc w:val="left"/>
      <w:pPr>
        <w:tabs>
          <w:tab w:val="num" w:pos="720"/>
        </w:tabs>
        <w:ind w:left="720" w:hanging="360"/>
      </w:pPr>
      <w:rPr>
        <w:rFonts w:ascii="Times New Roman" w:hAnsi="Times New Roman" w:hint="default"/>
      </w:rPr>
    </w:lvl>
    <w:lvl w:ilvl="1" w:tplc="ACF6F204" w:tentative="1">
      <w:start w:val="1"/>
      <w:numFmt w:val="bullet"/>
      <w:lvlText w:val="-"/>
      <w:lvlJc w:val="left"/>
      <w:pPr>
        <w:tabs>
          <w:tab w:val="num" w:pos="1440"/>
        </w:tabs>
        <w:ind w:left="1440" w:hanging="360"/>
      </w:pPr>
      <w:rPr>
        <w:rFonts w:ascii="Times New Roman" w:hAnsi="Times New Roman" w:hint="default"/>
      </w:rPr>
    </w:lvl>
    <w:lvl w:ilvl="2" w:tplc="312CEEDC" w:tentative="1">
      <w:start w:val="1"/>
      <w:numFmt w:val="bullet"/>
      <w:lvlText w:val="-"/>
      <w:lvlJc w:val="left"/>
      <w:pPr>
        <w:tabs>
          <w:tab w:val="num" w:pos="2160"/>
        </w:tabs>
        <w:ind w:left="2160" w:hanging="360"/>
      </w:pPr>
      <w:rPr>
        <w:rFonts w:ascii="Times New Roman" w:hAnsi="Times New Roman" w:hint="default"/>
      </w:rPr>
    </w:lvl>
    <w:lvl w:ilvl="3" w:tplc="F1D4FC50" w:tentative="1">
      <w:start w:val="1"/>
      <w:numFmt w:val="bullet"/>
      <w:lvlText w:val="-"/>
      <w:lvlJc w:val="left"/>
      <w:pPr>
        <w:tabs>
          <w:tab w:val="num" w:pos="2880"/>
        </w:tabs>
        <w:ind w:left="2880" w:hanging="360"/>
      </w:pPr>
      <w:rPr>
        <w:rFonts w:ascii="Times New Roman" w:hAnsi="Times New Roman" w:hint="default"/>
      </w:rPr>
    </w:lvl>
    <w:lvl w:ilvl="4" w:tplc="53C63298" w:tentative="1">
      <w:start w:val="1"/>
      <w:numFmt w:val="bullet"/>
      <w:lvlText w:val="-"/>
      <w:lvlJc w:val="left"/>
      <w:pPr>
        <w:tabs>
          <w:tab w:val="num" w:pos="3600"/>
        </w:tabs>
        <w:ind w:left="3600" w:hanging="360"/>
      </w:pPr>
      <w:rPr>
        <w:rFonts w:ascii="Times New Roman" w:hAnsi="Times New Roman" w:hint="default"/>
      </w:rPr>
    </w:lvl>
    <w:lvl w:ilvl="5" w:tplc="3DF8C732" w:tentative="1">
      <w:start w:val="1"/>
      <w:numFmt w:val="bullet"/>
      <w:lvlText w:val="-"/>
      <w:lvlJc w:val="left"/>
      <w:pPr>
        <w:tabs>
          <w:tab w:val="num" w:pos="4320"/>
        </w:tabs>
        <w:ind w:left="4320" w:hanging="360"/>
      </w:pPr>
      <w:rPr>
        <w:rFonts w:ascii="Times New Roman" w:hAnsi="Times New Roman" w:hint="default"/>
      </w:rPr>
    </w:lvl>
    <w:lvl w:ilvl="6" w:tplc="59FEDA82" w:tentative="1">
      <w:start w:val="1"/>
      <w:numFmt w:val="bullet"/>
      <w:lvlText w:val="-"/>
      <w:lvlJc w:val="left"/>
      <w:pPr>
        <w:tabs>
          <w:tab w:val="num" w:pos="5040"/>
        </w:tabs>
        <w:ind w:left="5040" w:hanging="360"/>
      </w:pPr>
      <w:rPr>
        <w:rFonts w:ascii="Times New Roman" w:hAnsi="Times New Roman" w:hint="default"/>
      </w:rPr>
    </w:lvl>
    <w:lvl w:ilvl="7" w:tplc="5CD82F74" w:tentative="1">
      <w:start w:val="1"/>
      <w:numFmt w:val="bullet"/>
      <w:lvlText w:val="-"/>
      <w:lvlJc w:val="left"/>
      <w:pPr>
        <w:tabs>
          <w:tab w:val="num" w:pos="5760"/>
        </w:tabs>
        <w:ind w:left="5760" w:hanging="360"/>
      </w:pPr>
      <w:rPr>
        <w:rFonts w:ascii="Times New Roman" w:hAnsi="Times New Roman" w:hint="default"/>
      </w:rPr>
    </w:lvl>
    <w:lvl w:ilvl="8" w:tplc="D5A227B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84412"/>
    <w:rsid w:val="0009258F"/>
    <w:rsid w:val="00094CA0"/>
    <w:rsid w:val="000A0022"/>
    <w:rsid w:val="000A64B3"/>
    <w:rsid w:val="000C4F64"/>
    <w:rsid w:val="000C50F8"/>
    <w:rsid w:val="000E317C"/>
    <w:rsid w:val="000E3AF7"/>
    <w:rsid w:val="000E7FB6"/>
    <w:rsid w:val="001000C7"/>
    <w:rsid w:val="00102FC7"/>
    <w:rsid w:val="0012218F"/>
    <w:rsid w:val="0013558F"/>
    <w:rsid w:val="00144457"/>
    <w:rsid w:val="00145979"/>
    <w:rsid w:val="001629E3"/>
    <w:rsid w:val="00185816"/>
    <w:rsid w:val="00187B22"/>
    <w:rsid w:val="00192700"/>
    <w:rsid w:val="001A0543"/>
    <w:rsid w:val="001F166B"/>
    <w:rsid w:val="00214EAA"/>
    <w:rsid w:val="00231AB1"/>
    <w:rsid w:val="00241803"/>
    <w:rsid w:val="00243CE4"/>
    <w:rsid w:val="00243E0D"/>
    <w:rsid w:val="0024584D"/>
    <w:rsid w:val="00250795"/>
    <w:rsid w:val="00261780"/>
    <w:rsid w:val="00263646"/>
    <w:rsid w:val="002673D5"/>
    <w:rsid w:val="00284998"/>
    <w:rsid w:val="002978CA"/>
    <w:rsid w:val="002B0528"/>
    <w:rsid w:val="002C0C83"/>
    <w:rsid w:val="002C3A50"/>
    <w:rsid w:val="002C5A14"/>
    <w:rsid w:val="002D02DF"/>
    <w:rsid w:val="002D70FF"/>
    <w:rsid w:val="002E4303"/>
    <w:rsid w:val="002E5E09"/>
    <w:rsid w:val="002F3354"/>
    <w:rsid w:val="002F3CDF"/>
    <w:rsid w:val="00300E51"/>
    <w:rsid w:val="003119BA"/>
    <w:rsid w:val="00335F5C"/>
    <w:rsid w:val="00360980"/>
    <w:rsid w:val="00395F81"/>
    <w:rsid w:val="003A62B2"/>
    <w:rsid w:val="003A7F17"/>
    <w:rsid w:val="003C4223"/>
    <w:rsid w:val="003D6CCB"/>
    <w:rsid w:val="003E0292"/>
    <w:rsid w:val="003E690C"/>
    <w:rsid w:val="0043613F"/>
    <w:rsid w:val="00457F2E"/>
    <w:rsid w:val="00463F91"/>
    <w:rsid w:val="004663B8"/>
    <w:rsid w:val="00475E89"/>
    <w:rsid w:val="004C0231"/>
    <w:rsid w:val="004D0F8D"/>
    <w:rsid w:val="004E3D8A"/>
    <w:rsid w:val="004F4DBF"/>
    <w:rsid w:val="0050046C"/>
    <w:rsid w:val="00500621"/>
    <w:rsid w:val="00517D7D"/>
    <w:rsid w:val="005235F1"/>
    <w:rsid w:val="005458C3"/>
    <w:rsid w:val="00564F19"/>
    <w:rsid w:val="0058228A"/>
    <w:rsid w:val="005B7586"/>
    <w:rsid w:val="005C216B"/>
    <w:rsid w:val="005C7167"/>
    <w:rsid w:val="005C7668"/>
    <w:rsid w:val="005E3C98"/>
    <w:rsid w:val="005E4735"/>
    <w:rsid w:val="005F3D19"/>
    <w:rsid w:val="005F41AB"/>
    <w:rsid w:val="005F55CF"/>
    <w:rsid w:val="00607EDB"/>
    <w:rsid w:val="00611B38"/>
    <w:rsid w:val="00616A9F"/>
    <w:rsid w:val="00626E17"/>
    <w:rsid w:val="00641664"/>
    <w:rsid w:val="00646FD9"/>
    <w:rsid w:val="0065586A"/>
    <w:rsid w:val="00660964"/>
    <w:rsid w:val="00663C03"/>
    <w:rsid w:val="00672957"/>
    <w:rsid w:val="0068084F"/>
    <w:rsid w:val="006904A1"/>
    <w:rsid w:val="00693D99"/>
    <w:rsid w:val="006B220B"/>
    <w:rsid w:val="006B3E20"/>
    <w:rsid w:val="006F4DF3"/>
    <w:rsid w:val="006F4E20"/>
    <w:rsid w:val="00732F4C"/>
    <w:rsid w:val="00747FF7"/>
    <w:rsid w:val="00772C4C"/>
    <w:rsid w:val="00783E54"/>
    <w:rsid w:val="007A54D6"/>
    <w:rsid w:val="007A7578"/>
    <w:rsid w:val="007E78C6"/>
    <w:rsid w:val="007E7F87"/>
    <w:rsid w:val="007F3273"/>
    <w:rsid w:val="0084035E"/>
    <w:rsid w:val="00851209"/>
    <w:rsid w:val="00862ACF"/>
    <w:rsid w:val="00876138"/>
    <w:rsid w:val="00877CC9"/>
    <w:rsid w:val="00881050"/>
    <w:rsid w:val="008855AF"/>
    <w:rsid w:val="008B61A1"/>
    <w:rsid w:val="008E0543"/>
    <w:rsid w:val="008F2400"/>
    <w:rsid w:val="00904192"/>
    <w:rsid w:val="00917819"/>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15C67"/>
    <w:rsid w:val="00A31875"/>
    <w:rsid w:val="00A31BF9"/>
    <w:rsid w:val="00A367CF"/>
    <w:rsid w:val="00A4589F"/>
    <w:rsid w:val="00A55A6A"/>
    <w:rsid w:val="00A73E0A"/>
    <w:rsid w:val="00A8215A"/>
    <w:rsid w:val="00A82229"/>
    <w:rsid w:val="00A942BE"/>
    <w:rsid w:val="00AC6647"/>
    <w:rsid w:val="00AD19AE"/>
    <w:rsid w:val="00AD3CE1"/>
    <w:rsid w:val="00AE38ED"/>
    <w:rsid w:val="00AF2DE1"/>
    <w:rsid w:val="00B05D2D"/>
    <w:rsid w:val="00B07617"/>
    <w:rsid w:val="00B34F70"/>
    <w:rsid w:val="00B36D67"/>
    <w:rsid w:val="00B513EB"/>
    <w:rsid w:val="00B533BA"/>
    <w:rsid w:val="00B55C74"/>
    <w:rsid w:val="00B86043"/>
    <w:rsid w:val="00BD418F"/>
    <w:rsid w:val="00BD4844"/>
    <w:rsid w:val="00BF1A04"/>
    <w:rsid w:val="00BF4BE8"/>
    <w:rsid w:val="00C2455B"/>
    <w:rsid w:val="00C255EC"/>
    <w:rsid w:val="00C328FC"/>
    <w:rsid w:val="00C46ED0"/>
    <w:rsid w:val="00C61F6F"/>
    <w:rsid w:val="00C6289B"/>
    <w:rsid w:val="00C62F3B"/>
    <w:rsid w:val="00C67CDF"/>
    <w:rsid w:val="00C81A9D"/>
    <w:rsid w:val="00C81F71"/>
    <w:rsid w:val="00C97372"/>
    <w:rsid w:val="00CC2580"/>
    <w:rsid w:val="00CC4EC1"/>
    <w:rsid w:val="00CC5A5A"/>
    <w:rsid w:val="00CC7914"/>
    <w:rsid w:val="00CD5327"/>
    <w:rsid w:val="00CD73AA"/>
    <w:rsid w:val="00CF1203"/>
    <w:rsid w:val="00D02A0C"/>
    <w:rsid w:val="00D0516D"/>
    <w:rsid w:val="00D074E0"/>
    <w:rsid w:val="00D305EC"/>
    <w:rsid w:val="00D43FF4"/>
    <w:rsid w:val="00D521F2"/>
    <w:rsid w:val="00D80D65"/>
    <w:rsid w:val="00D83565"/>
    <w:rsid w:val="00D877DD"/>
    <w:rsid w:val="00DB6FD8"/>
    <w:rsid w:val="00DD7231"/>
    <w:rsid w:val="00DE454E"/>
    <w:rsid w:val="00E073A4"/>
    <w:rsid w:val="00E140D7"/>
    <w:rsid w:val="00E34E29"/>
    <w:rsid w:val="00E542CC"/>
    <w:rsid w:val="00E57B2C"/>
    <w:rsid w:val="00E63697"/>
    <w:rsid w:val="00E644A8"/>
    <w:rsid w:val="00E71C0B"/>
    <w:rsid w:val="00E72C68"/>
    <w:rsid w:val="00EB1B12"/>
    <w:rsid w:val="00ED4782"/>
    <w:rsid w:val="00EE0F32"/>
    <w:rsid w:val="00EE2CA4"/>
    <w:rsid w:val="00F226AB"/>
    <w:rsid w:val="00F37F4C"/>
    <w:rsid w:val="00F54E60"/>
    <w:rsid w:val="00F55DF1"/>
    <w:rsid w:val="00F616E9"/>
    <w:rsid w:val="00F929E3"/>
    <w:rsid w:val="00FD4C50"/>
    <w:rsid w:val="00FD5021"/>
    <w:rsid w:val="00FD5683"/>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FF53"/>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28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1417">
      <w:bodyDiv w:val="1"/>
      <w:marLeft w:val="0"/>
      <w:marRight w:val="0"/>
      <w:marTop w:val="0"/>
      <w:marBottom w:val="0"/>
      <w:divBdr>
        <w:top w:val="none" w:sz="0" w:space="0" w:color="auto"/>
        <w:left w:val="none" w:sz="0" w:space="0" w:color="auto"/>
        <w:bottom w:val="none" w:sz="0" w:space="0" w:color="auto"/>
        <w:right w:val="none" w:sz="0" w:space="0" w:color="auto"/>
      </w:divBdr>
      <w:divsChild>
        <w:div w:id="475496199">
          <w:marLeft w:val="720"/>
          <w:marRight w:val="0"/>
          <w:marTop w:val="0"/>
          <w:marBottom w:val="0"/>
          <w:divBdr>
            <w:top w:val="none" w:sz="0" w:space="0" w:color="auto"/>
            <w:left w:val="none" w:sz="0" w:space="0" w:color="auto"/>
            <w:bottom w:val="none" w:sz="0" w:space="0" w:color="auto"/>
            <w:right w:val="none" w:sz="0" w:space="0" w:color="auto"/>
          </w:divBdr>
        </w:div>
        <w:div w:id="104883747">
          <w:marLeft w:val="720"/>
          <w:marRight w:val="0"/>
          <w:marTop w:val="0"/>
          <w:marBottom w:val="0"/>
          <w:divBdr>
            <w:top w:val="none" w:sz="0" w:space="0" w:color="auto"/>
            <w:left w:val="none" w:sz="0" w:space="0" w:color="auto"/>
            <w:bottom w:val="none" w:sz="0" w:space="0" w:color="auto"/>
            <w:right w:val="none" w:sz="0" w:space="0" w:color="auto"/>
          </w:divBdr>
        </w:div>
        <w:div w:id="926226576">
          <w:marLeft w:val="720"/>
          <w:marRight w:val="0"/>
          <w:marTop w:val="0"/>
          <w:marBottom w:val="0"/>
          <w:divBdr>
            <w:top w:val="none" w:sz="0" w:space="0" w:color="auto"/>
            <w:left w:val="none" w:sz="0" w:space="0" w:color="auto"/>
            <w:bottom w:val="none" w:sz="0" w:space="0" w:color="auto"/>
            <w:right w:val="none" w:sz="0" w:space="0" w:color="auto"/>
          </w:divBdr>
        </w:div>
        <w:div w:id="436870363">
          <w:marLeft w:val="720"/>
          <w:marRight w:val="0"/>
          <w:marTop w:val="0"/>
          <w:marBottom w:val="0"/>
          <w:divBdr>
            <w:top w:val="none" w:sz="0" w:space="0" w:color="auto"/>
            <w:left w:val="none" w:sz="0" w:space="0" w:color="auto"/>
            <w:bottom w:val="none" w:sz="0" w:space="0" w:color="auto"/>
            <w:right w:val="none" w:sz="0" w:space="0" w:color="auto"/>
          </w:divBdr>
        </w:div>
      </w:divsChild>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learning-to-count/place-value-basketball" TargetMode="External"/><Relationship Id="rId13" Type="http://schemas.openxmlformats.org/officeDocument/2006/relationships/hyperlink" Target="http://www.letters-and-sounds.com/" TargetMode="External"/><Relationship Id="rId18" Type="http://schemas.openxmlformats.org/officeDocument/2006/relationships/hyperlink" Target="https://www.doorwayonline.org.uk/literacy/letter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honicsbloom.com/" TargetMode="External"/><Relationship Id="rId17" Type="http://schemas.openxmlformats.org/officeDocument/2006/relationships/hyperlink" Target="https://www.ictgames.com/mobilePage/" TargetMode="External"/><Relationship Id="rId2" Type="http://schemas.openxmlformats.org/officeDocument/2006/relationships/numbering" Target="numbering.xml"/><Relationship Id="rId16" Type="http://schemas.openxmlformats.org/officeDocument/2006/relationships/hyperlink" Target="https://whiterosemaths.com/homelearning/early-ye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 TargetMode="External"/><Relationship Id="rId5" Type="http://schemas.openxmlformats.org/officeDocument/2006/relationships/webSettings" Target="webSettings.xml"/><Relationship Id="rId15" Type="http://schemas.openxmlformats.org/officeDocument/2006/relationships/hyperlink" Target="https://www.coolmathgames.com/" TargetMode="External"/><Relationship Id="rId10" Type="http://schemas.openxmlformats.org/officeDocument/2006/relationships/hyperlink" Target="http://www.thinkuknow.co.uk/parents/jessie-and-friends-videos/" TargetMode="External"/><Relationship Id="rId19" Type="http://schemas.openxmlformats.org/officeDocument/2006/relationships/hyperlink" Target="https://www.twinkl.co.uk/" TargetMode="External"/><Relationship Id="rId4" Type="http://schemas.openxmlformats.org/officeDocument/2006/relationships/settings" Target="settings.xml"/><Relationship Id="rId9" Type="http://schemas.openxmlformats.org/officeDocument/2006/relationships/hyperlink" Target="https://www.ictgames.com/mobilePage/archeryDoubles/index.html" TargetMode="External"/><Relationship Id="rId14" Type="http://schemas.openxmlformats.org/officeDocument/2006/relationships/hyperlink" Target="https://www.topmarks.co.uk/maths-games/3-5-years/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0337-94A5-4AF9-8658-A8136526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8</cp:revision>
  <cp:lastPrinted>2021-01-05T10:58:00Z</cp:lastPrinted>
  <dcterms:created xsi:type="dcterms:W3CDTF">2021-01-13T14:32:00Z</dcterms:created>
  <dcterms:modified xsi:type="dcterms:W3CDTF">2021-01-26T14:39:00Z</dcterms:modified>
</cp:coreProperties>
</file>