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02D4" w14:textId="77777777" w:rsidR="00004F76" w:rsidRDefault="00004F76" w:rsidP="000E231F">
      <w:pPr>
        <w:jc w:val="center"/>
        <w:rPr>
          <w:b/>
          <w:sz w:val="40"/>
          <w:lang w:val="en-US"/>
        </w:rPr>
      </w:pPr>
      <w:r>
        <w:rPr>
          <w:b/>
          <w:noProof/>
          <w:sz w:val="40"/>
          <w:lang w:val="en-US"/>
        </w:rPr>
        <w:drawing>
          <wp:anchor distT="0" distB="0" distL="114300" distR="114300" simplePos="0" relativeHeight="251658240" behindDoc="0" locked="0" layoutInCell="1" allowOverlap="1" wp14:anchorId="15BF9D2D" wp14:editId="6ED66A03">
            <wp:simplePos x="0" y="0"/>
            <wp:positionH relativeFrom="margin">
              <wp:posOffset>5448300</wp:posOffset>
            </wp:positionH>
            <wp:positionV relativeFrom="paragraph">
              <wp:posOffset>-104775</wp:posOffset>
            </wp:positionV>
            <wp:extent cx="1316806" cy="9829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06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27613" w14:textId="77777777" w:rsidR="000639E4" w:rsidRPr="00934114" w:rsidRDefault="000C318D" w:rsidP="000E231F">
      <w:pPr>
        <w:jc w:val="center"/>
        <w:rPr>
          <w:b/>
          <w:sz w:val="40"/>
          <w:lang w:val="en-US"/>
        </w:rPr>
      </w:pPr>
      <w:r>
        <w:rPr>
          <w:b/>
          <w:sz w:val="40"/>
          <w:lang w:val="en-US"/>
        </w:rPr>
        <w:t xml:space="preserve">Reception </w:t>
      </w:r>
      <w:r w:rsidR="000E231F" w:rsidRPr="00934114">
        <w:rPr>
          <w:b/>
          <w:sz w:val="40"/>
          <w:lang w:val="en-US"/>
        </w:rPr>
        <w:t xml:space="preserve">Expectations </w:t>
      </w:r>
    </w:p>
    <w:p w14:paraId="2748A8CC" w14:textId="77777777" w:rsidR="000E231F" w:rsidRPr="00240D00" w:rsidRDefault="000E231F" w:rsidP="00F271E7">
      <w:pPr>
        <w:jc w:val="center"/>
        <w:rPr>
          <w:lang w:val="en-US"/>
        </w:rPr>
      </w:pPr>
      <w:r w:rsidRPr="00240D00">
        <w:rPr>
          <w:lang w:val="en-US"/>
        </w:rPr>
        <w:t>All children learn at different levels but the government set</w:t>
      </w:r>
      <w:r w:rsidR="0096198E" w:rsidRPr="00240D00">
        <w:rPr>
          <w:lang w:val="en-US"/>
        </w:rPr>
        <w:t xml:space="preserve">s </w:t>
      </w:r>
      <w:r w:rsidRPr="00240D00">
        <w:rPr>
          <w:lang w:val="en-US"/>
        </w:rPr>
        <w:t xml:space="preserve">expectations for children in each year group. By this stage of </w:t>
      </w:r>
      <w:proofErr w:type="gramStart"/>
      <w:r w:rsidR="00F907E6" w:rsidRPr="00F907E6">
        <w:rPr>
          <w:lang w:val="en-US"/>
        </w:rPr>
        <w:t>Reception</w:t>
      </w:r>
      <w:proofErr w:type="gramEnd"/>
      <w:r w:rsidR="00F907E6" w:rsidRPr="00F907E6">
        <w:rPr>
          <w:lang w:val="en-US"/>
        </w:rPr>
        <w:t xml:space="preserve"> </w:t>
      </w:r>
      <w:r w:rsidRPr="00240D00">
        <w:rPr>
          <w:lang w:val="en-US"/>
        </w:rPr>
        <w:t xml:space="preserve">we want children to be able to do </w:t>
      </w:r>
      <w:r w:rsidR="00F271E7" w:rsidRPr="00240D00">
        <w:rPr>
          <w:lang w:val="en-US"/>
        </w:rPr>
        <w:t>the things listed below. We have also said how you can help your children do them:</w:t>
      </w:r>
    </w:p>
    <w:p w14:paraId="2980512F" w14:textId="77777777" w:rsidR="000E231F" w:rsidRPr="000E231F" w:rsidRDefault="000E231F" w:rsidP="000E231F">
      <w:pPr>
        <w:jc w:val="center"/>
        <w:rPr>
          <w:sz w:val="4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65"/>
        <w:gridCol w:w="4962"/>
      </w:tblGrid>
      <w:tr w:rsidR="00F9624B" w:rsidRPr="00F9624B" w14:paraId="7B3CF942" w14:textId="77777777" w:rsidTr="008D21A8">
        <w:tc>
          <w:tcPr>
            <w:tcW w:w="5665" w:type="dxa"/>
            <w:shd w:val="clear" w:color="auto" w:fill="FFF2CC" w:themeFill="accent4" w:themeFillTint="33"/>
          </w:tcPr>
          <w:p w14:paraId="3AB73EF5" w14:textId="77777777" w:rsidR="00F9624B" w:rsidRPr="00176A5E" w:rsidRDefault="00F9624B" w:rsidP="000E231F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 xml:space="preserve"> </w:t>
            </w:r>
            <w:r w:rsidR="00176A5E">
              <w:rPr>
                <w:b/>
                <w:sz w:val="24"/>
                <w:szCs w:val="28"/>
                <w:lang w:val="en-US"/>
              </w:rPr>
              <w:t>Communication and Language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14:paraId="22F71067" w14:textId="77777777" w:rsidR="00F9624B" w:rsidRPr="00F9624B" w:rsidRDefault="00F9624B" w:rsidP="000E231F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5A7375" w:rsidRPr="00F9624B" w14:paraId="63396340" w14:textId="77777777" w:rsidTr="008D21A8">
        <w:tc>
          <w:tcPr>
            <w:tcW w:w="5665" w:type="dxa"/>
          </w:tcPr>
          <w:p w14:paraId="6D3361DE" w14:textId="77777777" w:rsidR="005A7375" w:rsidRPr="005A7375" w:rsidRDefault="00573276" w:rsidP="000E231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To ask questions.</w:t>
            </w:r>
          </w:p>
        </w:tc>
        <w:tc>
          <w:tcPr>
            <w:tcW w:w="4962" w:type="dxa"/>
          </w:tcPr>
          <w:p w14:paraId="673E7C74" w14:textId="77777777" w:rsidR="005A7375" w:rsidRPr="00F9624B" w:rsidRDefault="009B32C3" w:rsidP="000E231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Encourage your child to ask questions about the world around them or </w:t>
            </w:r>
            <w:r w:rsidR="00D14219">
              <w:rPr>
                <w:sz w:val="24"/>
                <w:szCs w:val="28"/>
                <w:lang w:val="en-US"/>
              </w:rPr>
              <w:t xml:space="preserve">by </w:t>
            </w:r>
            <w:r>
              <w:rPr>
                <w:sz w:val="24"/>
                <w:szCs w:val="28"/>
                <w:lang w:val="en-US"/>
              </w:rPr>
              <w:t xml:space="preserve">modelling questions when reading stories together. </w:t>
            </w:r>
          </w:p>
        </w:tc>
      </w:tr>
      <w:tr w:rsidR="005A7375" w:rsidRPr="00F9624B" w14:paraId="4EEAC54F" w14:textId="77777777" w:rsidTr="008D21A8">
        <w:trPr>
          <w:trHeight w:val="596"/>
        </w:trPr>
        <w:tc>
          <w:tcPr>
            <w:tcW w:w="5665" w:type="dxa"/>
          </w:tcPr>
          <w:p w14:paraId="2BA18AC8" w14:textId="77777777" w:rsidR="005A7375" w:rsidRPr="00573276" w:rsidRDefault="00573276" w:rsidP="009B32C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73276">
              <w:rPr>
                <w:rFonts w:asciiTheme="minorHAnsi" w:hAnsiTheme="minorHAnsi" w:cstheme="minorHAnsi"/>
                <w:szCs w:val="28"/>
              </w:rPr>
              <w:t>To understand questions such as: who, what, where, when, why and how.</w:t>
            </w:r>
          </w:p>
        </w:tc>
        <w:tc>
          <w:tcPr>
            <w:tcW w:w="4962" w:type="dxa"/>
          </w:tcPr>
          <w:p w14:paraId="6F55F026" w14:textId="77777777" w:rsidR="009B32C3" w:rsidRPr="00F9624B" w:rsidRDefault="009B32C3" w:rsidP="000E231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Read a story every day with your child and ask questions about what they</w:t>
            </w:r>
            <w:r w:rsidR="00850F36">
              <w:rPr>
                <w:sz w:val="24"/>
                <w:szCs w:val="28"/>
                <w:lang w:val="en-US"/>
              </w:rPr>
              <w:t>/you</w:t>
            </w:r>
            <w:r>
              <w:rPr>
                <w:sz w:val="24"/>
                <w:szCs w:val="28"/>
                <w:lang w:val="en-US"/>
              </w:rPr>
              <w:t xml:space="preserve"> have read. </w:t>
            </w:r>
          </w:p>
        </w:tc>
      </w:tr>
      <w:tr w:rsidR="00F9624B" w:rsidRPr="00F9624B" w14:paraId="51CF37FB" w14:textId="77777777" w:rsidTr="008D21A8">
        <w:tc>
          <w:tcPr>
            <w:tcW w:w="5665" w:type="dxa"/>
            <w:shd w:val="clear" w:color="auto" w:fill="BDD6EE" w:themeFill="accent5" w:themeFillTint="66"/>
          </w:tcPr>
          <w:p w14:paraId="1FA049EF" w14:textId="77777777" w:rsidR="00F9624B" w:rsidRPr="00E12E45" w:rsidRDefault="00176A5E" w:rsidP="00934114">
            <w:pPr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 xml:space="preserve">Personal, </w:t>
            </w:r>
            <w:r w:rsidR="00AB0B64">
              <w:rPr>
                <w:b/>
                <w:sz w:val="24"/>
                <w:szCs w:val="28"/>
                <w:lang w:val="en-US"/>
              </w:rPr>
              <w:t>S</w:t>
            </w:r>
            <w:r>
              <w:rPr>
                <w:b/>
                <w:sz w:val="24"/>
                <w:szCs w:val="28"/>
                <w:lang w:val="en-US"/>
              </w:rPr>
              <w:t xml:space="preserve">ocial and </w:t>
            </w:r>
            <w:r w:rsidR="00AB0B64">
              <w:rPr>
                <w:b/>
                <w:sz w:val="24"/>
                <w:szCs w:val="28"/>
                <w:lang w:val="en-US"/>
              </w:rPr>
              <w:t>E</w:t>
            </w:r>
            <w:r>
              <w:rPr>
                <w:b/>
                <w:sz w:val="24"/>
                <w:szCs w:val="28"/>
                <w:lang w:val="en-US"/>
              </w:rPr>
              <w:t xml:space="preserve">motional </w:t>
            </w:r>
            <w:r w:rsidR="00AB0B64">
              <w:rPr>
                <w:b/>
                <w:sz w:val="24"/>
                <w:szCs w:val="28"/>
                <w:lang w:val="en-US"/>
              </w:rPr>
              <w:t>D</w:t>
            </w:r>
            <w:r>
              <w:rPr>
                <w:b/>
                <w:sz w:val="24"/>
                <w:szCs w:val="28"/>
                <w:lang w:val="en-US"/>
              </w:rPr>
              <w:t>evelopment</w:t>
            </w:r>
          </w:p>
        </w:tc>
        <w:tc>
          <w:tcPr>
            <w:tcW w:w="4962" w:type="dxa"/>
            <w:shd w:val="clear" w:color="auto" w:fill="BDD6EE" w:themeFill="accent5" w:themeFillTint="66"/>
          </w:tcPr>
          <w:p w14:paraId="63410E51" w14:textId="77777777" w:rsidR="00F9624B" w:rsidRPr="00F9624B" w:rsidRDefault="00176A5E" w:rsidP="00934114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176A5E" w:rsidRPr="00F9624B" w14:paraId="17633F49" w14:textId="77777777" w:rsidTr="008D21A8">
        <w:tc>
          <w:tcPr>
            <w:tcW w:w="5665" w:type="dxa"/>
          </w:tcPr>
          <w:p w14:paraId="15A36A02" w14:textId="77777777" w:rsidR="00176A5E" w:rsidRPr="00F9624B" w:rsidRDefault="00573276" w:rsidP="00CC6337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To control their emotions using a range of techniques.</w:t>
            </w:r>
          </w:p>
        </w:tc>
        <w:tc>
          <w:tcPr>
            <w:tcW w:w="4962" w:type="dxa"/>
          </w:tcPr>
          <w:p w14:paraId="39268FB1" w14:textId="77777777" w:rsidR="00176A5E" w:rsidRPr="00F9624B" w:rsidRDefault="009B32C3" w:rsidP="00CC6337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Discuss with your child different techniques they can use to self-regulate. </w:t>
            </w:r>
          </w:p>
        </w:tc>
      </w:tr>
      <w:tr w:rsidR="00176A5E" w:rsidRPr="00F9624B" w14:paraId="30BEF592" w14:textId="77777777" w:rsidTr="008D21A8">
        <w:tc>
          <w:tcPr>
            <w:tcW w:w="5665" w:type="dxa"/>
          </w:tcPr>
          <w:p w14:paraId="557FA005" w14:textId="77777777" w:rsidR="00176A5E" w:rsidRPr="00F9624B" w:rsidRDefault="00A62E22" w:rsidP="00CC6337">
            <w:pPr>
              <w:rPr>
                <w:sz w:val="24"/>
                <w:szCs w:val="28"/>
                <w:lang w:val="en-US"/>
              </w:rPr>
            </w:pPr>
            <w:r w:rsidRPr="00A62E22">
              <w:rPr>
                <w:rFonts w:cstheme="minorHAnsi"/>
                <w:sz w:val="24"/>
                <w:szCs w:val="24"/>
              </w:rPr>
              <w:t xml:space="preserve">To </w:t>
            </w:r>
            <w:r w:rsidR="001223D3">
              <w:rPr>
                <w:rFonts w:cstheme="minorHAnsi"/>
                <w:sz w:val="24"/>
                <w:szCs w:val="24"/>
              </w:rPr>
              <w:t xml:space="preserve">manage all personal </w:t>
            </w:r>
            <w:r w:rsidR="0091591B">
              <w:rPr>
                <w:rFonts w:cstheme="minorHAnsi"/>
                <w:sz w:val="24"/>
                <w:szCs w:val="24"/>
              </w:rPr>
              <w:t xml:space="preserve">needs independently. </w:t>
            </w:r>
          </w:p>
        </w:tc>
        <w:tc>
          <w:tcPr>
            <w:tcW w:w="4962" w:type="dxa"/>
          </w:tcPr>
          <w:p w14:paraId="1C2ACB1E" w14:textId="77777777" w:rsidR="00176A5E" w:rsidRPr="00F9624B" w:rsidRDefault="00A62E22" w:rsidP="00CC6337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Encourage your child to dress themselves</w:t>
            </w:r>
            <w:r w:rsidR="0091591B">
              <w:rPr>
                <w:sz w:val="24"/>
                <w:szCs w:val="28"/>
                <w:lang w:val="en-US"/>
              </w:rPr>
              <w:t xml:space="preserve">, </w:t>
            </w:r>
            <w:r w:rsidR="00B05D55">
              <w:rPr>
                <w:sz w:val="24"/>
                <w:szCs w:val="28"/>
                <w:lang w:val="en-US"/>
              </w:rPr>
              <w:t>p</w:t>
            </w:r>
            <w:r>
              <w:rPr>
                <w:sz w:val="24"/>
                <w:szCs w:val="28"/>
                <w:lang w:val="en-US"/>
              </w:rPr>
              <w:t>ut their shoes</w:t>
            </w:r>
            <w:r w:rsidR="0091591B">
              <w:rPr>
                <w:sz w:val="24"/>
                <w:szCs w:val="28"/>
                <w:lang w:val="en-US"/>
              </w:rPr>
              <w:t xml:space="preserve"> on and brushing their teeth </w:t>
            </w:r>
            <w:r>
              <w:rPr>
                <w:sz w:val="24"/>
                <w:szCs w:val="28"/>
                <w:lang w:val="en-US"/>
              </w:rPr>
              <w:t xml:space="preserve"> independently. </w:t>
            </w:r>
          </w:p>
        </w:tc>
      </w:tr>
      <w:tr w:rsidR="00F9624B" w:rsidRPr="00F9624B" w14:paraId="0E841ABD" w14:textId="77777777" w:rsidTr="008D21A8">
        <w:tc>
          <w:tcPr>
            <w:tcW w:w="5665" w:type="dxa"/>
            <w:shd w:val="clear" w:color="auto" w:fill="A8D08D" w:themeFill="accent6" w:themeFillTint="99"/>
          </w:tcPr>
          <w:p w14:paraId="28DFBA4E" w14:textId="77777777" w:rsidR="00F9624B" w:rsidRPr="00F9624B" w:rsidRDefault="00176A5E" w:rsidP="00934114">
            <w:pPr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 xml:space="preserve">Physical Development </w:t>
            </w:r>
          </w:p>
          <w:p w14:paraId="29FB1B21" w14:textId="77777777" w:rsidR="00F9624B" w:rsidRPr="00F9624B" w:rsidRDefault="00F9624B" w:rsidP="00934114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4962" w:type="dxa"/>
            <w:shd w:val="clear" w:color="auto" w:fill="A8D08D" w:themeFill="accent6" w:themeFillTint="99"/>
          </w:tcPr>
          <w:p w14:paraId="214C7DD5" w14:textId="77777777" w:rsidR="00F9624B" w:rsidRPr="00F9624B" w:rsidRDefault="00176A5E" w:rsidP="00934114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176A5E" w:rsidRPr="00F9624B" w14:paraId="41846E0D" w14:textId="77777777" w:rsidTr="008D21A8">
        <w:tc>
          <w:tcPr>
            <w:tcW w:w="5665" w:type="dxa"/>
          </w:tcPr>
          <w:p w14:paraId="7D028DA3" w14:textId="77777777" w:rsidR="00176A5E" w:rsidRPr="003257CB" w:rsidRDefault="003257CB" w:rsidP="00D86831">
            <w:pPr>
              <w:rPr>
                <w:sz w:val="24"/>
                <w:szCs w:val="28"/>
                <w:lang w:val="en-US"/>
              </w:rPr>
            </w:pPr>
            <w:r w:rsidRPr="003257CB">
              <w:rPr>
                <w:rFonts w:cstheme="minorHAnsi"/>
                <w:sz w:val="24"/>
                <w:szCs w:val="24"/>
              </w:rPr>
              <w:t>Write letters using the correct letter formation and begin to control the size of letters.</w:t>
            </w:r>
          </w:p>
        </w:tc>
        <w:tc>
          <w:tcPr>
            <w:tcW w:w="4962" w:type="dxa"/>
          </w:tcPr>
          <w:p w14:paraId="6600A345" w14:textId="77777777" w:rsidR="005E46DB" w:rsidRPr="00F9624B" w:rsidRDefault="003257CB" w:rsidP="003257CB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Go outside and practice the correct letter formations (using the guidance sent home) using sand, shaving foam, chalk, etc.</w:t>
            </w:r>
          </w:p>
        </w:tc>
      </w:tr>
      <w:tr w:rsidR="00573276" w:rsidRPr="00F9624B" w14:paraId="219A33C3" w14:textId="77777777" w:rsidTr="008D21A8">
        <w:tc>
          <w:tcPr>
            <w:tcW w:w="5665" w:type="dxa"/>
          </w:tcPr>
          <w:p w14:paraId="107EB65A" w14:textId="77777777" w:rsidR="00573276" w:rsidRPr="003257CB" w:rsidRDefault="00573276" w:rsidP="00D868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 develop accuracy when throwing and practise keeping score. </w:t>
            </w:r>
          </w:p>
        </w:tc>
        <w:tc>
          <w:tcPr>
            <w:tcW w:w="4962" w:type="dxa"/>
          </w:tcPr>
          <w:p w14:paraId="68265510" w14:textId="77777777" w:rsidR="00573276" w:rsidRDefault="00573276" w:rsidP="003257CB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Practice by throwing a ball/beanbag back and forth </w:t>
            </w:r>
            <w:r w:rsidR="0055249B">
              <w:rPr>
                <w:sz w:val="24"/>
                <w:szCs w:val="28"/>
                <w:lang w:val="en-US"/>
              </w:rPr>
              <w:t xml:space="preserve">or have a target to aim at and </w:t>
            </w:r>
            <w:r>
              <w:rPr>
                <w:sz w:val="24"/>
                <w:szCs w:val="28"/>
                <w:lang w:val="en-US"/>
              </w:rPr>
              <w:t>count</w:t>
            </w:r>
            <w:r w:rsidR="0055249B">
              <w:rPr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  <w:lang w:val="en-US"/>
              </w:rPr>
              <w:t>after every throw.</w:t>
            </w:r>
          </w:p>
        </w:tc>
      </w:tr>
      <w:tr w:rsidR="00176A5E" w:rsidRPr="00F9624B" w14:paraId="3CE2AF35" w14:textId="77777777" w:rsidTr="008D21A8">
        <w:tc>
          <w:tcPr>
            <w:tcW w:w="5665" w:type="dxa"/>
            <w:shd w:val="clear" w:color="auto" w:fill="F7CAAC" w:themeFill="accent2" w:themeFillTint="66"/>
          </w:tcPr>
          <w:p w14:paraId="33C0775D" w14:textId="77777777" w:rsidR="00176A5E" w:rsidRDefault="00176A5E" w:rsidP="00176A5E">
            <w:pPr>
              <w:rPr>
                <w:b/>
                <w:sz w:val="24"/>
                <w:szCs w:val="28"/>
                <w:lang w:val="en-US"/>
              </w:rPr>
            </w:pPr>
            <w:r w:rsidRPr="00176A5E">
              <w:rPr>
                <w:b/>
                <w:sz w:val="24"/>
                <w:szCs w:val="28"/>
                <w:lang w:val="en-US"/>
              </w:rPr>
              <w:t>Literacy</w:t>
            </w:r>
          </w:p>
          <w:p w14:paraId="79AFF51C" w14:textId="77777777" w:rsidR="00176A5E" w:rsidRPr="00F9624B" w:rsidRDefault="00176A5E" w:rsidP="00176A5E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4962" w:type="dxa"/>
            <w:shd w:val="clear" w:color="auto" w:fill="F7CAAC" w:themeFill="accent2" w:themeFillTint="66"/>
          </w:tcPr>
          <w:p w14:paraId="6E5B3A91" w14:textId="77777777" w:rsidR="00176A5E" w:rsidRPr="00F9624B" w:rsidRDefault="00176A5E" w:rsidP="00176A5E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176A5E" w:rsidRPr="00F9624B" w14:paraId="7D0B4377" w14:textId="77777777" w:rsidTr="008D21A8">
        <w:tc>
          <w:tcPr>
            <w:tcW w:w="5665" w:type="dxa"/>
            <w:shd w:val="clear" w:color="auto" w:fill="FFFFFF" w:themeFill="background1"/>
          </w:tcPr>
          <w:p w14:paraId="5F6858B2" w14:textId="77777777" w:rsidR="00573276" w:rsidRDefault="00573276" w:rsidP="00176A5E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To write longer sentences using capital letters and finger spaces.</w:t>
            </w:r>
          </w:p>
          <w:p w14:paraId="411F99B4" w14:textId="77777777" w:rsidR="00573276" w:rsidRPr="00F9624B" w:rsidRDefault="00573276" w:rsidP="00176A5E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74585D96" w14:textId="77777777" w:rsidR="00896CC2" w:rsidRPr="00F9624B" w:rsidRDefault="00D14219" w:rsidP="00176A5E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Write notes and messages etc. PLEASE do not tell your child how to spell words get them to use their phonics skills for their spelling.</w:t>
            </w:r>
          </w:p>
        </w:tc>
      </w:tr>
      <w:tr w:rsidR="00896CC2" w:rsidRPr="00F9624B" w14:paraId="2E1C8D57" w14:textId="77777777" w:rsidTr="008D21A8">
        <w:tc>
          <w:tcPr>
            <w:tcW w:w="5665" w:type="dxa"/>
            <w:shd w:val="clear" w:color="auto" w:fill="FFFFFF" w:themeFill="background1"/>
          </w:tcPr>
          <w:p w14:paraId="342835BA" w14:textId="77777777" w:rsidR="00896CC2" w:rsidRPr="009F6117" w:rsidRDefault="00573276" w:rsidP="009F6117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  <w:lang w:val="en-US"/>
              </w:rPr>
              <w:t>To predict what may happen in the story and how the story might end based on the sequence of the story.</w:t>
            </w:r>
          </w:p>
        </w:tc>
        <w:tc>
          <w:tcPr>
            <w:tcW w:w="4962" w:type="dxa"/>
            <w:shd w:val="clear" w:color="auto" w:fill="FFFFFF" w:themeFill="background1"/>
          </w:tcPr>
          <w:p w14:paraId="05A1E00A" w14:textId="77777777" w:rsidR="00896CC2" w:rsidRPr="00F9624B" w:rsidRDefault="00D14219" w:rsidP="00176A5E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Get your child to make predictions about what might happen in the story before you/they read the book. </w:t>
            </w:r>
          </w:p>
        </w:tc>
      </w:tr>
      <w:tr w:rsidR="00896CC2" w:rsidRPr="00F9624B" w14:paraId="57F7E525" w14:textId="77777777" w:rsidTr="008D21A8">
        <w:tc>
          <w:tcPr>
            <w:tcW w:w="5665" w:type="dxa"/>
            <w:shd w:val="clear" w:color="auto" w:fill="ACB9CA" w:themeFill="text2" w:themeFillTint="66"/>
          </w:tcPr>
          <w:p w14:paraId="186714CE" w14:textId="77777777" w:rsidR="00896CC2" w:rsidRDefault="00896CC2" w:rsidP="00176A5E">
            <w:pPr>
              <w:rPr>
                <w:b/>
                <w:sz w:val="24"/>
                <w:szCs w:val="28"/>
                <w:lang w:val="en-US"/>
              </w:rPr>
            </w:pPr>
            <w:r w:rsidRPr="00896CC2">
              <w:rPr>
                <w:b/>
                <w:sz w:val="24"/>
                <w:szCs w:val="28"/>
                <w:lang w:val="en-US"/>
              </w:rPr>
              <w:t>Mathematics</w:t>
            </w:r>
          </w:p>
          <w:p w14:paraId="4595E047" w14:textId="77777777" w:rsidR="00896CC2" w:rsidRPr="00896CC2" w:rsidRDefault="00896CC2" w:rsidP="00176A5E">
            <w:pPr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4962" w:type="dxa"/>
            <w:shd w:val="clear" w:color="auto" w:fill="ACB9CA" w:themeFill="text2" w:themeFillTint="66"/>
          </w:tcPr>
          <w:p w14:paraId="21C9DB89" w14:textId="77777777" w:rsidR="00896CC2" w:rsidRPr="00F9624B" w:rsidRDefault="00016E8B" w:rsidP="00176A5E">
            <w:pPr>
              <w:rPr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896CC2" w:rsidRPr="00F9624B" w14:paraId="69F6DF9F" w14:textId="77777777" w:rsidTr="008D21A8">
        <w:tc>
          <w:tcPr>
            <w:tcW w:w="5665" w:type="dxa"/>
            <w:shd w:val="clear" w:color="auto" w:fill="FFFFFF" w:themeFill="background1"/>
          </w:tcPr>
          <w:p w14:paraId="5C1E9621" w14:textId="77777777" w:rsidR="00896CC2" w:rsidRPr="00565DED" w:rsidRDefault="00036540" w:rsidP="00565DED">
            <w:pPr>
              <w:rPr>
                <w:rFonts w:cstheme="minorHAnsi"/>
                <w:sz w:val="24"/>
                <w:szCs w:val="18"/>
              </w:rPr>
            </w:pPr>
            <w:r w:rsidRPr="00565DED">
              <w:rPr>
                <w:rFonts w:cstheme="minorHAnsi"/>
                <w:sz w:val="24"/>
                <w:szCs w:val="18"/>
              </w:rPr>
              <w:t>To understand the concept of doubling and halving numbers to 10</w:t>
            </w:r>
            <w:r w:rsidR="001013F0">
              <w:rPr>
                <w:rFonts w:cstheme="minorHAnsi"/>
                <w:sz w:val="24"/>
                <w:szCs w:val="18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14:paraId="1C725A17" w14:textId="77777777" w:rsidR="00C963CD" w:rsidRPr="00F9624B" w:rsidRDefault="0055249B" w:rsidP="00176A5E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Practice</w:t>
            </w:r>
            <w:r w:rsidR="00C963CD">
              <w:rPr>
                <w:sz w:val="24"/>
                <w:szCs w:val="28"/>
                <w:lang w:val="en-US"/>
              </w:rPr>
              <w:t xml:space="preserve"> during everyday activities, when shopping,</w:t>
            </w:r>
            <w:r w:rsidR="00573276">
              <w:rPr>
                <w:sz w:val="24"/>
                <w:szCs w:val="28"/>
                <w:lang w:val="en-US"/>
              </w:rPr>
              <w:t xml:space="preserve"> eating,</w:t>
            </w:r>
            <w:r w:rsidR="00C963CD">
              <w:rPr>
                <w:sz w:val="24"/>
                <w:szCs w:val="28"/>
                <w:lang w:val="en-US"/>
              </w:rPr>
              <w:t xml:space="preserve"> setting the table, counting</w:t>
            </w:r>
            <w:r w:rsidR="00573276">
              <w:rPr>
                <w:sz w:val="24"/>
                <w:szCs w:val="28"/>
                <w:lang w:val="en-US"/>
              </w:rPr>
              <w:t xml:space="preserve"> blocks, cars, etc.</w:t>
            </w:r>
          </w:p>
        </w:tc>
      </w:tr>
      <w:tr w:rsidR="00896CC2" w:rsidRPr="00F9624B" w14:paraId="0228B4F9" w14:textId="77777777" w:rsidTr="008D21A8">
        <w:tc>
          <w:tcPr>
            <w:tcW w:w="5665" w:type="dxa"/>
            <w:shd w:val="clear" w:color="auto" w:fill="FFFFFF" w:themeFill="background1"/>
          </w:tcPr>
          <w:p w14:paraId="3EEDCA9A" w14:textId="77777777" w:rsidR="001013F0" w:rsidRPr="001013F0" w:rsidRDefault="001013F0" w:rsidP="001013F0">
            <w:pPr>
              <w:rPr>
                <w:rFonts w:cstheme="minorHAnsi"/>
                <w:sz w:val="24"/>
                <w:szCs w:val="18"/>
              </w:rPr>
            </w:pPr>
            <w:r w:rsidRPr="001013F0">
              <w:rPr>
                <w:rFonts w:cstheme="minorHAnsi"/>
                <w:sz w:val="24"/>
                <w:szCs w:val="18"/>
              </w:rPr>
              <w:t>Order 3 objects by height and length</w:t>
            </w:r>
            <w:r>
              <w:rPr>
                <w:rFonts w:cstheme="minorHAnsi"/>
                <w:sz w:val="24"/>
                <w:szCs w:val="18"/>
              </w:rPr>
              <w:t>.</w:t>
            </w:r>
          </w:p>
          <w:p w14:paraId="438248BE" w14:textId="77777777" w:rsidR="00896CC2" w:rsidRPr="00565DED" w:rsidRDefault="00896CC2" w:rsidP="00176A5E">
            <w:pPr>
              <w:rPr>
                <w:rFonts w:cstheme="minorHAnsi"/>
                <w:sz w:val="24"/>
                <w:szCs w:val="28"/>
                <w:lang w:val="en-US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782D6FD8" w14:textId="77777777" w:rsidR="00896CC2" w:rsidRPr="00445C48" w:rsidRDefault="001013F0" w:rsidP="00176A5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Ordering toys from longest to shortest </w:t>
            </w:r>
            <w:r w:rsidR="008A6526">
              <w:rPr>
                <w:sz w:val="24"/>
                <w:szCs w:val="28"/>
              </w:rPr>
              <w:t>and</w:t>
            </w:r>
            <w:r>
              <w:rPr>
                <w:sz w:val="24"/>
                <w:szCs w:val="28"/>
              </w:rPr>
              <w:t xml:space="preserve"> tallest and shortest. </w:t>
            </w:r>
          </w:p>
        </w:tc>
      </w:tr>
      <w:tr w:rsidR="00896CC2" w:rsidRPr="00F9624B" w14:paraId="18F03CCE" w14:textId="77777777" w:rsidTr="008D21A8">
        <w:tc>
          <w:tcPr>
            <w:tcW w:w="5665" w:type="dxa"/>
            <w:shd w:val="clear" w:color="auto" w:fill="A8D08D" w:themeFill="accent6" w:themeFillTint="99"/>
          </w:tcPr>
          <w:p w14:paraId="6EB35F8A" w14:textId="77777777" w:rsidR="00896CC2" w:rsidRDefault="00016E8B" w:rsidP="00176A5E">
            <w:pPr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 xml:space="preserve">Understanding the </w:t>
            </w:r>
            <w:r w:rsidR="00AB0B64">
              <w:rPr>
                <w:b/>
                <w:sz w:val="24"/>
                <w:szCs w:val="28"/>
                <w:lang w:val="en-US"/>
              </w:rPr>
              <w:t>W</w:t>
            </w:r>
            <w:r>
              <w:rPr>
                <w:b/>
                <w:sz w:val="24"/>
                <w:szCs w:val="28"/>
                <w:lang w:val="en-US"/>
              </w:rPr>
              <w:t>orld</w:t>
            </w:r>
          </w:p>
          <w:p w14:paraId="72651BFB" w14:textId="77777777" w:rsidR="00016E8B" w:rsidRPr="00896CC2" w:rsidRDefault="00016E8B" w:rsidP="00176A5E">
            <w:pPr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4962" w:type="dxa"/>
            <w:shd w:val="clear" w:color="auto" w:fill="A8D08D" w:themeFill="accent6" w:themeFillTint="99"/>
          </w:tcPr>
          <w:p w14:paraId="2BEF5DDA" w14:textId="77777777" w:rsidR="00896CC2" w:rsidRPr="00F9624B" w:rsidRDefault="00016E8B" w:rsidP="00176A5E">
            <w:pPr>
              <w:rPr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016E8B" w:rsidRPr="00F9624B" w14:paraId="56B0BB23" w14:textId="77777777" w:rsidTr="008D21A8">
        <w:tc>
          <w:tcPr>
            <w:tcW w:w="5665" w:type="dxa"/>
            <w:shd w:val="clear" w:color="auto" w:fill="FFFFFF" w:themeFill="background1"/>
          </w:tcPr>
          <w:p w14:paraId="53595EAF" w14:textId="77777777" w:rsidR="00016E8B" w:rsidRPr="00573276" w:rsidRDefault="00573276" w:rsidP="0029583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73276">
              <w:rPr>
                <w:rFonts w:asciiTheme="minorHAnsi" w:hAnsiTheme="minorHAnsi" w:cstheme="minorHAnsi"/>
                <w:szCs w:val="28"/>
              </w:rPr>
              <w:t>To name a range of minibeasts and a ranger of common wildflowers and plants.</w:t>
            </w:r>
          </w:p>
        </w:tc>
        <w:tc>
          <w:tcPr>
            <w:tcW w:w="4962" w:type="dxa"/>
            <w:shd w:val="clear" w:color="auto" w:fill="FFFFFF" w:themeFill="background1"/>
          </w:tcPr>
          <w:p w14:paraId="26925417" w14:textId="77777777" w:rsidR="00016E8B" w:rsidRPr="00F9624B" w:rsidRDefault="005C6E86" w:rsidP="00176A5E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Go for </w:t>
            </w:r>
            <w:r w:rsidR="008A6526">
              <w:rPr>
                <w:sz w:val="24"/>
                <w:szCs w:val="28"/>
                <w:lang w:val="en-US"/>
              </w:rPr>
              <w:t xml:space="preserve">a bug/wildflower/plant hunt in the woods. </w:t>
            </w:r>
          </w:p>
        </w:tc>
      </w:tr>
      <w:tr w:rsidR="00016E8B" w:rsidRPr="00F9624B" w14:paraId="7CBA5399" w14:textId="77777777" w:rsidTr="008D21A8">
        <w:tc>
          <w:tcPr>
            <w:tcW w:w="5665" w:type="dxa"/>
            <w:shd w:val="clear" w:color="auto" w:fill="F4B083" w:themeFill="accent2" w:themeFillTint="99"/>
          </w:tcPr>
          <w:p w14:paraId="5508242D" w14:textId="77777777" w:rsidR="00016E8B" w:rsidRDefault="00016E8B" w:rsidP="00176A5E">
            <w:pPr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 xml:space="preserve">Expressive </w:t>
            </w:r>
            <w:r w:rsidR="00AB0B64">
              <w:rPr>
                <w:b/>
                <w:sz w:val="24"/>
                <w:szCs w:val="28"/>
                <w:lang w:val="en-US"/>
              </w:rPr>
              <w:t>A</w:t>
            </w:r>
            <w:r>
              <w:rPr>
                <w:b/>
                <w:sz w:val="24"/>
                <w:szCs w:val="28"/>
                <w:lang w:val="en-US"/>
              </w:rPr>
              <w:t xml:space="preserve">rts and </w:t>
            </w:r>
            <w:r w:rsidR="00AB0B64">
              <w:rPr>
                <w:b/>
                <w:sz w:val="24"/>
                <w:szCs w:val="28"/>
                <w:lang w:val="en-US"/>
              </w:rPr>
              <w:t>D</w:t>
            </w:r>
            <w:r>
              <w:rPr>
                <w:b/>
                <w:sz w:val="24"/>
                <w:szCs w:val="28"/>
                <w:lang w:val="en-US"/>
              </w:rPr>
              <w:t xml:space="preserve">esign </w:t>
            </w:r>
          </w:p>
        </w:tc>
        <w:tc>
          <w:tcPr>
            <w:tcW w:w="4962" w:type="dxa"/>
            <w:shd w:val="clear" w:color="auto" w:fill="F4B083" w:themeFill="accent2" w:themeFillTint="99"/>
          </w:tcPr>
          <w:p w14:paraId="3460B2DB" w14:textId="77777777" w:rsidR="00016E8B" w:rsidRPr="00F9624B" w:rsidRDefault="00AB0B64" w:rsidP="00176A5E">
            <w:pPr>
              <w:rPr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016E8B" w:rsidRPr="00F9624B" w14:paraId="3478D178" w14:textId="77777777" w:rsidTr="008D21A8">
        <w:tc>
          <w:tcPr>
            <w:tcW w:w="5665" w:type="dxa"/>
            <w:shd w:val="clear" w:color="auto" w:fill="FFFFFF" w:themeFill="background1"/>
          </w:tcPr>
          <w:p w14:paraId="1325FED5" w14:textId="77777777" w:rsidR="00016E8B" w:rsidRPr="00240D00" w:rsidRDefault="00573276" w:rsidP="00176A5E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To create narratives based around stories.</w:t>
            </w:r>
          </w:p>
        </w:tc>
        <w:tc>
          <w:tcPr>
            <w:tcW w:w="4962" w:type="dxa"/>
            <w:shd w:val="clear" w:color="auto" w:fill="FFFFFF" w:themeFill="background1"/>
          </w:tcPr>
          <w:p w14:paraId="33ADFABC" w14:textId="77777777" w:rsidR="00016E8B" w:rsidRPr="00F9624B" w:rsidRDefault="0086758C" w:rsidP="00176A5E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Talk </w:t>
            </w:r>
            <w:r w:rsidR="00573276">
              <w:rPr>
                <w:sz w:val="24"/>
                <w:szCs w:val="28"/>
                <w:lang w:val="en-US"/>
              </w:rPr>
              <w:t xml:space="preserve">and create narratives with your child, modelling the vocabulary from the stories. </w:t>
            </w:r>
          </w:p>
        </w:tc>
      </w:tr>
    </w:tbl>
    <w:p w14:paraId="1A08B3E6" w14:textId="77777777" w:rsidR="000E231F" w:rsidRPr="000E231F" w:rsidRDefault="000E231F" w:rsidP="00AB0B64">
      <w:pPr>
        <w:rPr>
          <w:sz w:val="32"/>
          <w:lang w:val="en-US"/>
        </w:rPr>
      </w:pPr>
    </w:p>
    <w:sectPr w:rsidR="000E231F" w:rsidRPr="000E231F" w:rsidSect="00004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90A37"/>
    <w:multiLevelType w:val="hybridMultilevel"/>
    <w:tmpl w:val="05AC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1F"/>
    <w:rsid w:val="00003DB0"/>
    <w:rsid w:val="00004F76"/>
    <w:rsid w:val="00016E8B"/>
    <w:rsid w:val="00036540"/>
    <w:rsid w:val="000639E4"/>
    <w:rsid w:val="000C318D"/>
    <w:rsid w:val="000E231F"/>
    <w:rsid w:val="000E292D"/>
    <w:rsid w:val="001013F0"/>
    <w:rsid w:val="001223D3"/>
    <w:rsid w:val="00126776"/>
    <w:rsid w:val="00176A5E"/>
    <w:rsid w:val="001A0444"/>
    <w:rsid w:val="001F1067"/>
    <w:rsid w:val="00230000"/>
    <w:rsid w:val="00240A78"/>
    <w:rsid w:val="00240D00"/>
    <w:rsid w:val="0029583D"/>
    <w:rsid w:val="002959BF"/>
    <w:rsid w:val="0029720D"/>
    <w:rsid w:val="003257CB"/>
    <w:rsid w:val="0043799D"/>
    <w:rsid w:val="00445C48"/>
    <w:rsid w:val="004F4288"/>
    <w:rsid w:val="0055249B"/>
    <w:rsid w:val="005612DE"/>
    <w:rsid w:val="00565DED"/>
    <w:rsid w:val="005729C4"/>
    <w:rsid w:val="00573276"/>
    <w:rsid w:val="005A0C37"/>
    <w:rsid w:val="005A7375"/>
    <w:rsid w:val="005C6E86"/>
    <w:rsid w:val="005E46DB"/>
    <w:rsid w:val="00661DFC"/>
    <w:rsid w:val="0071265A"/>
    <w:rsid w:val="00850F36"/>
    <w:rsid w:val="0086758C"/>
    <w:rsid w:val="00896CC2"/>
    <w:rsid w:val="008A6526"/>
    <w:rsid w:val="008C2D4C"/>
    <w:rsid w:val="008D21A8"/>
    <w:rsid w:val="0091591B"/>
    <w:rsid w:val="00934114"/>
    <w:rsid w:val="0096198E"/>
    <w:rsid w:val="00975814"/>
    <w:rsid w:val="0099206A"/>
    <w:rsid w:val="009B32C3"/>
    <w:rsid w:val="009F6117"/>
    <w:rsid w:val="00A62E22"/>
    <w:rsid w:val="00AB0B64"/>
    <w:rsid w:val="00B03A50"/>
    <w:rsid w:val="00B05D55"/>
    <w:rsid w:val="00B717D3"/>
    <w:rsid w:val="00BC15BD"/>
    <w:rsid w:val="00C963CD"/>
    <w:rsid w:val="00CC6337"/>
    <w:rsid w:val="00D14219"/>
    <w:rsid w:val="00D80994"/>
    <w:rsid w:val="00E12E45"/>
    <w:rsid w:val="00E56526"/>
    <w:rsid w:val="00E968B5"/>
    <w:rsid w:val="00EB7661"/>
    <w:rsid w:val="00ED7E6F"/>
    <w:rsid w:val="00F04FE2"/>
    <w:rsid w:val="00F271E7"/>
    <w:rsid w:val="00F60B7D"/>
    <w:rsid w:val="00F80DD7"/>
    <w:rsid w:val="00F907E6"/>
    <w:rsid w:val="00F90932"/>
    <w:rsid w:val="00F9624B"/>
    <w:rsid w:val="00F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177A"/>
  <w15:chartTrackingRefBased/>
  <w15:docId w15:val="{4C938A0A-5179-4B43-9EE2-18281DE4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12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2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106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23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30000"/>
  </w:style>
  <w:style w:type="character" w:customStyle="1" w:styleId="eop">
    <w:name w:val="eop"/>
    <w:basedOn w:val="DefaultParagraphFont"/>
    <w:rsid w:val="00230000"/>
  </w:style>
  <w:style w:type="paragraph" w:styleId="ListParagraph">
    <w:name w:val="List Paragraph"/>
    <w:basedOn w:val="Normal"/>
    <w:uiPriority w:val="34"/>
    <w:qFormat/>
    <w:rsid w:val="0003654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3A864-075A-428C-87F8-649C67B76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2ddb52-560e-4a31-a7b2-a795bd5cd35c"/>
    <ds:schemaRef ds:uri="cc5892c0-0e9e-4b3a-a484-fd958140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1BF36-0397-4FFC-8A14-A1C848648E9D}">
  <ds:schemaRefs>
    <ds:schemaRef ds:uri="http://schemas.microsoft.com/office/2006/metadata/properties"/>
    <ds:schemaRef ds:uri="http://schemas.microsoft.com/office/infopath/2007/PartnerControls"/>
    <ds:schemaRef ds:uri="0d2ddb52-560e-4a31-a7b2-a795bd5cd35c"/>
    <ds:schemaRef ds:uri="cc5892c0-0e9e-4b3a-a484-fd958140590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8C24649-E320-4183-AF91-22FC0A1A4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TWHF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Williams</dc:creator>
  <cp:keywords/>
  <dc:description/>
  <cp:lastModifiedBy>Rebecca Kinderman</cp:lastModifiedBy>
  <cp:revision>2</cp:revision>
  <cp:lastPrinted>2022-01-06T11:11:00Z</cp:lastPrinted>
  <dcterms:created xsi:type="dcterms:W3CDTF">2026-04-10T20:35:00Z</dcterms:created>
  <dcterms:modified xsi:type="dcterms:W3CDTF">2026-04-10T20:35:00Z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