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1676"/>
        <w:tblW w:w="11341" w:type="dxa"/>
        <w:tblLook w:val="04A0" w:firstRow="1" w:lastRow="0" w:firstColumn="1" w:lastColumn="0" w:noHBand="0" w:noVBand="1"/>
      </w:tblPr>
      <w:tblGrid>
        <w:gridCol w:w="5524"/>
        <w:gridCol w:w="5817"/>
      </w:tblGrid>
      <w:tr w:rsidR="00466828" w:rsidRPr="00F9624B" w14:paraId="377A4A00" w14:textId="77777777" w:rsidTr="00C23B30">
        <w:tc>
          <w:tcPr>
            <w:tcW w:w="5524" w:type="dxa"/>
            <w:shd w:val="clear" w:color="auto" w:fill="FFF2CC" w:themeFill="accent4" w:themeFillTint="33"/>
          </w:tcPr>
          <w:p w14:paraId="51EF3233" w14:textId="77777777" w:rsidR="00466828" w:rsidRPr="00176A5E" w:rsidRDefault="00466828" w:rsidP="00C23B30">
            <w:pPr>
              <w:rPr>
                <w:b/>
                <w:sz w:val="24"/>
                <w:szCs w:val="28"/>
                <w:lang w:val="en-US"/>
              </w:rPr>
            </w:pPr>
            <w:r>
              <w:rPr>
                <w:b/>
                <w:sz w:val="24"/>
                <w:szCs w:val="28"/>
                <w:lang w:val="en-US"/>
              </w:rPr>
              <w:t>Communication and Language</w:t>
            </w:r>
          </w:p>
        </w:tc>
        <w:tc>
          <w:tcPr>
            <w:tcW w:w="5817" w:type="dxa"/>
            <w:shd w:val="clear" w:color="auto" w:fill="FFF2CC" w:themeFill="accent4" w:themeFillTint="33"/>
          </w:tcPr>
          <w:p w14:paraId="6065ABBD" w14:textId="77777777" w:rsidR="00466828" w:rsidRPr="00F9624B" w:rsidRDefault="00466828" w:rsidP="00C23B30">
            <w:pPr>
              <w:rPr>
                <w:b/>
                <w:sz w:val="24"/>
                <w:szCs w:val="28"/>
                <w:lang w:val="en-US"/>
              </w:rPr>
            </w:pPr>
            <w:r w:rsidRPr="00F9624B">
              <w:rPr>
                <w:b/>
                <w:sz w:val="24"/>
                <w:szCs w:val="28"/>
                <w:lang w:val="en-US"/>
              </w:rPr>
              <w:t>How you can help:</w:t>
            </w:r>
          </w:p>
        </w:tc>
      </w:tr>
      <w:tr w:rsidR="00466828" w:rsidRPr="00F9624B" w14:paraId="6F16710B" w14:textId="77777777" w:rsidTr="00C23B30">
        <w:tc>
          <w:tcPr>
            <w:tcW w:w="5524" w:type="dxa"/>
          </w:tcPr>
          <w:p w14:paraId="6975C1C2" w14:textId="77777777" w:rsidR="00466828" w:rsidRPr="005A7375" w:rsidRDefault="00466828" w:rsidP="00C23B30">
            <w:pPr>
              <w:rPr>
                <w:sz w:val="24"/>
                <w:szCs w:val="28"/>
                <w:lang w:val="en-US"/>
              </w:rPr>
            </w:pPr>
            <w:r w:rsidRPr="00C27777">
              <w:rPr>
                <w:sz w:val="24"/>
                <w:szCs w:val="28"/>
                <w:lang w:val="en-US"/>
              </w:rPr>
              <w:t>To listen to and engage with stories and answer questions about them to develop comprehension skills and a deeper understanding.</w:t>
            </w:r>
          </w:p>
        </w:tc>
        <w:tc>
          <w:tcPr>
            <w:tcW w:w="5817" w:type="dxa"/>
          </w:tcPr>
          <w:p w14:paraId="65970E8F" w14:textId="77777777" w:rsidR="00466828" w:rsidRPr="00F9624B" w:rsidRDefault="00466828" w:rsidP="00C23B30">
            <w:pPr>
              <w:rPr>
                <w:sz w:val="24"/>
                <w:szCs w:val="28"/>
                <w:lang w:val="en-US"/>
              </w:rPr>
            </w:pPr>
            <w:r w:rsidRPr="00466828">
              <w:rPr>
                <w:sz w:val="24"/>
                <w:szCs w:val="28"/>
                <w:lang w:val="en-US"/>
              </w:rPr>
              <w:t>Share books, songs, and rhymes daily. Ask simple questions and encourage your child to name objects, repeat new words, and join in.</w:t>
            </w:r>
          </w:p>
        </w:tc>
      </w:tr>
      <w:tr w:rsidR="00466828" w:rsidRPr="00F9624B" w14:paraId="10004488" w14:textId="77777777" w:rsidTr="00C23B30">
        <w:trPr>
          <w:trHeight w:val="596"/>
        </w:trPr>
        <w:tc>
          <w:tcPr>
            <w:tcW w:w="5524" w:type="dxa"/>
          </w:tcPr>
          <w:p w14:paraId="4AFB9ED1" w14:textId="77777777" w:rsidR="00466828" w:rsidRPr="00F9624B" w:rsidRDefault="00466828" w:rsidP="00C23B30">
            <w:pPr>
              <w:rPr>
                <w:sz w:val="24"/>
                <w:szCs w:val="28"/>
                <w:lang w:val="en-US"/>
              </w:rPr>
            </w:pPr>
            <w:r w:rsidRPr="00466828">
              <w:rPr>
                <w:sz w:val="24"/>
                <w:szCs w:val="28"/>
                <w:lang w:val="en-US"/>
              </w:rPr>
              <w:t>Talk more about things that are important to them and build vocabulary from their experiences.</w:t>
            </w:r>
          </w:p>
        </w:tc>
        <w:tc>
          <w:tcPr>
            <w:tcW w:w="5817" w:type="dxa"/>
          </w:tcPr>
          <w:p w14:paraId="3208A074" w14:textId="77777777" w:rsidR="00466828" w:rsidRPr="00F9624B" w:rsidRDefault="00466828" w:rsidP="00C23B30">
            <w:pPr>
              <w:rPr>
                <w:sz w:val="24"/>
                <w:szCs w:val="28"/>
                <w:lang w:val="en-US"/>
              </w:rPr>
            </w:pPr>
            <w:r w:rsidRPr="00466828">
              <w:rPr>
                <w:sz w:val="24"/>
                <w:szCs w:val="28"/>
                <w:lang w:val="en-US"/>
              </w:rPr>
              <w:t>Talk and listen during everyday activities, modelling clear sentences, introducing new words, and giving your child time to respond.</w:t>
            </w:r>
          </w:p>
        </w:tc>
      </w:tr>
      <w:tr w:rsidR="00466828" w:rsidRPr="00F9624B" w14:paraId="3FDA111F" w14:textId="77777777" w:rsidTr="00C23B30">
        <w:tc>
          <w:tcPr>
            <w:tcW w:w="5524" w:type="dxa"/>
            <w:shd w:val="clear" w:color="auto" w:fill="BDD6EE" w:themeFill="accent5" w:themeFillTint="66"/>
          </w:tcPr>
          <w:p w14:paraId="7551C655" w14:textId="77777777" w:rsidR="00466828" w:rsidRPr="00F9624B" w:rsidRDefault="00466828" w:rsidP="00C23B30">
            <w:pPr>
              <w:rPr>
                <w:b/>
                <w:sz w:val="24"/>
                <w:szCs w:val="28"/>
                <w:lang w:val="en-US"/>
              </w:rPr>
            </w:pPr>
            <w:r>
              <w:rPr>
                <w:b/>
                <w:sz w:val="24"/>
                <w:szCs w:val="28"/>
                <w:lang w:val="en-US"/>
              </w:rPr>
              <w:t>Personal, social and emotional development</w:t>
            </w:r>
          </w:p>
          <w:p w14:paraId="5D329C2B" w14:textId="77777777" w:rsidR="00466828" w:rsidRPr="00F9624B" w:rsidRDefault="00466828" w:rsidP="00C23B30">
            <w:pPr>
              <w:rPr>
                <w:sz w:val="24"/>
                <w:szCs w:val="28"/>
                <w:lang w:val="en-US"/>
              </w:rPr>
            </w:pPr>
          </w:p>
        </w:tc>
        <w:tc>
          <w:tcPr>
            <w:tcW w:w="5817" w:type="dxa"/>
            <w:shd w:val="clear" w:color="auto" w:fill="BDD6EE" w:themeFill="accent5" w:themeFillTint="66"/>
          </w:tcPr>
          <w:p w14:paraId="799E1009" w14:textId="77777777" w:rsidR="00466828" w:rsidRPr="00F9624B" w:rsidRDefault="00466828" w:rsidP="00C23B30">
            <w:pPr>
              <w:rPr>
                <w:b/>
                <w:sz w:val="24"/>
                <w:szCs w:val="28"/>
                <w:lang w:val="en-US"/>
              </w:rPr>
            </w:pPr>
            <w:r w:rsidRPr="00F9624B">
              <w:rPr>
                <w:b/>
                <w:sz w:val="24"/>
                <w:szCs w:val="28"/>
                <w:lang w:val="en-US"/>
              </w:rPr>
              <w:t>How you can help:</w:t>
            </w:r>
          </w:p>
        </w:tc>
      </w:tr>
      <w:tr w:rsidR="00466828" w:rsidRPr="00F9624B" w14:paraId="68270EF6" w14:textId="77777777" w:rsidTr="00C23B30">
        <w:tc>
          <w:tcPr>
            <w:tcW w:w="5524" w:type="dxa"/>
          </w:tcPr>
          <w:p w14:paraId="2BCFA2D0" w14:textId="77777777" w:rsidR="00466828" w:rsidRPr="00B65820" w:rsidRDefault="00466828" w:rsidP="00C23B30">
            <w:pPr>
              <w:rPr>
                <w:sz w:val="24"/>
                <w:szCs w:val="28"/>
                <w:lang w:val="en-US"/>
              </w:rPr>
            </w:pPr>
            <w:r w:rsidRPr="00B65820">
              <w:rPr>
                <w:sz w:val="24"/>
                <w:szCs w:val="28"/>
                <w:lang w:val="en-US"/>
              </w:rPr>
              <w:t xml:space="preserve">Show confidence and self-esteem through </w:t>
            </w:r>
          </w:p>
          <w:p w14:paraId="57A5C327" w14:textId="77777777" w:rsidR="00466828" w:rsidRPr="00F9624B" w:rsidRDefault="00466828" w:rsidP="00C23B30">
            <w:pPr>
              <w:rPr>
                <w:sz w:val="24"/>
                <w:szCs w:val="28"/>
                <w:lang w:val="en-US"/>
              </w:rPr>
            </w:pPr>
            <w:r w:rsidRPr="00B65820">
              <w:rPr>
                <w:sz w:val="24"/>
                <w:szCs w:val="28"/>
                <w:lang w:val="en-US"/>
              </w:rPr>
              <w:t>being outgoin</w:t>
            </w:r>
            <w:r>
              <w:rPr>
                <w:sz w:val="24"/>
                <w:szCs w:val="28"/>
                <w:lang w:val="en-US"/>
              </w:rPr>
              <w:t>g</w:t>
            </w:r>
            <w:r w:rsidRPr="00B65820">
              <w:rPr>
                <w:sz w:val="24"/>
                <w:szCs w:val="28"/>
                <w:lang w:val="en-US"/>
              </w:rPr>
              <w:t>, taking risks</w:t>
            </w:r>
            <w:r>
              <w:rPr>
                <w:sz w:val="24"/>
                <w:szCs w:val="28"/>
                <w:lang w:val="en-US"/>
              </w:rPr>
              <w:t xml:space="preserve">, </w:t>
            </w:r>
            <w:r w:rsidRPr="00B65820">
              <w:rPr>
                <w:sz w:val="24"/>
                <w:szCs w:val="28"/>
                <w:lang w:val="en-US"/>
              </w:rPr>
              <w:t>trying new things</w:t>
            </w:r>
            <w:r>
              <w:rPr>
                <w:sz w:val="24"/>
                <w:szCs w:val="28"/>
                <w:lang w:val="en-US"/>
              </w:rPr>
              <w:t>,</w:t>
            </w:r>
            <w:r w:rsidRPr="00B65820">
              <w:rPr>
                <w:sz w:val="24"/>
                <w:szCs w:val="28"/>
                <w:lang w:val="en-US"/>
              </w:rPr>
              <w:t xml:space="preserve"> express</w:t>
            </w:r>
            <w:r>
              <w:rPr>
                <w:sz w:val="24"/>
                <w:szCs w:val="28"/>
                <w:lang w:val="en-US"/>
              </w:rPr>
              <w:t>ing</w:t>
            </w:r>
            <w:r w:rsidRPr="00B65820">
              <w:rPr>
                <w:sz w:val="24"/>
                <w:szCs w:val="28"/>
                <w:lang w:val="en-US"/>
              </w:rPr>
              <w:t xml:space="preserve"> their needs and ask adu</w:t>
            </w:r>
            <w:r>
              <w:rPr>
                <w:sz w:val="24"/>
                <w:szCs w:val="28"/>
                <w:lang w:val="en-US"/>
              </w:rPr>
              <w:t>lts for help when needed.</w:t>
            </w:r>
          </w:p>
        </w:tc>
        <w:tc>
          <w:tcPr>
            <w:tcW w:w="5817" w:type="dxa"/>
          </w:tcPr>
          <w:p w14:paraId="0D3C94D9" w14:textId="77777777" w:rsidR="00466828" w:rsidRPr="00F9624B" w:rsidRDefault="00466828" w:rsidP="00C23B30">
            <w:pPr>
              <w:rPr>
                <w:sz w:val="24"/>
                <w:szCs w:val="28"/>
                <w:lang w:val="en-US"/>
              </w:rPr>
            </w:pPr>
            <w:r w:rsidRPr="00466828">
              <w:rPr>
                <w:sz w:val="24"/>
                <w:szCs w:val="28"/>
                <w:lang w:val="en-US"/>
              </w:rPr>
              <w:t>Encourage your child to try new things and model resilience when facing challenges. Praise them for asking for help to build confidence and independence.</w:t>
            </w:r>
          </w:p>
        </w:tc>
      </w:tr>
      <w:tr w:rsidR="00466828" w:rsidRPr="00F9624B" w14:paraId="3264E3A2" w14:textId="77777777" w:rsidTr="00C23B30">
        <w:tc>
          <w:tcPr>
            <w:tcW w:w="5524" w:type="dxa"/>
          </w:tcPr>
          <w:p w14:paraId="3D75F42B" w14:textId="77777777" w:rsidR="00466828" w:rsidRPr="00F9624B" w:rsidRDefault="00466828" w:rsidP="00C23B30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Manage their own needs.</w:t>
            </w:r>
          </w:p>
        </w:tc>
        <w:tc>
          <w:tcPr>
            <w:tcW w:w="5817" w:type="dxa"/>
          </w:tcPr>
          <w:p w14:paraId="7124F8AC" w14:textId="77777777" w:rsidR="00466828" w:rsidRPr="00F9624B" w:rsidRDefault="00466828" w:rsidP="00C23B30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 xml:space="preserve">Encourage children to go to the toilet, dress independently, and put their own shoes and coats on. </w:t>
            </w:r>
          </w:p>
        </w:tc>
      </w:tr>
      <w:tr w:rsidR="00466828" w:rsidRPr="00F9624B" w14:paraId="410AC2F1" w14:textId="77777777" w:rsidTr="00C23B30">
        <w:tc>
          <w:tcPr>
            <w:tcW w:w="5524" w:type="dxa"/>
            <w:shd w:val="clear" w:color="auto" w:fill="A8D08D" w:themeFill="accent6" w:themeFillTint="99"/>
          </w:tcPr>
          <w:p w14:paraId="637D8F26" w14:textId="77777777" w:rsidR="00466828" w:rsidRPr="00F9624B" w:rsidRDefault="00466828" w:rsidP="00C23B30">
            <w:pPr>
              <w:rPr>
                <w:b/>
                <w:sz w:val="24"/>
                <w:szCs w:val="28"/>
                <w:lang w:val="en-US"/>
              </w:rPr>
            </w:pPr>
            <w:r>
              <w:rPr>
                <w:b/>
                <w:sz w:val="24"/>
                <w:szCs w:val="28"/>
                <w:lang w:val="en-US"/>
              </w:rPr>
              <w:t xml:space="preserve">Physical Development </w:t>
            </w:r>
          </w:p>
          <w:p w14:paraId="62E981B7" w14:textId="77777777" w:rsidR="00466828" w:rsidRPr="00F9624B" w:rsidRDefault="00466828" w:rsidP="00C23B30">
            <w:pPr>
              <w:rPr>
                <w:sz w:val="24"/>
                <w:szCs w:val="28"/>
                <w:lang w:val="en-US"/>
              </w:rPr>
            </w:pPr>
          </w:p>
        </w:tc>
        <w:tc>
          <w:tcPr>
            <w:tcW w:w="5817" w:type="dxa"/>
            <w:shd w:val="clear" w:color="auto" w:fill="A8D08D" w:themeFill="accent6" w:themeFillTint="99"/>
          </w:tcPr>
          <w:p w14:paraId="33222C50" w14:textId="77777777" w:rsidR="00466828" w:rsidRPr="00F9624B" w:rsidRDefault="00466828" w:rsidP="00C23B30">
            <w:pPr>
              <w:rPr>
                <w:b/>
                <w:sz w:val="24"/>
                <w:szCs w:val="28"/>
                <w:lang w:val="en-US"/>
              </w:rPr>
            </w:pPr>
            <w:r w:rsidRPr="00F9624B">
              <w:rPr>
                <w:b/>
                <w:sz w:val="24"/>
                <w:szCs w:val="28"/>
                <w:lang w:val="en-US"/>
              </w:rPr>
              <w:t>How you can help:</w:t>
            </w:r>
          </w:p>
        </w:tc>
      </w:tr>
      <w:tr w:rsidR="00466828" w:rsidRPr="00F9624B" w14:paraId="7A0E16EB" w14:textId="77777777" w:rsidTr="00C23B30">
        <w:tc>
          <w:tcPr>
            <w:tcW w:w="5524" w:type="dxa"/>
          </w:tcPr>
          <w:p w14:paraId="54E57523" w14:textId="77777777" w:rsidR="00466828" w:rsidRPr="00F9624B" w:rsidRDefault="00466828" w:rsidP="00C23B30">
            <w:pPr>
              <w:rPr>
                <w:sz w:val="24"/>
                <w:szCs w:val="28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4896" behindDoc="1" locked="0" layoutInCell="1" allowOverlap="1" wp14:anchorId="270EEFD2" wp14:editId="03130357">
                  <wp:simplePos x="0" y="0"/>
                  <wp:positionH relativeFrom="column">
                    <wp:posOffset>3067685</wp:posOffset>
                  </wp:positionH>
                  <wp:positionV relativeFrom="paragraph">
                    <wp:posOffset>635</wp:posOffset>
                  </wp:positionV>
                  <wp:extent cx="968375" cy="746125"/>
                  <wp:effectExtent l="0" t="0" r="3175" b="0"/>
                  <wp:wrapTight wrapText="bothSides">
                    <wp:wrapPolygon edited="0">
                      <wp:start x="0" y="0"/>
                      <wp:lineTo x="0" y="20957"/>
                      <wp:lineTo x="21246" y="20957"/>
                      <wp:lineTo x="21246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3909"/>
                          <a:stretch/>
                        </pic:blipFill>
                        <pic:spPr bwMode="auto">
                          <a:xfrm>
                            <a:off x="0" y="0"/>
                            <a:ext cx="968375" cy="746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43E9B">
              <w:rPr>
                <w:sz w:val="24"/>
                <w:szCs w:val="28"/>
                <w:lang w:val="en-US"/>
              </w:rPr>
              <w:t>To hold a pencil using a static tripod grip</w:t>
            </w:r>
            <w:r>
              <w:rPr>
                <w:sz w:val="24"/>
                <w:szCs w:val="28"/>
                <w:lang w:val="en-US"/>
              </w:rPr>
              <w:t xml:space="preserve"> and to make anti-clockwise circles and diagonal marks.</w:t>
            </w:r>
            <w:r>
              <w:rPr>
                <w:noProof/>
              </w:rPr>
              <w:t xml:space="preserve"> </w:t>
            </w:r>
          </w:p>
        </w:tc>
        <w:tc>
          <w:tcPr>
            <w:tcW w:w="5817" w:type="dxa"/>
          </w:tcPr>
          <w:p w14:paraId="01CB948A" w14:textId="77777777" w:rsidR="00466828" w:rsidRPr="00F9624B" w:rsidRDefault="00466828" w:rsidP="00C23B30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Encourage your child to participate in daily mark making activities to help develop pencil grip. Encourage children to make anti-clockwise circles and diagonal marks.</w:t>
            </w:r>
          </w:p>
        </w:tc>
      </w:tr>
      <w:tr w:rsidR="00466828" w:rsidRPr="00F9624B" w14:paraId="3215490F" w14:textId="77777777" w:rsidTr="00C23B30">
        <w:tc>
          <w:tcPr>
            <w:tcW w:w="5524" w:type="dxa"/>
          </w:tcPr>
          <w:p w14:paraId="4A2F44DE" w14:textId="7B1E557F" w:rsidR="00466828" w:rsidRPr="00F9624B" w:rsidRDefault="00C23B30" w:rsidP="00C23B30">
            <w:pPr>
              <w:rPr>
                <w:sz w:val="24"/>
                <w:szCs w:val="28"/>
                <w:lang w:val="en-US"/>
              </w:rPr>
            </w:pPr>
            <w:r w:rsidRPr="00C23B30">
              <w:rPr>
                <w:sz w:val="24"/>
                <w:szCs w:val="28"/>
                <w:lang w:val="en-US"/>
              </w:rPr>
              <w:t xml:space="preserve">Use different resources to build and </w:t>
            </w:r>
            <w:proofErr w:type="spellStart"/>
            <w:r w:rsidRPr="00C23B30">
              <w:rPr>
                <w:sz w:val="24"/>
                <w:szCs w:val="28"/>
                <w:lang w:val="en-US"/>
              </w:rPr>
              <w:t>practise</w:t>
            </w:r>
            <w:proofErr w:type="spellEnd"/>
            <w:r w:rsidRPr="00C23B30">
              <w:rPr>
                <w:sz w:val="24"/>
                <w:szCs w:val="28"/>
                <w:lang w:val="en-US"/>
              </w:rPr>
              <w:t xml:space="preserve"> balancing to improve stability.</w:t>
            </w:r>
          </w:p>
        </w:tc>
        <w:tc>
          <w:tcPr>
            <w:tcW w:w="5817" w:type="dxa"/>
          </w:tcPr>
          <w:p w14:paraId="1271C813" w14:textId="4CE7F5EE" w:rsidR="00466828" w:rsidRPr="00F9624B" w:rsidRDefault="00C23B30" w:rsidP="00C23B30">
            <w:pPr>
              <w:rPr>
                <w:sz w:val="24"/>
                <w:szCs w:val="28"/>
                <w:lang w:val="en-US"/>
              </w:rPr>
            </w:pPr>
            <w:r w:rsidRPr="00C23B30">
              <w:rPr>
                <w:sz w:val="24"/>
                <w:szCs w:val="28"/>
                <w:lang w:val="en-US"/>
              </w:rPr>
              <w:t>Encourage your child to build obstacle courses and practice balancing, climbing, and moving across them.</w:t>
            </w:r>
          </w:p>
        </w:tc>
      </w:tr>
      <w:tr w:rsidR="00466828" w:rsidRPr="00F9624B" w14:paraId="05C22A9B" w14:textId="77777777" w:rsidTr="00C23B30">
        <w:tc>
          <w:tcPr>
            <w:tcW w:w="5524" w:type="dxa"/>
            <w:shd w:val="clear" w:color="auto" w:fill="F7CAAC" w:themeFill="accent2" w:themeFillTint="66"/>
          </w:tcPr>
          <w:p w14:paraId="75A09B37" w14:textId="77777777" w:rsidR="00466828" w:rsidRDefault="00466828" w:rsidP="00C23B30">
            <w:pPr>
              <w:rPr>
                <w:b/>
                <w:sz w:val="24"/>
                <w:szCs w:val="28"/>
                <w:lang w:val="en-US"/>
              </w:rPr>
            </w:pPr>
            <w:r w:rsidRPr="00176A5E">
              <w:rPr>
                <w:b/>
                <w:sz w:val="24"/>
                <w:szCs w:val="28"/>
                <w:lang w:val="en-US"/>
              </w:rPr>
              <w:t>Literacy</w:t>
            </w:r>
          </w:p>
          <w:p w14:paraId="2D6F73DC" w14:textId="77777777" w:rsidR="00466828" w:rsidRPr="00F9624B" w:rsidRDefault="00466828" w:rsidP="00C23B30">
            <w:pPr>
              <w:rPr>
                <w:sz w:val="24"/>
                <w:szCs w:val="28"/>
                <w:lang w:val="en-US"/>
              </w:rPr>
            </w:pPr>
          </w:p>
        </w:tc>
        <w:tc>
          <w:tcPr>
            <w:tcW w:w="5817" w:type="dxa"/>
            <w:shd w:val="clear" w:color="auto" w:fill="F7CAAC" w:themeFill="accent2" w:themeFillTint="66"/>
          </w:tcPr>
          <w:p w14:paraId="27BC8189" w14:textId="77777777" w:rsidR="00466828" w:rsidRPr="00F9624B" w:rsidRDefault="00466828" w:rsidP="00C23B30">
            <w:pPr>
              <w:rPr>
                <w:b/>
                <w:sz w:val="24"/>
                <w:szCs w:val="28"/>
                <w:lang w:val="en-US"/>
              </w:rPr>
            </w:pPr>
            <w:r w:rsidRPr="00F9624B">
              <w:rPr>
                <w:b/>
                <w:sz w:val="24"/>
                <w:szCs w:val="28"/>
                <w:lang w:val="en-US"/>
              </w:rPr>
              <w:t>How you can help:</w:t>
            </w:r>
          </w:p>
        </w:tc>
      </w:tr>
      <w:tr w:rsidR="00466828" w:rsidRPr="00F9624B" w14:paraId="2DDEAE83" w14:textId="77777777" w:rsidTr="00C23B30">
        <w:tc>
          <w:tcPr>
            <w:tcW w:w="5524" w:type="dxa"/>
            <w:shd w:val="clear" w:color="auto" w:fill="FFFFFF" w:themeFill="background1"/>
          </w:tcPr>
          <w:p w14:paraId="04E93AE1" w14:textId="77777777" w:rsidR="00466828" w:rsidRPr="00F9624B" w:rsidRDefault="00466828" w:rsidP="00C23B30">
            <w:pPr>
              <w:rPr>
                <w:sz w:val="24"/>
                <w:szCs w:val="28"/>
                <w:lang w:val="en-US"/>
              </w:rPr>
            </w:pPr>
            <w:r w:rsidRPr="009A1B51">
              <w:rPr>
                <w:sz w:val="24"/>
                <w:szCs w:val="28"/>
                <w:lang w:val="en-US"/>
              </w:rPr>
              <w:t xml:space="preserve">Begin to develop phonological and phonemic </w:t>
            </w:r>
            <w:r>
              <w:rPr>
                <w:sz w:val="24"/>
                <w:szCs w:val="28"/>
                <w:lang w:val="en-US"/>
              </w:rPr>
              <w:t>a</w:t>
            </w:r>
            <w:r w:rsidRPr="009A1B51">
              <w:rPr>
                <w:sz w:val="24"/>
                <w:szCs w:val="28"/>
                <w:lang w:val="en-US"/>
              </w:rPr>
              <w:t>wareness</w:t>
            </w:r>
            <w:r>
              <w:rPr>
                <w:sz w:val="24"/>
                <w:szCs w:val="28"/>
                <w:lang w:val="en-US"/>
              </w:rPr>
              <w:t>.</w:t>
            </w:r>
          </w:p>
        </w:tc>
        <w:tc>
          <w:tcPr>
            <w:tcW w:w="5817" w:type="dxa"/>
            <w:shd w:val="clear" w:color="auto" w:fill="FFFFFF" w:themeFill="background1"/>
          </w:tcPr>
          <w:p w14:paraId="0284708E" w14:textId="77777777" w:rsidR="00466828" w:rsidRPr="00F9624B" w:rsidRDefault="00466828" w:rsidP="00C23B30">
            <w:pPr>
              <w:rPr>
                <w:sz w:val="24"/>
                <w:szCs w:val="28"/>
                <w:lang w:val="en-US"/>
              </w:rPr>
            </w:pPr>
            <w:r w:rsidRPr="00603B34">
              <w:rPr>
                <w:sz w:val="24"/>
                <w:szCs w:val="28"/>
                <w:lang w:val="en-US"/>
              </w:rPr>
              <w:t>Encourage children to identify the first sound in words when they hear them.</w:t>
            </w:r>
          </w:p>
        </w:tc>
      </w:tr>
      <w:tr w:rsidR="00466828" w:rsidRPr="00F9624B" w14:paraId="25E726A3" w14:textId="77777777" w:rsidTr="00C23B30">
        <w:tc>
          <w:tcPr>
            <w:tcW w:w="5524" w:type="dxa"/>
            <w:shd w:val="clear" w:color="auto" w:fill="FFFFFF" w:themeFill="background1"/>
          </w:tcPr>
          <w:p w14:paraId="52D99089" w14:textId="77777777" w:rsidR="00466828" w:rsidRPr="009A1B51" w:rsidRDefault="00466828" w:rsidP="00C23B30">
            <w:pPr>
              <w:rPr>
                <w:sz w:val="24"/>
                <w:szCs w:val="28"/>
                <w:lang w:val="en-US"/>
              </w:rPr>
            </w:pPr>
            <w:proofErr w:type="spellStart"/>
            <w:r w:rsidRPr="009A1B51">
              <w:rPr>
                <w:sz w:val="24"/>
                <w:szCs w:val="28"/>
                <w:lang w:val="en-US"/>
              </w:rPr>
              <w:t>Recognise</w:t>
            </w:r>
            <w:proofErr w:type="spellEnd"/>
            <w:r w:rsidRPr="009A1B51">
              <w:rPr>
                <w:sz w:val="24"/>
                <w:szCs w:val="28"/>
                <w:lang w:val="en-US"/>
              </w:rPr>
              <w:t xml:space="preserve"> familiar words and signs such as own </w:t>
            </w:r>
          </w:p>
          <w:p w14:paraId="7F8ACA68" w14:textId="77777777" w:rsidR="00466828" w:rsidRPr="00F9624B" w:rsidRDefault="00466828" w:rsidP="00C23B30">
            <w:pPr>
              <w:rPr>
                <w:sz w:val="24"/>
                <w:szCs w:val="28"/>
                <w:lang w:val="en-US"/>
              </w:rPr>
            </w:pPr>
            <w:r w:rsidRPr="009A1B51">
              <w:rPr>
                <w:sz w:val="24"/>
                <w:szCs w:val="28"/>
                <w:lang w:val="en-US"/>
              </w:rPr>
              <w:t>name, advertising logos and screen icons</w:t>
            </w:r>
            <w:r>
              <w:rPr>
                <w:sz w:val="24"/>
                <w:szCs w:val="28"/>
                <w:lang w:val="en-US"/>
              </w:rPr>
              <w:t>.</w:t>
            </w:r>
          </w:p>
        </w:tc>
        <w:tc>
          <w:tcPr>
            <w:tcW w:w="5817" w:type="dxa"/>
            <w:shd w:val="clear" w:color="auto" w:fill="FFFFFF" w:themeFill="background1"/>
          </w:tcPr>
          <w:p w14:paraId="0A83F48A" w14:textId="77777777" w:rsidR="00466828" w:rsidRPr="009A1B51" w:rsidRDefault="00466828" w:rsidP="00C23B30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Discuss words that rhyme in songs, stories and rhymes.</w:t>
            </w:r>
          </w:p>
          <w:p w14:paraId="0349163F" w14:textId="77777777" w:rsidR="00466828" w:rsidRPr="00F9624B" w:rsidRDefault="00466828" w:rsidP="00C23B30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C</w:t>
            </w:r>
            <w:r w:rsidRPr="009A1B51">
              <w:rPr>
                <w:sz w:val="24"/>
                <w:szCs w:val="28"/>
                <w:lang w:val="en-US"/>
              </w:rPr>
              <w:t>lap or tap the syllables in wor</w:t>
            </w:r>
            <w:r>
              <w:rPr>
                <w:sz w:val="24"/>
                <w:szCs w:val="28"/>
                <w:lang w:val="en-US"/>
              </w:rPr>
              <w:t>ds with your child.</w:t>
            </w:r>
          </w:p>
        </w:tc>
      </w:tr>
      <w:tr w:rsidR="00466828" w:rsidRPr="00F9624B" w14:paraId="7B3BB816" w14:textId="77777777" w:rsidTr="00C23B30">
        <w:tc>
          <w:tcPr>
            <w:tcW w:w="5524" w:type="dxa"/>
            <w:shd w:val="clear" w:color="auto" w:fill="ACB9CA" w:themeFill="text2" w:themeFillTint="66"/>
          </w:tcPr>
          <w:p w14:paraId="2FC1F417" w14:textId="77777777" w:rsidR="00466828" w:rsidRDefault="00466828" w:rsidP="00C23B30">
            <w:pPr>
              <w:rPr>
                <w:b/>
                <w:sz w:val="24"/>
                <w:szCs w:val="28"/>
                <w:lang w:val="en-US"/>
              </w:rPr>
            </w:pPr>
            <w:r w:rsidRPr="00896CC2">
              <w:rPr>
                <w:b/>
                <w:sz w:val="24"/>
                <w:szCs w:val="28"/>
                <w:lang w:val="en-US"/>
              </w:rPr>
              <w:t>Mathematics</w:t>
            </w:r>
          </w:p>
          <w:p w14:paraId="3EBDDBAA" w14:textId="77777777" w:rsidR="00466828" w:rsidRPr="00896CC2" w:rsidRDefault="00466828" w:rsidP="00C23B30">
            <w:pPr>
              <w:rPr>
                <w:b/>
                <w:sz w:val="24"/>
                <w:szCs w:val="28"/>
                <w:lang w:val="en-US"/>
              </w:rPr>
            </w:pPr>
          </w:p>
        </w:tc>
        <w:tc>
          <w:tcPr>
            <w:tcW w:w="5817" w:type="dxa"/>
            <w:shd w:val="clear" w:color="auto" w:fill="ACB9CA" w:themeFill="text2" w:themeFillTint="66"/>
          </w:tcPr>
          <w:p w14:paraId="14A0E346" w14:textId="77777777" w:rsidR="00466828" w:rsidRPr="00F9624B" w:rsidRDefault="00466828" w:rsidP="00C23B30">
            <w:pPr>
              <w:rPr>
                <w:sz w:val="24"/>
                <w:szCs w:val="28"/>
                <w:lang w:val="en-US"/>
              </w:rPr>
            </w:pPr>
            <w:r w:rsidRPr="00F9624B">
              <w:rPr>
                <w:b/>
                <w:sz w:val="24"/>
                <w:szCs w:val="28"/>
                <w:lang w:val="en-US"/>
              </w:rPr>
              <w:t>How you can help:</w:t>
            </w:r>
          </w:p>
        </w:tc>
      </w:tr>
      <w:tr w:rsidR="00466828" w:rsidRPr="00F9624B" w14:paraId="61D946BD" w14:textId="77777777" w:rsidTr="00C23B30">
        <w:tc>
          <w:tcPr>
            <w:tcW w:w="5524" w:type="dxa"/>
            <w:shd w:val="clear" w:color="auto" w:fill="FFFFFF" w:themeFill="background1"/>
          </w:tcPr>
          <w:p w14:paraId="3D122505" w14:textId="77777777" w:rsidR="00466828" w:rsidRPr="00F1022C" w:rsidRDefault="00466828" w:rsidP="00C23B30">
            <w:pPr>
              <w:rPr>
                <w:sz w:val="24"/>
                <w:szCs w:val="28"/>
                <w:lang w:val="en-US"/>
              </w:rPr>
            </w:pPr>
            <w:r w:rsidRPr="00F1022C">
              <w:rPr>
                <w:sz w:val="24"/>
                <w:szCs w:val="28"/>
                <w:lang w:val="en-US"/>
              </w:rPr>
              <w:t xml:space="preserve">Counts up to five items, </w:t>
            </w:r>
            <w:proofErr w:type="spellStart"/>
            <w:r w:rsidRPr="00F1022C">
              <w:rPr>
                <w:sz w:val="24"/>
                <w:szCs w:val="28"/>
                <w:lang w:val="en-US"/>
              </w:rPr>
              <w:t>recognising</w:t>
            </w:r>
            <w:proofErr w:type="spellEnd"/>
            <w:r w:rsidRPr="00F1022C">
              <w:rPr>
                <w:sz w:val="24"/>
                <w:szCs w:val="28"/>
                <w:lang w:val="en-US"/>
              </w:rPr>
              <w:t xml:space="preserve"> that the last</w:t>
            </w:r>
            <w:r>
              <w:rPr>
                <w:sz w:val="24"/>
                <w:szCs w:val="28"/>
                <w:lang w:val="en-US"/>
              </w:rPr>
              <w:t xml:space="preserve"> </w:t>
            </w:r>
            <w:r w:rsidRPr="00F1022C">
              <w:rPr>
                <w:sz w:val="24"/>
                <w:szCs w:val="28"/>
                <w:lang w:val="en-US"/>
              </w:rPr>
              <w:t xml:space="preserve">number said represents the total counted so far </w:t>
            </w:r>
          </w:p>
          <w:p w14:paraId="7C23028F" w14:textId="77777777" w:rsidR="00466828" w:rsidRPr="00ED7E6F" w:rsidRDefault="00466828" w:rsidP="00C23B30">
            <w:pPr>
              <w:rPr>
                <w:sz w:val="24"/>
                <w:szCs w:val="28"/>
                <w:lang w:val="en-US"/>
              </w:rPr>
            </w:pPr>
            <w:r w:rsidRPr="00F1022C">
              <w:rPr>
                <w:sz w:val="24"/>
                <w:szCs w:val="28"/>
                <w:lang w:val="en-US"/>
              </w:rPr>
              <w:t>(</w:t>
            </w:r>
            <w:proofErr w:type="gramStart"/>
            <w:r w:rsidRPr="00F1022C">
              <w:rPr>
                <w:sz w:val="24"/>
                <w:szCs w:val="28"/>
                <w:lang w:val="en-US"/>
              </w:rPr>
              <w:t>cardinal</w:t>
            </w:r>
            <w:proofErr w:type="gramEnd"/>
            <w:r w:rsidRPr="00F1022C">
              <w:rPr>
                <w:sz w:val="24"/>
                <w:szCs w:val="28"/>
                <w:lang w:val="en-US"/>
              </w:rPr>
              <w:t xml:space="preserve"> principle)</w:t>
            </w:r>
          </w:p>
        </w:tc>
        <w:tc>
          <w:tcPr>
            <w:tcW w:w="5817" w:type="dxa"/>
            <w:shd w:val="clear" w:color="auto" w:fill="FFFFFF" w:themeFill="background1"/>
          </w:tcPr>
          <w:p w14:paraId="66262EAB" w14:textId="77777777" w:rsidR="00466828" w:rsidRPr="00F9624B" w:rsidRDefault="00466828" w:rsidP="00C23B30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Model and encourage your child to grow</w:t>
            </w:r>
            <w:r w:rsidRPr="009A1B51">
              <w:rPr>
                <w:sz w:val="24"/>
                <w:szCs w:val="28"/>
                <w:lang w:val="en-US"/>
              </w:rPr>
              <w:t xml:space="preserve"> numbers 1-5 on the fingers of one hand, starting from the little finger</w:t>
            </w:r>
            <w:r>
              <w:rPr>
                <w:sz w:val="24"/>
                <w:szCs w:val="28"/>
                <w:lang w:val="en-US"/>
              </w:rPr>
              <w:t xml:space="preserve"> first.</w:t>
            </w:r>
          </w:p>
        </w:tc>
      </w:tr>
      <w:tr w:rsidR="00466828" w:rsidRPr="00F9624B" w14:paraId="6744990B" w14:textId="77777777" w:rsidTr="00C23B30">
        <w:tc>
          <w:tcPr>
            <w:tcW w:w="5524" w:type="dxa"/>
            <w:shd w:val="clear" w:color="auto" w:fill="FFFFFF" w:themeFill="background1"/>
          </w:tcPr>
          <w:p w14:paraId="677B9AB9" w14:textId="77777777" w:rsidR="00466828" w:rsidRPr="003772D5" w:rsidRDefault="00466828" w:rsidP="00C23B30">
            <w:pPr>
              <w:rPr>
                <w:sz w:val="24"/>
                <w:szCs w:val="28"/>
                <w:lang w:val="en-US"/>
              </w:rPr>
            </w:pPr>
            <w:r w:rsidRPr="00466828">
              <w:rPr>
                <w:sz w:val="24"/>
                <w:szCs w:val="28"/>
                <w:lang w:val="en-US"/>
              </w:rPr>
              <w:t>Compares two groups of up to five objects, saying when they have the same number.</w:t>
            </w:r>
          </w:p>
        </w:tc>
        <w:tc>
          <w:tcPr>
            <w:tcW w:w="5817" w:type="dxa"/>
            <w:shd w:val="clear" w:color="auto" w:fill="FFFFFF" w:themeFill="background1"/>
          </w:tcPr>
          <w:p w14:paraId="0BEB91CA" w14:textId="77777777" w:rsidR="00466828" w:rsidRPr="00F9624B" w:rsidRDefault="00466828" w:rsidP="00C23B30">
            <w:pPr>
              <w:rPr>
                <w:sz w:val="24"/>
                <w:szCs w:val="28"/>
                <w:lang w:val="en-US"/>
              </w:rPr>
            </w:pPr>
            <w:r w:rsidRPr="00466828">
              <w:rPr>
                <w:sz w:val="24"/>
                <w:szCs w:val="28"/>
                <w:lang w:val="en-US"/>
              </w:rPr>
              <w:t>Use everyday activities to talk about quantity, helping your child notice when there are more, fewer, or the same.</w:t>
            </w:r>
          </w:p>
        </w:tc>
      </w:tr>
      <w:tr w:rsidR="00466828" w:rsidRPr="00F9624B" w14:paraId="6A2B5F48" w14:textId="77777777" w:rsidTr="00C23B30">
        <w:tc>
          <w:tcPr>
            <w:tcW w:w="5524" w:type="dxa"/>
            <w:shd w:val="clear" w:color="auto" w:fill="A8D08D" w:themeFill="accent6" w:themeFillTint="99"/>
          </w:tcPr>
          <w:p w14:paraId="4DB030B5" w14:textId="77777777" w:rsidR="00466828" w:rsidRDefault="00466828" w:rsidP="00C23B30">
            <w:pPr>
              <w:rPr>
                <w:b/>
                <w:sz w:val="24"/>
                <w:szCs w:val="28"/>
                <w:lang w:val="en-US"/>
              </w:rPr>
            </w:pPr>
            <w:r>
              <w:rPr>
                <w:b/>
                <w:sz w:val="24"/>
                <w:szCs w:val="28"/>
                <w:lang w:val="en-US"/>
              </w:rPr>
              <w:t>Understanding the world</w:t>
            </w:r>
          </w:p>
          <w:p w14:paraId="7B49774D" w14:textId="77777777" w:rsidR="00466828" w:rsidRPr="00896CC2" w:rsidRDefault="00466828" w:rsidP="00C23B30">
            <w:pPr>
              <w:rPr>
                <w:b/>
                <w:sz w:val="24"/>
                <w:szCs w:val="28"/>
                <w:lang w:val="en-US"/>
              </w:rPr>
            </w:pPr>
          </w:p>
        </w:tc>
        <w:tc>
          <w:tcPr>
            <w:tcW w:w="5817" w:type="dxa"/>
            <w:shd w:val="clear" w:color="auto" w:fill="A8D08D" w:themeFill="accent6" w:themeFillTint="99"/>
          </w:tcPr>
          <w:p w14:paraId="4C72C639" w14:textId="77777777" w:rsidR="00466828" w:rsidRPr="00F9624B" w:rsidRDefault="00466828" w:rsidP="00C23B30">
            <w:pPr>
              <w:rPr>
                <w:sz w:val="24"/>
                <w:szCs w:val="28"/>
                <w:lang w:val="en-US"/>
              </w:rPr>
            </w:pPr>
            <w:r w:rsidRPr="00F9624B">
              <w:rPr>
                <w:b/>
                <w:sz w:val="24"/>
                <w:szCs w:val="28"/>
                <w:lang w:val="en-US"/>
              </w:rPr>
              <w:t>How you can help:</w:t>
            </w:r>
          </w:p>
        </w:tc>
      </w:tr>
      <w:tr w:rsidR="00466828" w:rsidRPr="00F9624B" w14:paraId="5A380BB9" w14:textId="77777777" w:rsidTr="00C23B30">
        <w:tc>
          <w:tcPr>
            <w:tcW w:w="5524" w:type="dxa"/>
            <w:shd w:val="clear" w:color="auto" w:fill="FFFFFF" w:themeFill="background1"/>
          </w:tcPr>
          <w:p w14:paraId="1CF3408C" w14:textId="77777777" w:rsidR="00466828" w:rsidRPr="00F1022C" w:rsidRDefault="00466828" w:rsidP="00C23B30">
            <w:pPr>
              <w:rPr>
                <w:sz w:val="24"/>
                <w:szCs w:val="28"/>
                <w:lang w:val="en-US"/>
              </w:rPr>
            </w:pPr>
            <w:r w:rsidRPr="00F1022C">
              <w:rPr>
                <w:sz w:val="24"/>
                <w:szCs w:val="28"/>
                <w:lang w:val="en-US"/>
              </w:rPr>
              <w:t xml:space="preserve">Developing an understanding of growth, decay </w:t>
            </w:r>
          </w:p>
          <w:p w14:paraId="3B000A36" w14:textId="77777777" w:rsidR="00466828" w:rsidRPr="00016E8B" w:rsidRDefault="00466828" w:rsidP="00C23B30">
            <w:pPr>
              <w:rPr>
                <w:sz w:val="24"/>
                <w:szCs w:val="28"/>
                <w:lang w:val="en-US"/>
              </w:rPr>
            </w:pPr>
            <w:r w:rsidRPr="00F1022C">
              <w:rPr>
                <w:sz w:val="24"/>
                <w:szCs w:val="28"/>
                <w:lang w:val="en-US"/>
              </w:rPr>
              <w:t>and changes over time</w:t>
            </w:r>
            <w:r>
              <w:rPr>
                <w:sz w:val="24"/>
                <w:szCs w:val="28"/>
                <w:lang w:val="en-US"/>
              </w:rPr>
              <w:t xml:space="preserve">. </w:t>
            </w:r>
            <w:r w:rsidRPr="00F1022C">
              <w:rPr>
                <w:sz w:val="24"/>
                <w:szCs w:val="28"/>
                <w:lang w:val="en-US"/>
              </w:rPr>
              <w:t>Shows care and concern for living things and the environment</w:t>
            </w:r>
            <w:r>
              <w:rPr>
                <w:sz w:val="24"/>
                <w:szCs w:val="28"/>
                <w:lang w:val="en-US"/>
              </w:rPr>
              <w:t>.</w:t>
            </w:r>
          </w:p>
        </w:tc>
        <w:tc>
          <w:tcPr>
            <w:tcW w:w="5817" w:type="dxa"/>
            <w:shd w:val="clear" w:color="auto" w:fill="FFFFFF" w:themeFill="background1"/>
          </w:tcPr>
          <w:p w14:paraId="0B947ACF" w14:textId="77777777" w:rsidR="00466828" w:rsidRPr="00F9624B" w:rsidRDefault="00466828" w:rsidP="00C23B30">
            <w:pPr>
              <w:rPr>
                <w:sz w:val="24"/>
                <w:szCs w:val="28"/>
                <w:lang w:val="en-US"/>
              </w:rPr>
            </w:pPr>
            <w:r w:rsidRPr="0032055E">
              <w:rPr>
                <w:sz w:val="24"/>
                <w:szCs w:val="28"/>
                <w:lang w:val="en-US"/>
              </w:rPr>
              <w:t>Talk</w:t>
            </w:r>
            <w:r>
              <w:rPr>
                <w:sz w:val="24"/>
                <w:szCs w:val="28"/>
                <w:lang w:val="en-US"/>
              </w:rPr>
              <w:t xml:space="preserve"> to your child about seasonal changes whilst going on a walk outside and encourage them to look at plants and flowers and discuss what they need in order to grow.</w:t>
            </w:r>
          </w:p>
        </w:tc>
      </w:tr>
      <w:tr w:rsidR="00466828" w:rsidRPr="00F9624B" w14:paraId="785FFBD1" w14:textId="77777777" w:rsidTr="00C23B30">
        <w:tc>
          <w:tcPr>
            <w:tcW w:w="5524" w:type="dxa"/>
            <w:shd w:val="clear" w:color="auto" w:fill="F4B083" w:themeFill="accent2" w:themeFillTint="99"/>
          </w:tcPr>
          <w:p w14:paraId="33269EB6" w14:textId="77777777" w:rsidR="00466828" w:rsidRDefault="00466828" w:rsidP="00C23B30">
            <w:pPr>
              <w:rPr>
                <w:b/>
                <w:sz w:val="24"/>
                <w:szCs w:val="28"/>
                <w:lang w:val="en-US"/>
              </w:rPr>
            </w:pPr>
            <w:r>
              <w:rPr>
                <w:b/>
                <w:sz w:val="24"/>
                <w:szCs w:val="28"/>
                <w:lang w:val="en-US"/>
              </w:rPr>
              <w:t xml:space="preserve">Expressive arts and design </w:t>
            </w:r>
          </w:p>
        </w:tc>
        <w:tc>
          <w:tcPr>
            <w:tcW w:w="5817" w:type="dxa"/>
            <w:shd w:val="clear" w:color="auto" w:fill="F4B083" w:themeFill="accent2" w:themeFillTint="99"/>
          </w:tcPr>
          <w:p w14:paraId="6BA3722C" w14:textId="77777777" w:rsidR="00466828" w:rsidRPr="00F9624B" w:rsidRDefault="00466828" w:rsidP="00C23B30">
            <w:pPr>
              <w:rPr>
                <w:sz w:val="24"/>
                <w:szCs w:val="28"/>
                <w:lang w:val="en-US"/>
              </w:rPr>
            </w:pPr>
          </w:p>
        </w:tc>
      </w:tr>
      <w:tr w:rsidR="00466828" w:rsidRPr="00F9624B" w14:paraId="038BD8F5" w14:textId="77777777" w:rsidTr="00C23B30">
        <w:tc>
          <w:tcPr>
            <w:tcW w:w="5524" w:type="dxa"/>
            <w:shd w:val="clear" w:color="auto" w:fill="FFFFFF" w:themeFill="background1"/>
          </w:tcPr>
          <w:p w14:paraId="154C6841" w14:textId="77777777" w:rsidR="00466828" w:rsidRPr="00240D00" w:rsidRDefault="00466828" w:rsidP="00C23B30">
            <w:pPr>
              <w:rPr>
                <w:sz w:val="24"/>
                <w:szCs w:val="28"/>
                <w:lang w:val="en-US"/>
              </w:rPr>
            </w:pPr>
            <w:r w:rsidRPr="00F1022C">
              <w:rPr>
                <w:sz w:val="24"/>
                <w:szCs w:val="28"/>
                <w:lang w:val="en-US"/>
              </w:rPr>
              <w:t xml:space="preserve">Continues to explore </w:t>
            </w:r>
            <w:proofErr w:type="spellStart"/>
            <w:r w:rsidRPr="00F1022C">
              <w:rPr>
                <w:sz w:val="24"/>
                <w:szCs w:val="28"/>
                <w:lang w:val="en-US"/>
              </w:rPr>
              <w:t>colour</w:t>
            </w:r>
            <w:proofErr w:type="spellEnd"/>
            <w:r w:rsidRPr="00F1022C">
              <w:rPr>
                <w:sz w:val="24"/>
                <w:szCs w:val="28"/>
                <w:lang w:val="en-US"/>
              </w:rPr>
              <w:t xml:space="preserve"> and how </w:t>
            </w:r>
            <w:proofErr w:type="spellStart"/>
            <w:r w:rsidRPr="00F1022C">
              <w:rPr>
                <w:sz w:val="24"/>
                <w:szCs w:val="28"/>
                <w:lang w:val="en-US"/>
              </w:rPr>
              <w:t>colours</w:t>
            </w:r>
            <w:proofErr w:type="spellEnd"/>
            <w:r w:rsidRPr="00F1022C">
              <w:rPr>
                <w:sz w:val="24"/>
                <w:szCs w:val="28"/>
                <w:lang w:val="en-US"/>
              </w:rPr>
              <w:t xml:space="preserve"> can be changed</w:t>
            </w:r>
            <w:r>
              <w:rPr>
                <w:sz w:val="24"/>
                <w:szCs w:val="28"/>
                <w:lang w:val="en-US"/>
              </w:rPr>
              <w:t>.</w:t>
            </w:r>
          </w:p>
        </w:tc>
        <w:tc>
          <w:tcPr>
            <w:tcW w:w="5817" w:type="dxa"/>
            <w:shd w:val="clear" w:color="auto" w:fill="FFFFFF" w:themeFill="background1"/>
          </w:tcPr>
          <w:p w14:paraId="2F484BAC" w14:textId="77777777" w:rsidR="00466828" w:rsidRPr="00F9624B" w:rsidRDefault="00466828" w:rsidP="00C23B30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 xml:space="preserve">Encourage children to explore how </w:t>
            </w:r>
            <w:proofErr w:type="spellStart"/>
            <w:r>
              <w:rPr>
                <w:sz w:val="24"/>
                <w:szCs w:val="28"/>
                <w:lang w:val="en-US"/>
              </w:rPr>
              <w:t>colours</w:t>
            </w:r>
            <w:proofErr w:type="spellEnd"/>
            <w:r>
              <w:rPr>
                <w:sz w:val="24"/>
                <w:szCs w:val="28"/>
                <w:lang w:val="en-US"/>
              </w:rPr>
              <w:t xml:space="preserve"> can be changed and ask them questions whilst they explore.</w:t>
            </w:r>
          </w:p>
        </w:tc>
      </w:tr>
    </w:tbl>
    <w:p w14:paraId="4A3F6648" w14:textId="02CA5878" w:rsidR="00466828" w:rsidRDefault="00004F76" w:rsidP="00466828">
      <w:pPr>
        <w:jc w:val="center"/>
        <w:rPr>
          <w:b/>
          <w:sz w:val="40"/>
          <w:lang w:val="en-US"/>
        </w:rPr>
      </w:pPr>
      <w:r>
        <w:rPr>
          <w:b/>
          <w:noProof/>
          <w:sz w:val="40"/>
          <w:lang w:val="en-US"/>
        </w:rPr>
        <w:drawing>
          <wp:anchor distT="0" distB="0" distL="114300" distR="114300" simplePos="0" relativeHeight="251654656" behindDoc="0" locked="0" layoutInCell="1" allowOverlap="1" wp14:anchorId="15BF9D2D" wp14:editId="71212521">
            <wp:simplePos x="0" y="0"/>
            <wp:positionH relativeFrom="margin">
              <wp:posOffset>5741377</wp:posOffset>
            </wp:positionH>
            <wp:positionV relativeFrom="paragraph">
              <wp:posOffset>-413238</wp:posOffset>
            </wp:positionV>
            <wp:extent cx="1228090" cy="84406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929"/>
                    <a:stretch/>
                  </pic:blipFill>
                  <pic:spPr bwMode="auto">
                    <a:xfrm>
                      <a:off x="0" y="0"/>
                      <a:ext cx="1228432" cy="844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0D72">
        <w:rPr>
          <w:b/>
          <w:sz w:val="40"/>
          <w:lang w:val="en-US"/>
        </w:rPr>
        <w:t>Nursery</w:t>
      </w:r>
      <w:r w:rsidR="000C318D">
        <w:rPr>
          <w:b/>
          <w:sz w:val="40"/>
          <w:lang w:val="en-US"/>
        </w:rPr>
        <w:t xml:space="preserve"> </w:t>
      </w:r>
      <w:r w:rsidR="000E231F" w:rsidRPr="00934114">
        <w:rPr>
          <w:b/>
          <w:sz w:val="40"/>
          <w:lang w:val="en-US"/>
        </w:rPr>
        <w:t>Expectation</w:t>
      </w:r>
      <w:r w:rsidR="00466828">
        <w:rPr>
          <w:b/>
          <w:sz w:val="40"/>
          <w:lang w:val="en-US"/>
        </w:rPr>
        <w:t>s</w:t>
      </w:r>
    </w:p>
    <w:p w14:paraId="27B0ACEA" w14:textId="70E97E97" w:rsidR="00C23B30" w:rsidRPr="00C23B30" w:rsidRDefault="00C23B30" w:rsidP="00C23B30">
      <w:pPr>
        <w:jc w:val="center"/>
        <w:rPr>
          <w:lang w:val="en-US"/>
        </w:rPr>
      </w:pPr>
      <w:r w:rsidRPr="00240D00">
        <w:rPr>
          <w:lang w:val="en-US"/>
        </w:rPr>
        <w:t xml:space="preserve">All children learn at different levels but the government sets expectations for children in each year group. By this stage of </w:t>
      </w:r>
      <w:r>
        <w:rPr>
          <w:lang w:val="en-US"/>
        </w:rPr>
        <w:t>Nursery,</w:t>
      </w:r>
      <w:r w:rsidRPr="00F907E6">
        <w:rPr>
          <w:lang w:val="en-US"/>
        </w:rPr>
        <w:t xml:space="preserve"> </w:t>
      </w:r>
      <w:r w:rsidRPr="00240D00">
        <w:rPr>
          <w:lang w:val="en-US"/>
        </w:rPr>
        <w:t>we want children to be able to do the things listed below. We have also said how you can help your children do them:</w:t>
      </w:r>
    </w:p>
    <w:p w14:paraId="459F023E" w14:textId="77777777" w:rsidR="00466828" w:rsidRPr="00A500A7" w:rsidRDefault="00466828" w:rsidP="00A500A7">
      <w:pPr>
        <w:rPr>
          <w:lang w:val="en-US"/>
        </w:rPr>
      </w:pPr>
    </w:p>
    <w:sectPr w:rsidR="00466828" w:rsidRPr="00A500A7" w:rsidSect="00004F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D13F94"/>
    <w:multiLevelType w:val="hybridMultilevel"/>
    <w:tmpl w:val="906E3458"/>
    <w:lvl w:ilvl="0" w:tplc="0809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31F"/>
    <w:rsid w:val="00002A72"/>
    <w:rsid w:val="00004F76"/>
    <w:rsid w:val="000141DC"/>
    <w:rsid w:val="00016081"/>
    <w:rsid w:val="00016E8B"/>
    <w:rsid w:val="00043E9B"/>
    <w:rsid w:val="000602AA"/>
    <w:rsid w:val="000639E4"/>
    <w:rsid w:val="00086AB1"/>
    <w:rsid w:val="000C0F13"/>
    <w:rsid w:val="000C318D"/>
    <w:rsid w:val="000E231F"/>
    <w:rsid w:val="000E292D"/>
    <w:rsid w:val="001430F5"/>
    <w:rsid w:val="00147663"/>
    <w:rsid w:val="00167793"/>
    <w:rsid w:val="00176A5E"/>
    <w:rsid w:val="001F14B9"/>
    <w:rsid w:val="00240A78"/>
    <w:rsid w:val="00240D00"/>
    <w:rsid w:val="002638EB"/>
    <w:rsid w:val="002959BF"/>
    <w:rsid w:val="00305D34"/>
    <w:rsid w:val="0032055E"/>
    <w:rsid w:val="00337598"/>
    <w:rsid w:val="003772D5"/>
    <w:rsid w:val="0039271A"/>
    <w:rsid w:val="003B0069"/>
    <w:rsid w:val="003D3AE7"/>
    <w:rsid w:val="00406F25"/>
    <w:rsid w:val="00417CD8"/>
    <w:rsid w:val="0043799D"/>
    <w:rsid w:val="00464D5F"/>
    <w:rsid w:val="00466828"/>
    <w:rsid w:val="00467E88"/>
    <w:rsid w:val="004B0951"/>
    <w:rsid w:val="004B1147"/>
    <w:rsid w:val="004E42D2"/>
    <w:rsid w:val="004F5AD6"/>
    <w:rsid w:val="00521543"/>
    <w:rsid w:val="00537B02"/>
    <w:rsid w:val="005729C4"/>
    <w:rsid w:val="005A7375"/>
    <w:rsid w:val="005F47EF"/>
    <w:rsid w:val="00603B34"/>
    <w:rsid w:val="00636557"/>
    <w:rsid w:val="006A53CF"/>
    <w:rsid w:val="00704D4A"/>
    <w:rsid w:val="00707C51"/>
    <w:rsid w:val="0071265A"/>
    <w:rsid w:val="00730603"/>
    <w:rsid w:val="0076050A"/>
    <w:rsid w:val="007640D7"/>
    <w:rsid w:val="007738CB"/>
    <w:rsid w:val="007C25E6"/>
    <w:rsid w:val="007D1AB3"/>
    <w:rsid w:val="008007FC"/>
    <w:rsid w:val="00844CDC"/>
    <w:rsid w:val="00894826"/>
    <w:rsid w:val="00896CC2"/>
    <w:rsid w:val="008973D0"/>
    <w:rsid w:val="008A0058"/>
    <w:rsid w:val="008A3DC7"/>
    <w:rsid w:val="008C2D4C"/>
    <w:rsid w:val="008E4B6D"/>
    <w:rsid w:val="008E5D74"/>
    <w:rsid w:val="008F2C9C"/>
    <w:rsid w:val="00907671"/>
    <w:rsid w:val="00934114"/>
    <w:rsid w:val="009518FE"/>
    <w:rsid w:val="0096198E"/>
    <w:rsid w:val="00965DBB"/>
    <w:rsid w:val="0099206A"/>
    <w:rsid w:val="009A1B51"/>
    <w:rsid w:val="009A463B"/>
    <w:rsid w:val="009D2ABF"/>
    <w:rsid w:val="009E24EB"/>
    <w:rsid w:val="009F0F95"/>
    <w:rsid w:val="00A500A7"/>
    <w:rsid w:val="00A50A32"/>
    <w:rsid w:val="00A66A89"/>
    <w:rsid w:val="00AA705B"/>
    <w:rsid w:val="00B0356C"/>
    <w:rsid w:val="00B22D12"/>
    <w:rsid w:val="00B50A9D"/>
    <w:rsid w:val="00B65820"/>
    <w:rsid w:val="00B706EA"/>
    <w:rsid w:val="00B717D3"/>
    <w:rsid w:val="00B8405E"/>
    <w:rsid w:val="00BC15BD"/>
    <w:rsid w:val="00C04032"/>
    <w:rsid w:val="00C23B30"/>
    <w:rsid w:val="00C249DC"/>
    <w:rsid w:val="00C27777"/>
    <w:rsid w:val="00C45129"/>
    <w:rsid w:val="00C45C49"/>
    <w:rsid w:val="00CC6337"/>
    <w:rsid w:val="00CF2B7B"/>
    <w:rsid w:val="00CF3D3D"/>
    <w:rsid w:val="00D20D72"/>
    <w:rsid w:val="00D52459"/>
    <w:rsid w:val="00D575DA"/>
    <w:rsid w:val="00D70D85"/>
    <w:rsid w:val="00DC3A0F"/>
    <w:rsid w:val="00E50496"/>
    <w:rsid w:val="00E54C4A"/>
    <w:rsid w:val="00E56C76"/>
    <w:rsid w:val="00E576FD"/>
    <w:rsid w:val="00EC2F67"/>
    <w:rsid w:val="00ED7E6F"/>
    <w:rsid w:val="00EE40CB"/>
    <w:rsid w:val="00F04FE2"/>
    <w:rsid w:val="00F1022C"/>
    <w:rsid w:val="00F271E7"/>
    <w:rsid w:val="00F80DD7"/>
    <w:rsid w:val="00F907E6"/>
    <w:rsid w:val="00F9624B"/>
    <w:rsid w:val="00FC1992"/>
    <w:rsid w:val="00FE2E1A"/>
    <w:rsid w:val="00FE71D9"/>
    <w:rsid w:val="00FF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9D69A"/>
  <w15:chartTrackingRefBased/>
  <w15:docId w15:val="{4C938A0A-5179-4B43-9EE2-18281DE4B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4D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2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04D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306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2ddb52-560e-4a31-a7b2-a795bd5cd35c">
      <Terms xmlns="http://schemas.microsoft.com/office/infopath/2007/PartnerControls"/>
    </lcf76f155ced4ddcb4097134ff3c332f>
    <TaxCatchAll xmlns="cc5892c0-0e9e-4b3a-a484-fd958140590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8D5EC82D7EDD46B003C1C7D6980B04" ma:contentTypeVersion="18" ma:contentTypeDescription="Create a new document." ma:contentTypeScope="" ma:versionID="a242d04bf1a72d6cace8cc6d1130ae45">
  <xsd:schema xmlns:xsd="http://www.w3.org/2001/XMLSchema" xmlns:xs="http://www.w3.org/2001/XMLSchema" xmlns:p="http://schemas.microsoft.com/office/2006/metadata/properties" xmlns:ns1="http://schemas.microsoft.com/sharepoint/v3" xmlns:ns2="0d2ddb52-560e-4a31-a7b2-a795bd5cd35c" xmlns:ns3="cc5892c0-0e9e-4b3a-a484-fd9581405906" targetNamespace="http://schemas.microsoft.com/office/2006/metadata/properties" ma:root="true" ma:fieldsID="462374479b47b84cf58488fde488e0b5" ns1:_="" ns2:_="" ns3:_="">
    <xsd:import namespace="http://schemas.microsoft.com/sharepoint/v3"/>
    <xsd:import namespace="0d2ddb52-560e-4a31-a7b2-a795bd5cd35c"/>
    <xsd:import namespace="cc5892c0-0e9e-4b3a-a484-fd95814059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ddb52-560e-4a31-a7b2-a795bd5cd3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892c0-0e9e-4b3a-a484-fd958140590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d9bd5f7-2590-495d-b58e-f051c823cb56}" ma:internalName="TaxCatchAll" ma:showField="CatchAllData" ma:web="cc5892c0-0e9e-4b3a-a484-fd95814059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D0FF14-C737-4DA6-AD9A-7E98E4F9B326}">
  <ds:schemaRefs>
    <ds:schemaRef ds:uri="http://purl.org/dc/dcmitype/"/>
    <ds:schemaRef ds:uri="http://schemas.microsoft.com/office/2006/documentManagement/types"/>
    <ds:schemaRef ds:uri="0d2ddb52-560e-4a31-a7b2-a795bd5cd35c"/>
    <ds:schemaRef ds:uri="cc5892c0-0e9e-4b3a-a484-fd9581405906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26E1121-BFF5-4211-A693-201D8CEBE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2ddb52-560e-4a31-a7b2-a795bd5cd35c"/>
    <ds:schemaRef ds:uri="cc5892c0-0e9e-4b3a-a484-fd95814059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93475A-EF26-4148-B731-A596875065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TWHF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Williams</dc:creator>
  <cp:keywords/>
  <dc:description/>
  <cp:lastModifiedBy>Cassie Shearer</cp:lastModifiedBy>
  <cp:revision>2</cp:revision>
  <dcterms:created xsi:type="dcterms:W3CDTF">2026-03-16T21:41:00Z</dcterms:created>
  <dcterms:modified xsi:type="dcterms:W3CDTF">2026-03-16T21:41:00Z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0x0101005C8D5EC82D7EDD46B003C1C7D6980B04</vt:lpwstr>
  </property>
  <property fmtid="{D5CDD505-2E9C-101B-9397-08002B2CF9AE}" pid="3" name="MediaServiceImageTags">
    <vt:lpwstr/>
  </property>
</Properties>
</file>