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6402" w14:textId="77777777" w:rsidR="00F12F48" w:rsidRDefault="00F12F48" w:rsidP="00F12F48">
      <w:pPr>
        <w:spacing w:after="0"/>
        <w:jc w:val="center"/>
        <w:rPr>
          <w:b/>
          <w:sz w:val="40"/>
          <w:lang w:val="en-US"/>
        </w:rPr>
      </w:pPr>
      <w:r>
        <w:rPr>
          <w:b/>
          <w:noProof/>
          <w:sz w:val="40"/>
          <w:lang w:val="en-US"/>
        </w:rPr>
        <w:drawing>
          <wp:anchor distT="0" distB="0" distL="114300" distR="114300" simplePos="0" relativeHeight="251660288" behindDoc="0" locked="0" layoutInCell="1" allowOverlap="1" wp14:anchorId="73810B63" wp14:editId="389ED6F7">
            <wp:simplePos x="0" y="0"/>
            <wp:positionH relativeFrom="margin">
              <wp:posOffset>5517311</wp:posOffset>
            </wp:positionH>
            <wp:positionV relativeFrom="paragraph">
              <wp:posOffset>-294556</wp:posOffset>
            </wp:positionV>
            <wp:extent cx="1316806" cy="9829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806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85DF2" w14:textId="77777777" w:rsidR="00F12F48" w:rsidRPr="00934114" w:rsidRDefault="00F12F48" w:rsidP="00F12F48">
      <w:pPr>
        <w:jc w:val="center"/>
        <w:rPr>
          <w:b/>
          <w:sz w:val="40"/>
          <w:lang w:val="en-US"/>
        </w:rPr>
      </w:pPr>
      <w:r w:rsidRPr="00934114">
        <w:rPr>
          <w:b/>
          <w:sz w:val="40"/>
          <w:lang w:val="en-US"/>
        </w:rPr>
        <w:t xml:space="preserve">Year </w:t>
      </w:r>
      <w:r>
        <w:rPr>
          <w:b/>
          <w:sz w:val="40"/>
          <w:lang w:val="en-US"/>
        </w:rPr>
        <w:t>4</w:t>
      </w:r>
      <w:r w:rsidRPr="00934114">
        <w:rPr>
          <w:b/>
          <w:sz w:val="40"/>
          <w:lang w:val="en-US"/>
        </w:rPr>
        <w:t xml:space="preserve"> Expectations </w:t>
      </w:r>
    </w:p>
    <w:p w14:paraId="6AD8CFBF" w14:textId="77777777" w:rsidR="00F12F48" w:rsidRDefault="00F12F48" w:rsidP="00F12F48">
      <w:pPr>
        <w:spacing w:after="0"/>
        <w:jc w:val="center"/>
        <w:rPr>
          <w:sz w:val="28"/>
          <w:lang w:val="en-US"/>
        </w:rPr>
      </w:pPr>
      <w:r w:rsidRPr="00934114">
        <w:rPr>
          <w:sz w:val="28"/>
          <w:lang w:val="en-US"/>
        </w:rPr>
        <w:t>All children learn at different levels but the government set</w:t>
      </w:r>
      <w:r>
        <w:rPr>
          <w:sz w:val="28"/>
          <w:lang w:val="en-US"/>
        </w:rPr>
        <w:t xml:space="preserve">s </w:t>
      </w:r>
      <w:r w:rsidRPr="00934114">
        <w:rPr>
          <w:sz w:val="28"/>
          <w:lang w:val="en-US"/>
        </w:rPr>
        <w:t xml:space="preserve">expectations for children in each year group. By this stage of </w:t>
      </w:r>
      <w:r w:rsidRPr="00A87BE5">
        <w:rPr>
          <w:b/>
          <w:sz w:val="28"/>
          <w:lang w:val="en-US"/>
        </w:rPr>
        <w:t>Year 4</w:t>
      </w:r>
      <w:r w:rsidRPr="00934114">
        <w:rPr>
          <w:sz w:val="28"/>
          <w:lang w:val="en-US"/>
        </w:rPr>
        <w:t xml:space="preserve"> we</w:t>
      </w:r>
      <w:r w:rsidRPr="000E231F">
        <w:rPr>
          <w:sz w:val="28"/>
          <w:lang w:val="en-US"/>
        </w:rPr>
        <w:t xml:space="preserve"> want children to be able to do </w:t>
      </w:r>
      <w:r>
        <w:rPr>
          <w:sz w:val="28"/>
          <w:lang w:val="en-US"/>
        </w:rPr>
        <w:t>the things listed below. We have also said how you can help your children do them:</w:t>
      </w:r>
    </w:p>
    <w:p w14:paraId="1AA6D37E" w14:textId="77777777" w:rsidR="00F12F48" w:rsidRPr="000E231F" w:rsidRDefault="00F12F48" w:rsidP="00F12F48">
      <w:pPr>
        <w:jc w:val="center"/>
        <w:rPr>
          <w:sz w:val="4"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38"/>
        <w:gridCol w:w="5245"/>
        <w:gridCol w:w="3544"/>
      </w:tblGrid>
      <w:tr w:rsidR="00F12F48" w:rsidRPr="00F9624B" w14:paraId="6C447CDF" w14:textId="77777777" w:rsidTr="0044272C">
        <w:tc>
          <w:tcPr>
            <w:tcW w:w="7083" w:type="dxa"/>
            <w:gridSpan w:val="2"/>
            <w:shd w:val="clear" w:color="auto" w:fill="FFF2CC" w:themeFill="accent4" w:themeFillTint="33"/>
          </w:tcPr>
          <w:p w14:paraId="0D0C3B0E" w14:textId="77777777" w:rsidR="00F12F48" w:rsidRPr="00383196" w:rsidRDefault="00F12F48" w:rsidP="001E4BA5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 xml:space="preserve">Reading 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14:paraId="294236FE" w14:textId="77777777" w:rsidR="00F12F48" w:rsidRPr="00F9624B" w:rsidRDefault="00F12F48" w:rsidP="001E4BA5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F12F48" w:rsidRPr="00F9624B" w14:paraId="7EECE82C" w14:textId="77777777" w:rsidTr="0044272C">
        <w:tc>
          <w:tcPr>
            <w:tcW w:w="1838" w:type="dxa"/>
          </w:tcPr>
          <w:p w14:paraId="1A77659C" w14:textId="77777777" w:rsidR="00F12F48" w:rsidRPr="00F9624B" w:rsidRDefault="00F12F48" w:rsidP="001E4BA5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Reading Aloud</w:t>
            </w:r>
          </w:p>
        </w:tc>
        <w:tc>
          <w:tcPr>
            <w:tcW w:w="5245" w:type="dxa"/>
          </w:tcPr>
          <w:p w14:paraId="7181C90B" w14:textId="77777777" w:rsidR="00F12F48" w:rsidRPr="00F9624B" w:rsidRDefault="00F12F48" w:rsidP="001E4BA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Read Topaz or Ruby reading book aloud fluently and confidently.</w:t>
            </w:r>
          </w:p>
        </w:tc>
        <w:tc>
          <w:tcPr>
            <w:tcW w:w="3544" w:type="dxa"/>
          </w:tcPr>
          <w:p w14:paraId="1B0A8DC1" w14:textId="77777777" w:rsidR="00F12F48" w:rsidRPr="00F9624B" w:rsidRDefault="00F12F48" w:rsidP="001E4BA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Read with child at least 4x per week.</w:t>
            </w:r>
          </w:p>
        </w:tc>
      </w:tr>
      <w:tr w:rsidR="00F12F48" w:rsidRPr="00F9624B" w14:paraId="5071B3A8" w14:textId="77777777" w:rsidTr="0044272C">
        <w:tc>
          <w:tcPr>
            <w:tcW w:w="1838" w:type="dxa"/>
          </w:tcPr>
          <w:p w14:paraId="6193CFA0" w14:textId="77777777" w:rsidR="00F12F48" w:rsidRPr="00F9624B" w:rsidRDefault="00F12F48" w:rsidP="001E4BA5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 xml:space="preserve">Reading Independently </w:t>
            </w:r>
          </w:p>
        </w:tc>
        <w:tc>
          <w:tcPr>
            <w:tcW w:w="5245" w:type="dxa"/>
          </w:tcPr>
          <w:p w14:paraId="7E911FD6" w14:textId="77777777" w:rsidR="00F12F48" w:rsidRPr="00F9624B" w:rsidRDefault="00F12F48" w:rsidP="001E4BA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Read a range of genres, including short chapter books, independently at home and in school.</w:t>
            </w:r>
          </w:p>
        </w:tc>
        <w:tc>
          <w:tcPr>
            <w:tcW w:w="3544" w:type="dxa"/>
          </w:tcPr>
          <w:p w14:paraId="207F5878" w14:textId="77777777" w:rsidR="00F12F48" w:rsidRPr="00F9624B" w:rsidRDefault="00F12F48" w:rsidP="001E4BA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Encourage child to read for enjoyment independently.</w:t>
            </w:r>
          </w:p>
        </w:tc>
      </w:tr>
      <w:tr w:rsidR="00F12F48" w:rsidRPr="00F9624B" w14:paraId="7C234862" w14:textId="77777777" w:rsidTr="0044272C">
        <w:tc>
          <w:tcPr>
            <w:tcW w:w="1838" w:type="dxa"/>
          </w:tcPr>
          <w:p w14:paraId="3506197C" w14:textId="77777777" w:rsidR="00F12F48" w:rsidRPr="00F9624B" w:rsidRDefault="00F12F48" w:rsidP="001E4BA5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Reading Comprehension</w:t>
            </w:r>
          </w:p>
        </w:tc>
        <w:tc>
          <w:tcPr>
            <w:tcW w:w="5245" w:type="dxa"/>
          </w:tcPr>
          <w:p w14:paraId="460C81A3" w14:textId="77777777" w:rsidR="00F12F48" w:rsidRPr="00F9624B" w:rsidRDefault="00F12F48" w:rsidP="001E4BA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Be able to answer questions about a Year 4 text verbally and be developing detail in written comprehension answers.</w:t>
            </w:r>
          </w:p>
        </w:tc>
        <w:tc>
          <w:tcPr>
            <w:tcW w:w="3544" w:type="dxa"/>
          </w:tcPr>
          <w:p w14:paraId="68D63104" w14:textId="77777777" w:rsidR="00F12F48" w:rsidRPr="00F9624B" w:rsidRDefault="00F12F48" w:rsidP="001E4BA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Ask questions about their book while you read with them (use Reading VIPERS bookmark). </w:t>
            </w:r>
          </w:p>
        </w:tc>
      </w:tr>
      <w:tr w:rsidR="00F12F48" w:rsidRPr="00F9624B" w14:paraId="3320AAC8" w14:textId="77777777" w:rsidTr="0044272C">
        <w:tc>
          <w:tcPr>
            <w:tcW w:w="7083" w:type="dxa"/>
            <w:gridSpan w:val="2"/>
            <w:shd w:val="clear" w:color="auto" w:fill="BDD6EE" w:themeFill="accent5" w:themeFillTint="66"/>
          </w:tcPr>
          <w:p w14:paraId="709CC0F3" w14:textId="77777777" w:rsidR="00F12F48" w:rsidRPr="00383196" w:rsidRDefault="00F12F48" w:rsidP="001E4BA5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Writing</w:t>
            </w:r>
          </w:p>
        </w:tc>
        <w:tc>
          <w:tcPr>
            <w:tcW w:w="3544" w:type="dxa"/>
            <w:shd w:val="clear" w:color="auto" w:fill="BDD6EE" w:themeFill="accent5" w:themeFillTint="66"/>
          </w:tcPr>
          <w:p w14:paraId="48A3131A" w14:textId="77777777" w:rsidR="00F12F48" w:rsidRPr="00F9624B" w:rsidRDefault="00F12F48" w:rsidP="001E4BA5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F12F48" w:rsidRPr="00F9624B" w14:paraId="5435E96F" w14:textId="77777777" w:rsidTr="0044272C">
        <w:tc>
          <w:tcPr>
            <w:tcW w:w="1838" w:type="dxa"/>
          </w:tcPr>
          <w:p w14:paraId="07448870" w14:textId="77777777" w:rsidR="00F12F48" w:rsidRPr="00F9624B" w:rsidRDefault="00F12F48" w:rsidP="001E4BA5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Handwriting</w:t>
            </w:r>
          </w:p>
        </w:tc>
        <w:tc>
          <w:tcPr>
            <w:tcW w:w="5245" w:type="dxa"/>
          </w:tcPr>
          <w:p w14:paraId="6B32D2A1" w14:textId="77777777" w:rsidR="00F12F48" w:rsidRPr="00F9624B" w:rsidRDefault="00F12F48" w:rsidP="001E4BA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Be using cursive joined handwriting in all written work.</w:t>
            </w:r>
          </w:p>
        </w:tc>
        <w:tc>
          <w:tcPr>
            <w:tcW w:w="3544" w:type="dxa"/>
          </w:tcPr>
          <w:p w14:paraId="17C74F32" w14:textId="77777777" w:rsidR="00F12F48" w:rsidRPr="00F9624B" w:rsidRDefault="00F12F48" w:rsidP="001E4BA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Encourage neat, joined handwriting in homework book.</w:t>
            </w:r>
          </w:p>
        </w:tc>
      </w:tr>
      <w:tr w:rsidR="00F12F48" w:rsidRPr="00F9624B" w14:paraId="7E07CC33" w14:textId="77777777" w:rsidTr="0044272C">
        <w:tc>
          <w:tcPr>
            <w:tcW w:w="1838" w:type="dxa"/>
          </w:tcPr>
          <w:p w14:paraId="334930F9" w14:textId="77777777" w:rsidR="00F12F48" w:rsidRPr="00F9624B" w:rsidRDefault="00F12F48" w:rsidP="001E4BA5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Spelling</w:t>
            </w:r>
          </w:p>
        </w:tc>
        <w:tc>
          <w:tcPr>
            <w:tcW w:w="5245" w:type="dxa"/>
          </w:tcPr>
          <w:p w14:paraId="19E89EA5" w14:textId="1BEB52F2" w:rsidR="00F12F48" w:rsidRPr="00F9624B" w:rsidRDefault="00F12F48" w:rsidP="001E4BA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Spell most common words taught correctly and know </w:t>
            </w:r>
            <w:r w:rsidR="00586F98">
              <w:rPr>
                <w:sz w:val="24"/>
                <w:szCs w:val="28"/>
                <w:lang w:val="en-US"/>
              </w:rPr>
              <w:t>the</w:t>
            </w:r>
            <w:r w:rsidR="00383196">
              <w:rPr>
                <w:sz w:val="24"/>
                <w:szCs w:val="28"/>
                <w:lang w:val="en-US"/>
              </w:rPr>
              <w:t xml:space="preserve"> </w:t>
            </w:r>
            <w:r>
              <w:rPr>
                <w:sz w:val="24"/>
                <w:szCs w:val="28"/>
                <w:lang w:val="en-US"/>
              </w:rPr>
              <w:t xml:space="preserve">words from the Year </w:t>
            </w:r>
            <w:proofErr w:type="gramStart"/>
            <w:r>
              <w:rPr>
                <w:sz w:val="24"/>
                <w:szCs w:val="28"/>
                <w:lang w:val="en-US"/>
              </w:rPr>
              <w:t>3/4 word</w:t>
            </w:r>
            <w:proofErr w:type="gramEnd"/>
            <w:r>
              <w:rPr>
                <w:sz w:val="24"/>
                <w:szCs w:val="28"/>
                <w:lang w:val="en-US"/>
              </w:rPr>
              <w:t xml:space="preserve"> list.</w:t>
            </w:r>
          </w:p>
        </w:tc>
        <w:tc>
          <w:tcPr>
            <w:tcW w:w="3544" w:type="dxa"/>
          </w:tcPr>
          <w:p w14:paraId="0C1ADFC9" w14:textId="77777777" w:rsidR="00F12F48" w:rsidRPr="00F9624B" w:rsidRDefault="00F12F48" w:rsidP="001E4BA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Practice spellings given each week in preparation for the test.</w:t>
            </w:r>
          </w:p>
        </w:tc>
      </w:tr>
      <w:tr w:rsidR="00F12F48" w:rsidRPr="00F9624B" w14:paraId="29A4368F" w14:textId="77777777" w:rsidTr="0044272C">
        <w:tc>
          <w:tcPr>
            <w:tcW w:w="1838" w:type="dxa"/>
          </w:tcPr>
          <w:p w14:paraId="0C31CAD9" w14:textId="77777777" w:rsidR="00F12F48" w:rsidRPr="00F9624B" w:rsidRDefault="00F12F48" w:rsidP="001E4BA5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Writing</w:t>
            </w:r>
          </w:p>
        </w:tc>
        <w:tc>
          <w:tcPr>
            <w:tcW w:w="5245" w:type="dxa"/>
          </w:tcPr>
          <w:p w14:paraId="6D3FA64B" w14:textId="77777777" w:rsidR="00F12F48" w:rsidRPr="00F9624B" w:rsidRDefault="00F12F48" w:rsidP="001E4BA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Be developing confidence writing two or more paragraphs around a theme with accurate punctuation including capital letters, full stops, question and exclamation marks, commas and inverted commas. Be able to vary sentence structures using a wider range of subordinating </w:t>
            </w:r>
            <w:r w:rsidR="00383196">
              <w:rPr>
                <w:sz w:val="24"/>
                <w:szCs w:val="28"/>
                <w:lang w:val="en-US"/>
              </w:rPr>
              <w:t xml:space="preserve">and coordinating </w:t>
            </w:r>
            <w:r>
              <w:rPr>
                <w:sz w:val="24"/>
                <w:szCs w:val="28"/>
                <w:lang w:val="en-US"/>
              </w:rPr>
              <w:t>conjunctions and write for different reasons (fiction and nonfiction).</w:t>
            </w:r>
            <w:r w:rsidR="006F00A8">
              <w:rPr>
                <w:sz w:val="24"/>
                <w:szCs w:val="28"/>
                <w:lang w:val="en-US"/>
              </w:rPr>
              <w:t xml:space="preserve"> To be using fronted adverbials for time, place and manner</w:t>
            </w:r>
            <w:r w:rsidR="00383196">
              <w:rPr>
                <w:sz w:val="24"/>
                <w:szCs w:val="28"/>
                <w:lang w:val="en-US"/>
              </w:rPr>
              <w:t xml:space="preserve"> as well as modified noun phrases. </w:t>
            </w:r>
          </w:p>
        </w:tc>
        <w:tc>
          <w:tcPr>
            <w:tcW w:w="3544" w:type="dxa"/>
          </w:tcPr>
          <w:p w14:paraId="3DDB85AE" w14:textId="77777777" w:rsidR="00F12F48" w:rsidRPr="00F9624B" w:rsidRDefault="00F12F48" w:rsidP="001E4BA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Support with any writing and SPAG homework. </w:t>
            </w:r>
          </w:p>
        </w:tc>
      </w:tr>
      <w:tr w:rsidR="00F12F48" w:rsidRPr="00F9624B" w14:paraId="6DC44593" w14:textId="77777777" w:rsidTr="0044272C">
        <w:trPr>
          <w:trHeight w:val="384"/>
        </w:trPr>
        <w:tc>
          <w:tcPr>
            <w:tcW w:w="7083" w:type="dxa"/>
            <w:gridSpan w:val="2"/>
            <w:shd w:val="clear" w:color="auto" w:fill="A8D08D" w:themeFill="accent6" w:themeFillTint="99"/>
          </w:tcPr>
          <w:p w14:paraId="1BCDD754" w14:textId="77777777" w:rsidR="00F12F48" w:rsidRPr="00383196" w:rsidRDefault="00F12F48" w:rsidP="001E4BA5">
            <w:pPr>
              <w:rPr>
                <w:b/>
                <w:sz w:val="24"/>
                <w:szCs w:val="28"/>
                <w:lang w:val="en-US"/>
              </w:rPr>
            </w:pPr>
            <w:proofErr w:type="spellStart"/>
            <w:r w:rsidRPr="00F9624B">
              <w:rPr>
                <w:b/>
                <w:sz w:val="24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3544" w:type="dxa"/>
            <w:shd w:val="clear" w:color="auto" w:fill="A8D08D" w:themeFill="accent6" w:themeFillTint="99"/>
          </w:tcPr>
          <w:p w14:paraId="42CA8104" w14:textId="77777777" w:rsidR="00F12F48" w:rsidRPr="00F9624B" w:rsidRDefault="00F12F48" w:rsidP="001E4BA5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F12F48" w:rsidRPr="00F9624B" w14:paraId="2B36250E" w14:textId="77777777" w:rsidTr="0044272C">
        <w:tc>
          <w:tcPr>
            <w:tcW w:w="1838" w:type="dxa"/>
          </w:tcPr>
          <w:p w14:paraId="1DAE116A" w14:textId="77777777" w:rsidR="00F12F48" w:rsidRPr="00F9624B" w:rsidRDefault="00F12F48" w:rsidP="001E4BA5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Number Bonds</w:t>
            </w:r>
          </w:p>
        </w:tc>
        <w:tc>
          <w:tcPr>
            <w:tcW w:w="5245" w:type="dxa"/>
          </w:tcPr>
          <w:p w14:paraId="39DED079" w14:textId="77777777" w:rsidR="00F12F48" w:rsidRPr="00F9624B" w:rsidRDefault="00F12F48" w:rsidP="001E4BA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Be confident recalling number bonds to</w:t>
            </w:r>
            <w:r w:rsidR="00383196">
              <w:rPr>
                <w:sz w:val="24"/>
                <w:szCs w:val="28"/>
                <w:lang w:val="en-US"/>
              </w:rPr>
              <w:t xml:space="preserve"> </w:t>
            </w:r>
            <w:r w:rsidR="00DF0D8F">
              <w:rPr>
                <w:sz w:val="24"/>
                <w:szCs w:val="28"/>
                <w:lang w:val="en-US"/>
              </w:rPr>
              <w:t>100</w:t>
            </w:r>
            <w:r>
              <w:rPr>
                <w:sz w:val="24"/>
                <w:szCs w:val="28"/>
                <w:lang w:val="en-US"/>
              </w:rPr>
              <w:t xml:space="preserve"> and apply these to mental and written addition and subtraction</w:t>
            </w:r>
            <w:r w:rsidR="00383196">
              <w:rPr>
                <w:sz w:val="24"/>
                <w:szCs w:val="28"/>
                <w:lang w:val="en-US"/>
              </w:rPr>
              <w:t xml:space="preserve">. </w:t>
            </w:r>
          </w:p>
        </w:tc>
        <w:tc>
          <w:tcPr>
            <w:tcW w:w="3544" w:type="dxa"/>
          </w:tcPr>
          <w:p w14:paraId="33F077F1" w14:textId="77777777" w:rsidR="00F12F48" w:rsidRPr="00F9624B" w:rsidRDefault="00F12F48" w:rsidP="001E4BA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Practice doing this with your child.</w:t>
            </w:r>
          </w:p>
        </w:tc>
      </w:tr>
      <w:tr w:rsidR="00F12F48" w:rsidRPr="00F9624B" w14:paraId="7883EEA7" w14:textId="77777777" w:rsidTr="0044272C">
        <w:tc>
          <w:tcPr>
            <w:tcW w:w="1838" w:type="dxa"/>
          </w:tcPr>
          <w:p w14:paraId="57384F05" w14:textId="77777777" w:rsidR="00F12F48" w:rsidRPr="00F9624B" w:rsidRDefault="00F12F48" w:rsidP="001E4BA5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X tables</w:t>
            </w:r>
          </w:p>
        </w:tc>
        <w:tc>
          <w:tcPr>
            <w:tcW w:w="5245" w:type="dxa"/>
          </w:tcPr>
          <w:p w14:paraId="263C50DA" w14:textId="0F9311AE" w:rsidR="00F12F48" w:rsidRPr="00F9624B" w:rsidRDefault="00F12F48" w:rsidP="001E4BA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Know all times tables up to </w:t>
            </w:r>
            <w:r w:rsidR="00383196">
              <w:rPr>
                <w:sz w:val="24"/>
                <w:szCs w:val="28"/>
                <w:lang w:val="en-US"/>
              </w:rPr>
              <w:t xml:space="preserve">12x12 </w:t>
            </w:r>
            <w:r w:rsidR="00AC0DCD">
              <w:rPr>
                <w:sz w:val="24"/>
                <w:szCs w:val="28"/>
                <w:lang w:val="en-US"/>
              </w:rPr>
              <w:t xml:space="preserve">fluently </w:t>
            </w:r>
            <w:r>
              <w:rPr>
                <w:sz w:val="24"/>
                <w:szCs w:val="28"/>
                <w:lang w:val="en-US"/>
              </w:rPr>
              <w:t>building up speed recalling these</w:t>
            </w:r>
            <w:r w:rsidR="0044272C">
              <w:rPr>
                <w:sz w:val="24"/>
                <w:szCs w:val="28"/>
                <w:lang w:val="en-US"/>
              </w:rPr>
              <w:t xml:space="preserve">. </w:t>
            </w:r>
          </w:p>
        </w:tc>
        <w:tc>
          <w:tcPr>
            <w:tcW w:w="3544" w:type="dxa"/>
          </w:tcPr>
          <w:p w14:paraId="72F69375" w14:textId="7C600060" w:rsidR="00F12F48" w:rsidRPr="00F9624B" w:rsidRDefault="00F12F48" w:rsidP="001E4BA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Practice asking your child these, use </w:t>
            </w:r>
            <w:proofErr w:type="spellStart"/>
            <w:r w:rsidR="00024DE7">
              <w:rPr>
                <w:sz w:val="24"/>
                <w:szCs w:val="28"/>
                <w:lang w:val="en-US"/>
              </w:rPr>
              <w:t>urbrainy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or find an online x table game.</w:t>
            </w:r>
          </w:p>
        </w:tc>
      </w:tr>
      <w:tr w:rsidR="00F12F48" w:rsidRPr="00F9624B" w14:paraId="7766A743" w14:textId="77777777" w:rsidTr="0044272C">
        <w:tc>
          <w:tcPr>
            <w:tcW w:w="1838" w:type="dxa"/>
          </w:tcPr>
          <w:p w14:paraId="7867864F" w14:textId="77777777" w:rsidR="00F12F48" w:rsidRPr="00F9624B" w:rsidRDefault="00F12F48" w:rsidP="001E4BA5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 xml:space="preserve">Methods </w:t>
            </w:r>
          </w:p>
        </w:tc>
        <w:tc>
          <w:tcPr>
            <w:tcW w:w="5245" w:type="dxa"/>
          </w:tcPr>
          <w:p w14:paraId="36987877" w14:textId="5DF49C5E" w:rsidR="00F12F48" w:rsidRPr="00F9624B" w:rsidRDefault="00F12F48" w:rsidP="001E4BA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Use </w:t>
            </w:r>
            <w:r w:rsidR="00383196">
              <w:rPr>
                <w:sz w:val="24"/>
                <w:szCs w:val="28"/>
                <w:lang w:val="en-US"/>
              </w:rPr>
              <w:t>written methods for multiplication</w:t>
            </w:r>
            <w:r w:rsidR="001C29AF">
              <w:rPr>
                <w:sz w:val="24"/>
                <w:szCs w:val="28"/>
                <w:lang w:val="en-US"/>
              </w:rPr>
              <w:t xml:space="preserve">, </w:t>
            </w:r>
            <w:r w:rsidR="00383196">
              <w:rPr>
                <w:sz w:val="24"/>
                <w:szCs w:val="28"/>
                <w:lang w:val="en-US"/>
              </w:rPr>
              <w:t>division</w:t>
            </w:r>
            <w:r w:rsidR="001C29AF">
              <w:rPr>
                <w:sz w:val="24"/>
                <w:szCs w:val="28"/>
                <w:lang w:val="en-US"/>
              </w:rPr>
              <w:t>, addition and subtraction</w:t>
            </w:r>
            <w:r>
              <w:rPr>
                <w:sz w:val="24"/>
                <w:szCs w:val="28"/>
                <w:lang w:val="en-US"/>
              </w:rPr>
              <w:t>.</w:t>
            </w:r>
          </w:p>
        </w:tc>
        <w:tc>
          <w:tcPr>
            <w:tcW w:w="3544" w:type="dxa"/>
          </w:tcPr>
          <w:p w14:paraId="12523923" w14:textId="77777777" w:rsidR="00F12F48" w:rsidRPr="00F9624B" w:rsidRDefault="00F12F48" w:rsidP="001E4BA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Help your child with any homework using these methods. </w:t>
            </w:r>
          </w:p>
        </w:tc>
      </w:tr>
      <w:tr w:rsidR="00F12F48" w:rsidRPr="00F9624B" w14:paraId="7A7EF7A1" w14:textId="77777777" w:rsidTr="00E86CA2">
        <w:tc>
          <w:tcPr>
            <w:tcW w:w="1838" w:type="dxa"/>
            <w:vMerge w:val="restart"/>
            <w:shd w:val="clear" w:color="auto" w:fill="FBE4D5" w:themeFill="accent2" w:themeFillTint="33"/>
          </w:tcPr>
          <w:p w14:paraId="382BB458" w14:textId="77777777" w:rsidR="00F12F48" w:rsidRPr="00F9624B" w:rsidRDefault="00F12F48" w:rsidP="001E4BA5">
            <w:pPr>
              <w:jc w:val="center"/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Other</w:t>
            </w:r>
            <w:r>
              <w:rPr>
                <w:b/>
                <w:sz w:val="24"/>
                <w:szCs w:val="28"/>
                <w:lang w:val="en-US"/>
              </w:rPr>
              <w:t xml:space="preserve"> useful</w:t>
            </w:r>
            <w:r w:rsidRPr="00F9624B">
              <w:rPr>
                <w:b/>
                <w:sz w:val="24"/>
                <w:szCs w:val="28"/>
                <w:lang w:val="en-US"/>
              </w:rPr>
              <w:t xml:space="preserve"> Skills for </w:t>
            </w:r>
            <w:r w:rsidRPr="0052339B">
              <w:rPr>
                <w:b/>
                <w:sz w:val="24"/>
                <w:szCs w:val="28"/>
                <w:lang w:val="en-US"/>
              </w:rPr>
              <w:t>Year 4</w:t>
            </w:r>
          </w:p>
        </w:tc>
        <w:tc>
          <w:tcPr>
            <w:tcW w:w="8789" w:type="dxa"/>
            <w:gridSpan w:val="2"/>
          </w:tcPr>
          <w:p w14:paraId="7FB2694F" w14:textId="77777777" w:rsidR="00F12F48" w:rsidRPr="00F9624B" w:rsidRDefault="00F12F48" w:rsidP="001E4BA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Complete homework including written practices of spellings and times tables practice. Ensure your child hands it in on time.</w:t>
            </w:r>
          </w:p>
        </w:tc>
      </w:tr>
      <w:tr w:rsidR="00F12F48" w:rsidRPr="00F9624B" w14:paraId="036B7749" w14:textId="77777777" w:rsidTr="00E86CA2">
        <w:tc>
          <w:tcPr>
            <w:tcW w:w="1838" w:type="dxa"/>
            <w:vMerge/>
            <w:shd w:val="clear" w:color="auto" w:fill="FBE4D5" w:themeFill="accent2" w:themeFillTint="33"/>
          </w:tcPr>
          <w:p w14:paraId="73EEC61C" w14:textId="77777777" w:rsidR="00F12F48" w:rsidRPr="00F9624B" w:rsidRDefault="00F12F48" w:rsidP="001E4BA5">
            <w:pPr>
              <w:jc w:val="center"/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8789" w:type="dxa"/>
            <w:gridSpan w:val="2"/>
          </w:tcPr>
          <w:p w14:paraId="2A330C4C" w14:textId="77777777" w:rsidR="00F12F48" w:rsidRPr="00F9624B" w:rsidRDefault="00F12F48" w:rsidP="001E4BA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Prepare and remember to bring PE and Forest School kit in for the correct day (you will need to remind children). </w:t>
            </w:r>
          </w:p>
        </w:tc>
      </w:tr>
      <w:tr w:rsidR="00F12F48" w:rsidRPr="00F9624B" w14:paraId="75033662" w14:textId="77777777" w:rsidTr="00E86CA2">
        <w:tc>
          <w:tcPr>
            <w:tcW w:w="1838" w:type="dxa"/>
            <w:vMerge/>
            <w:shd w:val="clear" w:color="auto" w:fill="FBE4D5" w:themeFill="accent2" w:themeFillTint="33"/>
          </w:tcPr>
          <w:p w14:paraId="4CCBDD6C" w14:textId="77777777" w:rsidR="00F12F48" w:rsidRPr="00F9624B" w:rsidRDefault="00F12F48" w:rsidP="001E4BA5">
            <w:pPr>
              <w:jc w:val="center"/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8789" w:type="dxa"/>
            <w:gridSpan w:val="2"/>
          </w:tcPr>
          <w:p w14:paraId="43FA5106" w14:textId="77777777" w:rsidR="00F12F48" w:rsidRPr="00F9624B" w:rsidRDefault="00F12F48" w:rsidP="001E4BA5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To independently pack their own items before school and at the end of the day.</w:t>
            </w:r>
          </w:p>
        </w:tc>
      </w:tr>
    </w:tbl>
    <w:p w14:paraId="174A3A53" w14:textId="77777777" w:rsidR="000E231F" w:rsidRPr="000E231F" w:rsidRDefault="000E231F" w:rsidP="00A346A4">
      <w:pPr>
        <w:rPr>
          <w:sz w:val="32"/>
          <w:lang w:val="en-US"/>
        </w:rPr>
      </w:pPr>
    </w:p>
    <w:sectPr w:rsidR="000E231F" w:rsidRPr="000E231F" w:rsidSect="00004F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1F"/>
    <w:rsid w:val="00004F76"/>
    <w:rsid w:val="00024DE7"/>
    <w:rsid w:val="000639E4"/>
    <w:rsid w:val="000B4EA1"/>
    <w:rsid w:val="000D1149"/>
    <w:rsid w:val="000E231F"/>
    <w:rsid w:val="000E292D"/>
    <w:rsid w:val="001C29AF"/>
    <w:rsid w:val="00213894"/>
    <w:rsid w:val="00240A78"/>
    <w:rsid w:val="002959BF"/>
    <w:rsid w:val="002E3683"/>
    <w:rsid w:val="00383196"/>
    <w:rsid w:val="003913A1"/>
    <w:rsid w:val="00406375"/>
    <w:rsid w:val="0043799D"/>
    <w:rsid w:val="0044272C"/>
    <w:rsid w:val="00462790"/>
    <w:rsid w:val="0052339B"/>
    <w:rsid w:val="005729C4"/>
    <w:rsid w:val="00586F98"/>
    <w:rsid w:val="005C14FD"/>
    <w:rsid w:val="006F00A8"/>
    <w:rsid w:val="0071265A"/>
    <w:rsid w:val="007D0FA2"/>
    <w:rsid w:val="007E172C"/>
    <w:rsid w:val="008C2D4C"/>
    <w:rsid w:val="00934114"/>
    <w:rsid w:val="0096198E"/>
    <w:rsid w:val="0099206A"/>
    <w:rsid w:val="00A346A4"/>
    <w:rsid w:val="00A87BE5"/>
    <w:rsid w:val="00AC0DCD"/>
    <w:rsid w:val="00B717D3"/>
    <w:rsid w:val="00BA69B1"/>
    <w:rsid w:val="00BC3CBC"/>
    <w:rsid w:val="00CC6337"/>
    <w:rsid w:val="00CF267B"/>
    <w:rsid w:val="00D33629"/>
    <w:rsid w:val="00D82044"/>
    <w:rsid w:val="00DF0D8F"/>
    <w:rsid w:val="00E86CA2"/>
    <w:rsid w:val="00F04FE2"/>
    <w:rsid w:val="00F12F48"/>
    <w:rsid w:val="00F271E7"/>
    <w:rsid w:val="00F80DD7"/>
    <w:rsid w:val="00F9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0D5E4"/>
  <w15:chartTrackingRefBased/>
  <w15:docId w15:val="{4C938A0A-5179-4B43-9EE2-18281DE4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D5EC82D7EDD46B003C1C7D6980B04" ma:contentTypeVersion="18" ma:contentTypeDescription="Create a new document." ma:contentTypeScope="" ma:versionID="a242d04bf1a72d6cace8cc6d1130ae45">
  <xsd:schema xmlns:xsd="http://www.w3.org/2001/XMLSchema" xmlns:xs="http://www.w3.org/2001/XMLSchema" xmlns:p="http://schemas.microsoft.com/office/2006/metadata/properties" xmlns:ns1="http://schemas.microsoft.com/sharepoint/v3" xmlns:ns2="0d2ddb52-560e-4a31-a7b2-a795bd5cd35c" xmlns:ns3="cc5892c0-0e9e-4b3a-a484-fd9581405906" targetNamespace="http://schemas.microsoft.com/office/2006/metadata/properties" ma:root="true" ma:fieldsID="462374479b47b84cf58488fde488e0b5" ns1:_="" ns2:_="" ns3:_="">
    <xsd:import namespace="http://schemas.microsoft.com/sharepoint/v3"/>
    <xsd:import namespace="0d2ddb52-560e-4a31-a7b2-a795bd5cd35c"/>
    <xsd:import namespace="cc5892c0-0e9e-4b3a-a484-fd9581405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ddb52-560e-4a31-a7b2-a795bd5cd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92c0-0e9e-4b3a-a484-fd9581405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9bd5f7-2590-495d-b58e-f051c823cb56}" ma:internalName="TaxCatchAll" ma:showField="CatchAllData" ma:web="cc5892c0-0e9e-4b3a-a484-fd9581405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ddb52-560e-4a31-a7b2-a795bd5cd35c">
      <Terms xmlns="http://schemas.microsoft.com/office/infopath/2007/PartnerControls"/>
    </lcf76f155ced4ddcb4097134ff3c332f>
    <TaxCatchAll xmlns="cc5892c0-0e9e-4b3a-a484-fd958140590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5519B7-EC9B-46D3-B405-B3B59EE9B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69280-79A8-4F50-A969-3747AAA1ECC3}"/>
</file>

<file path=customXml/itemProps3.xml><?xml version="1.0" encoding="utf-8"?>
<ds:datastoreItem xmlns:ds="http://schemas.openxmlformats.org/officeDocument/2006/customXml" ds:itemID="{9664CF7B-A1DF-4C3A-94C1-B93C5BF4CCDF}">
  <ds:schemaRefs>
    <ds:schemaRef ds:uri="0d2ddb52-560e-4a31-a7b2-a795bd5cd35c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c5892c0-0e9e-4b3a-a484-fd958140590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TWHF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Williams</dc:creator>
  <cp:keywords/>
  <dc:description/>
  <cp:lastModifiedBy>Chloe Young</cp:lastModifiedBy>
  <cp:revision>2</cp:revision>
  <dcterms:created xsi:type="dcterms:W3CDTF">2025-04-16T13:47:00Z</dcterms:created>
  <dcterms:modified xsi:type="dcterms:W3CDTF">2025-04-16T13:47:00Z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0x0101005C8D5EC82D7EDD46B003C1C7D6980B04</vt:lpwstr>
  </property>
  <property fmtid="{D5CDD505-2E9C-101B-9397-08002B2CF9AE}" pid="3" name="MediaServiceImageTags">
    <vt:lpwstr/>
  </property>
</Properties>
</file>